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571BBB" w14:textId="77777777" w:rsidR="00FF6107" w:rsidRDefault="00FF6107" w:rsidP="00211126">
      <w:pPr>
        <w:pStyle w:val="BodyText"/>
      </w:pPr>
    </w:p>
    <w:p w14:paraId="0EBF5C8A" w14:textId="77777777" w:rsidR="00211126" w:rsidRDefault="00211126" w:rsidP="00211126">
      <w:pPr>
        <w:pStyle w:val="BodyText"/>
      </w:pPr>
    </w:p>
    <w:p w14:paraId="69AA8D48" w14:textId="77777777" w:rsidR="00211126" w:rsidRPr="00FB3EF7" w:rsidRDefault="00211126" w:rsidP="00FB3EF7">
      <w:pPr>
        <w:pStyle w:val="BodyText"/>
      </w:pPr>
    </w:p>
    <w:p w14:paraId="70E9E44A" w14:textId="38FB2214" w:rsidR="00FB1664" w:rsidRPr="00A72187" w:rsidRDefault="003A2346" w:rsidP="00B97E7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EFFECTIVENE</w:t>
      </w:r>
      <w:r w:rsidR="00FF6107">
        <w:rPr>
          <w:rFonts w:ascii="Times New Roman" w:hAnsi="Times New Roman" w:cs="Times New Roman"/>
          <w:b/>
          <w:sz w:val="24"/>
          <w:szCs w:val="24"/>
        </w:rPr>
        <w:t>SS O</w:t>
      </w:r>
      <w:r>
        <w:rPr>
          <w:rFonts w:ascii="Times New Roman" w:hAnsi="Times New Roman" w:cs="Times New Roman"/>
          <w:b/>
          <w:sz w:val="24"/>
          <w:szCs w:val="24"/>
        </w:rPr>
        <w:t xml:space="preserve">F </w:t>
      </w:r>
      <w:r w:rsidR="00B96A09" w:rsidRPr="00A72187">
        <w:rPr>
          <w:rFonts w:ascii="Times New Roman" w:hAnsi="Times New Roman" w:cs="Times New Roman"/>
          <w:b/>
          <w:sz w:val="24"/>
          <w:szCs w:val="24"/>
        </w:rPr>
        <w:t>COUNTY GOVERNANCE SYSTEM IN PROVISION OF SOCIAL SE</w:t>
      </w:r>
      <w:r w:rsidR="00287D7C">
        <w:rPr>
          <w:rFonts w:ascii="Times New Roman" w:hAnsi="Times New Roman" w:cs="Times New Roman"/>
          <w:b/>
          <w:sz w:val="24"/>
          <w:szCs w:val="24"/>
        </w:rPr>
        <w:t xml:space="preserve">RVICES IN </w:t>
      </w:r>
      <w:r w:rsidR="004E0AD8">
        <w:rPr>
          <w:rFonts w:ascii="Times New Roman" w:hAnsi="Times New Roman" w:cs="Times New Roman"/>
          <w:b/>
          <w:sz w:val="24"/>
          <w:szCs w:val="24"/>
        </w:rPr>
        <w:t xml:space="preserve">KAJIADO </w:t>
      </w:r>
      <w:r w:rsidR="00B96A09">
        <w:rPr>
          <w:rFonts w:ascii="Times New Roman" w:hAnsi="Times New Roman" w:cs="Times New Roman"/>
          <w:b/>
          <w:sz w:val="24"/>
          <w:szCs w:val="24"/>
        </w:rPr>
        <w:t>NORTH SUB COUNTY, KENYA</w:t>
      </w:r>
    </w:p>
    <w:p w14:paraId="57E7F13A" w14:textId="77777777" w:rsidR="00FB1664" w:rsidRPr="00A72187" w:rsidRDefault="00FB1664" w:rsidP="00A72187">
      <w:pPr>
        <w:spacing w:line="360" w:lineRule="auto"/>
        <w:rPr>
          <w:rFonts w:ascii="Times New Roman" w:hAnsi="Times New Roman" w:cs="Times New Roman"/>
          <w:b/>
          <w:sz w:val="24"/>
          <w:szCs w:val="24"/>
        </w:rPr>
      </w:pPr>
    </w:p>
    <w:p w14:paraId="781E3222" w14:textId="77777777" w:rsidR="00FB1664" w:rsidRPr="00A72187" w:rsidRDefault="00FB1664" w:rsidP="00A72187">
      <w:pPr>
        <w:spacing w:line="360" w:lineRule="auto"/>
        <w:rPr>
          <w:rFonts w:ascii="Times New Roman" w:hAnsi="Times New Roman" w:cs="Times New Roman"/>
          <w:b/>
          <w:sz w:val="24"/>
          <w:szCs w:val="24"/>
        </w:rPr>
      </w:pPr>
    </w:p>
    <w:p w14:paraId="05381D8D" w14:textId="77777777" w:rsidR="00955B43" w:rsidRPr="00A72187" w:rsidRDefault="00955B43" w:rsidP="00A72187">
      <w:pPr>
        <w:spacing w:line="360" w:lineRule="auto"/>
        <w:rPr>
          <w:rFonts w:ascii="Times New Roman" w:hAnsi="Times New Roman" w:cs="Times New Roman"/>
          <w:b/>
          <w:sz w:val="24"/>
          <w:szCs w:val="24"/>
        </w:rPr>
      </w:pPr>
    </w:p>
    <w:p w14:paraId="54D2621E" w14:textId="77777777" w:rsidR="00955B43" w:rsidRPr="00A72187" w:rsidRDefault="00955B43" w:rsidP="00A72187">
      <w:pPr>
        <w:spacing w:line="360" w:lineRule="auto"/>
        <w:rPr>
          <w:rFonts w:ascii="Times New Roman" w:hAnsi="Times New Roman" w:cs="Times New Roman"/>
          <w:b/>
          <w:sz w:val="24"/>
          <w:szCs w:val="24"/>
        </w:rPr>
      </w:pPr>
    </w:p>
    <w:p w14:paraId="260B0612" w14:textId="77777777" w:rsidR="00955B43" w:rsidRPr="00A72187" w:rsidRDefault="00A030AC" w:rsidP="00A72187">
      <w:pPr>
        <w:spacing w:line="360" w:lineRule="auto"/>
        <w:jc w:val="center"/>
        <w:rPr>
          <w:rFonts w:ascii="Times New Roman" w:hAnsi="Times New Roman" w:cs="Times New Roman"/>
          <w:b/>
          <w:sz w:val="24"/>
          <w:szCs w:val="24"/>
        </w:rPr>
      </w:pPr>
      <w:r w:rsidRPr="00A72187">
        <w:rPr>
          <w:rFonts w:ascii="Times New Roman" w:hAnsi="Times New Roman" w:cs="Times New Roman"/>
          <w:b/>
          <w:sz w:val="24"/>
          <w:szCs w:val="24"/>
        </w:rPr>
        <w:t>MBOGORI CATHERINE KARENDI</w:t>
      </w:r>
    </w:p>
    <w:p w14:paraId="0FF4ACF8" w14:textId="77777777" w:rsidR="00955B43" w:rsidRPr="00A72187" w:rsidRDefault="00955B43" w:rsidP="00A72187">
      <w:pPr>
        <w:spacing w:line="360" w:lineRule="auto"/>
        <w:jc w:val="both"/>
        <w:rPr>
          <w:rFonts w:ascii="Times New Roman" w:hAnsi="Times New Roman" w:cs="Times New Roman"/>
          <w:b/>
          <w:sz w:val="24"/>
          <w:szCs w:val="24"/>
        </w:rPr>
      </w:pPr>
    </w:p>
    <w:p w14:paraId="389C640F" w14:textId="77777777" w:rsidR="00A030AC" w:rsidRPr="00A72187" w:rsidRDefault="00A030AC" w:rsidP="00A72187">
      <w:pPr>
        <w:spacing w:line="360" w:lineRule="auto"/>
        <w:jc w:val="both"/>
        <w:rPr>
          <w:rFonts w:ascii="Times New Roman" w:hAnsi="Times New Roman" w:cs="Times New Roman"/>
          <w:b/>
          <w:sz w:val="24"/>
          <w:szCs w:val="24"/>
        </w:rPr>
      </w:pPr>
    </w:p>
    <w:p w14:paraId="62B7759A" w14:textId="77777777" w:rsidR="00955B43" w:rsidRPr="00A72187" w:rsidRDefault="00955B43" w:rsidP="00A72187">
      <w:pPr>
        <w:spacing w:line="360" w:lineRule="auto"/>
        <w:jc w:val="both"/>
        <w:rPr>
          <w:rFonts w:ascii="Times New Roman" w:hAnsi="Times New Roman" w:cs="Times New Roman"/>
          <w:b/>
          <w:sz w:val="24"/>
          <w:szCs w:val="24"/>
        </w:rPr>
      </w:pPr>
    </w:p>
    <w:p w14:paraId="33279333" w14:textId="192B853D" w:rsidR="00F204B8" w:rsidRPr="00A72187" w:rsidRDefault="00955B43" w:rsidP="000F35DB">
      <w:pPr>
        <w:spacing w:line="360" w:lineRule="auto"/>
        <w:jc w:val="center"/>
        <w:rPr>
          <w:rFonts w:ascii="Times New Roman" w:eastAsia="Calibri" w:hAnsi="Times New Roman" w:cs="Times New Roman"/>
          <w:b/>
          <w:sz w:val="24"/>
          <w:szCs w:val="24"/>
        </w:rPr>
      </w:pPr>
      <w:r w:rsidRPr="00A72187">
        <w:rPr>
          <w:rFonts w:ascii="Times New Roman" w:eastAsia="Calibri" w:hAnsi="Times New Roman" w:cs="Times New Roman"/>
          <w:b/>
          <w:sz w:val="24"/>
          <w:szCs w:val="24"/>
        </w:rPr>
        <w:t xml:space="preserve">A </w:t>
      </w:r>
      <w:r w:rsidR="00155C6A">
        <w:rPr>
          <w:rFonts w:ascii="Times New Roman" w:eastAsia="Calibri" w:hAnsi="Times New Roman" w:cs="Times New Roman"/>
          <w:b/>
          <w:sz w:val="24"/>
          <w:szCs w:val="24"/>
        </w:rPr>
        <w:t xml:space="preserve">Thesis </w:t>
      </w:r>
      <w:r w:rsidR="006F3FA7">
        <w:rPr>
          <w:rFonts w:ascii="Times New Roman" w:eastAsia="Calibri" w:hAnsi="Times New Roman" w:cs="Times New Roman"/>
          <w:b/>
          <w:sz w:val="24"/>
          <w:szCs w:val="24"/>
        </w:rPr>
        <w:t>Submitted in Partial Fulfillment of the Requirements f</w:t>
      </w:r>
      <w:r w:rsidR="006F3FA7" w:rsidRPr="00A72187">
        <w:rPr>
          <w:rFonts w:ascii="Times New Roman" w:eastAsia="Calibri" w:hAnsi="Times New Roman" w:cs="Times New Roman"/>
          <w:b/>
          <w:sz w:val="24"/>
          <w:szCs w:val="24"/>
        </w:rPr>
        <w:t xml:space="preserve">or </w:t>
      </w:r>
      <w:r w:rsidR="006F3FA7">
        <w:rPr>
          <w:rFonts w:ascii="Times New Roman" w:eastAsia="Calibri" w:hAnsi="Times New Roman" w:cs="Times New Roman"/>
          <w:b/>
          <w:sz w:val="24"/>
          <w:szCs w:val="24"/>
        </w:rPr>
        <w:t xml:space="preserve">the Award of the </w:t>
      </w:r>
      <w:r w:rsidR="00C43722">
        <w:rPr>
          <w:rFonts w:ascii="Times New Roman" w:eastAsia="Calibri" w:hAnsi="Times New Roman" w:cs="Times New Roman"/>
          <w:b/>
          <w:sz w:val="24"/>
          <w:szCs w:val="24"/>
        </w:rPr>
        <w:t>Degree o</w:t>
      </w:r>
      <w:r w:rsidR="006F3FA7" w:rsidRPr="00A72187">
        <w:rPr>
          <w:rFonts w:ascii="Times New Roman" w:eastAsia="Calibri" w:hAnsi="Times New Roman" w:cs="Times New Roman"/>
          <w:b/>
          <w:sz w:val="24"/>
          <w:szCs w:val="24"/>
        </w:rPr>
        <w:t xml:space="preserve">f </w:t>
      </w:r>
      <w:r w:rsidR="00F204B8" w:rsidRPr="00A72187">
        <w:rPr>
          <w:rFonts w:ascii="Times New Roman" w:eastAsia="Calibri" w:hAnsi="Times New Roman" w:cs="Times New Roman"/>
          <w:b/>
          <w:sz w:val="24"/>
          <w:szCs w:val="24"/>
        </w:rPr>
        <w:t xml:space="preserve">Master </w:t>
      </w:r>
      <w:r w:rsidR="006F3FA7">
        <w:rPr>
          <w:rFonts w:ascii="Times New Roman" w:eastAsia="Calibri" w:hAnsi="Times New Roman" w:cs="Times New Roman"/>
          <w:b/>
          <w:sz w:val="24"/>
          <w:szCs w:val="24"/>
        </w:rPr>
        <w:t>o</w:t>
      </w:r>
      <w:r w:rsidR="006F3FA7" w:rsidRPr="00A72187">
        <w:rPr>
          <w:rFonts w:ascii="Times New Roman" w:eastAsia="Calibri" w:hAnsi="Times New Roman" w:cs="Times New Roman"/>
          <w:b/>
          <w:sz w:val="24"/>
          <w:szCs w:val="24"/>
        </w:rPr>
        <w:t xml:space="preserve">f </w:t>
      </w:r>
      <w:r w:rsidR="00F204B8" w:rsidRPr="00A72187">
        <w:rPr>
          <w:rFonts w:ascii="Times New Roman" w:eastAsia="Calibri" w:hAnsi="Times New Roman" w:cs="Times New Roman"/>
          <w:b/>
          <w:sz w:val="24"/>
          <w:szCs w:val="24"/>
        </w:rPr>
        <w:t xml:space="preserve">Science </w:t>
      </w:r>
      <w:r w:rsidR="006F3FA7">
        <w:rPr>
          <w:rFonts w:ascii="Times New Roman" w:eastAsia="Calibri" w:hAnsi="Times New Roman" w:cs="Times New Roman"/>
          <w:b/>
          <w:sz w:val="24"/>
          <w:szCs w:val="24"/>
        </w:rPr>
        <w:t>in Governance, Peace and Security in the Department of Governance, Peace and Security Studies o</w:t>
      </w:r>
      <w:r w:rsidR="006F3FA7" w:rsidRPr="00A72187">
        <w:rPr>
          <w:rFonts w:ascii="Times New Roman" w:eastAsia="Calibri" w:hAnsi="Times New Roman" w:cs="Times New Roman"/>
          <w:b/>
          <w:sz w:val="24"/>
          <w:szCs w:val="24"/>
        </w:rPr>
        <w:t xml:space="preserve">f </w:t>
      </w:r>
      <w:r w:rsidR="00F204B8" w:rsidRPr="00A72187">
        <w:rPr>
          <w:rFonts w:ascii="Times New Roman" w:eastAsia="Calibri" w:hAnsi="Times New Roman" w:cs="Times New Roman"/>
          <w:b/>
          <w:sz w:val="24"/>
          <w:szCs w:val="24"/>
        </w:rPr>
        <w:t xml:space="preserve">Africa Nazarene University </w:t>
      </w:r>
    </w:p>
    <w:p w14:paraId="1046E7D8" w14:textId="77777777" w:rsidR="00F204B8" w:rsidRPr="00A72187" w:rsidRDefault="00F204B8" w:rsidP="00A72187">
      <w:pPr>
        <w:spacing w:line="360" w:lineRule="auto"/>
        <w:jc w:val="center"/>
        <w:rPr>
          <w:rFonts w:ascii="Times New Roman" w:eastAsia="Calibri" w:hAnsi="Times New Roman" w:cs="Times New Roman"/>
          <w:b/>
          <w:sz w:val="24"/>
          <w:szCs w:val="24"/>
        </w:rPr>
      </w:pPr>
    </w:p>
    <w:p w14:paraId="0B38F48E" w14:textId="77777777" w:rsidR="00F204B8" w:rsidRPr="00A72187" w:rsidRDefault="00F204B8" w:rsidP="00A72187">
      <w:pPr>
        <w:spacing w:line="360" w:lineRule="auto"/>
        <w:jc w:val="center"/>
        <w:rPr>
          <w:rFonts w:ascii="Times New Roman" w:eastAsia="Calibri" w:hAnsi="Times New Roman" w:cs="Times New Roman"/>
          <w:b/>
          <w:sz w:val="24"/>
          <w:szCs w:val="24"/>
        </w:rPr>
      </w:pPr>
    </w:p>
    <w:p w14:paraId="230AB013" w14:textId="77777777" w:rsidR="00F204B8" w:rsidRPr="00A72187" w:rsidRDefault="00F204B8" w:rsidP="00A72187">
      <w:pPr>
        <w:spacing w:line="360" w:lineRule="auto"/>
        <w:jc w:val="center"/>
        <w:rPr>
          <w:rFonts w:ascii="Times New Roman" w:eastAsia="Calibri" w:hAnsi="Times New Roman" w:cs="Times New Roman"/>
          <w:b/>
          <w:sz w:val="24"/>
          <w:szCs w:val="24"/>
        </w:rPr>
      </w:pPr>
    </w:p>
    <w:p w14:paraId="6C117D20" w14:textId="77777777" w:rsidR="00FB1664" w:rsidRPr="00A72187" w:rsidRDefault="00FB1664" w:rsidP="00A72187">
      <w:pPr>
        <w:spacing w:line="360" w:lineRule="auto"/>
        <w:rPr>
          <w:rFonts w:ascii="Times New Roman" w:hAnsi="Times New Roman" w:cs="Times New Roman"/>
          <w:sz w:val="24"/>
          <w:szCs w:val="24"/>
        </w:rPr>
      </w:pPr>
    </w:p>
    <w:p w14:paraId="75FA259D" w14:textId="77777777" w:rsidR="00FB1664" w:rsidRPr="00A72187" w:rsidRDefault="00FB1664" w:rsidP="00A72187">
      <w:pPr>
        <w:spacing w:line="360" w:lineRule="auto"/>
        <w:rPr>
          <w:rFonts w:ascii="Times New Roman" w:hAnsi="Times New Roman" w:cs="Times New Roman"/>
          <w:sz w:val="24"/>
          <w:szCs w:val="24"/>
        </w:rPr>
      </w:pPr>
    </w:p>
    <w:p w14:paraId="1881F4F1" w14:textId="77777777" w:rsidR="00A030AC" w:rsidRPr="00A72187" w:rsidRDefault="00A030AC" w:rsidP="00A72187">
      <w:pPr>
        <w:spacing w:line="360" w:lineRule="auto"/>
        <w:rPr>
          <w:rFonts w:ascii="Times New Roman" w:hAnsi="Times New Roman" w:cs="Times New Roman"/>
          <w:sz w:val="24"/>
          <w:szCs w:val="24"/>
        </w:rPr>
      </w:pPr>
    </w:p>
    <w:p w14:paraId="4C9E9399" w14:textId="688CCD50" w:rsidR="00A030AC" w:rsidRPr="007114A1" w:rsidRDefault="0072597D" w:rsidP="00B8533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June</w:t>
      </w:r>
      <w:r w:rsidR="007114A1" w:rsidRPr="007114A1">
        <w:rPr>
          <w:rFonts w:ascii="Times New Roman" w:hAnsi="Times New Roman" w:cs="Times New Roman"/>
          <w:b/>
          <w:sz w:val="24"/>
          <w:szCs w:val="24"/>
        </w:rPr>
        <w:t xml:space="preserve"> 2024</w:t>
      </w:r>
    </w:p>
    <w:p w14:paraId="7A912A72" w14:textId="77777777" w:rsidR="00D84942" w:rsidRDefault="00D84942" w:rsidP="00B8533C">
      <w:bookmarkStart w:id="0" w:name="_Toc68599198"/>
      <w:bookmarkStart w:id="1" w:name="_Toc82067556"/>
      <w:bookmarkStart w:id="2" w:name="_Toc82701651"/>
    </w:p>
    <w:p w14:paraId="267796F2" w14:textId="77777777" w:rsidR="004D3AEA" w:rsidRDefault="004D3AEA" w:rsidP="00B8533C"/>
    <w:p w14:paraId="767C9BE6" w14:textId="77777777" w:rsidR="004D3AEA" w:rsidRDefault="004D3AEA" w:rsidP="00B8533C"/>
    <w:p w14:paraId="2E165DC3" w14:textId="77777777" w:rsidR="00955B43" w:rsidRPr="00A72187" w:rsidRDefault="00955B43" w:rsidP="00201922">
      <w:pPr>
        <w:pStyle w:val="Heading1"/>
      </w:pPr>
      <w:bookmarkStart w:id="3" w:name="_Toc168610775"/>
      <w:r w:rsidRPr="00A72187">
        <w:lastRenderedPageBreak/>
        <w:t>DECLARATION</w:t>
      </w:r>
      <w:bookmarkEnd w:id="0"/>
      <w:bookmarkEnd w:id="1"/>
      <w:bookmarkEnd w:id="2"/>
      <w:bookmarkEnd w:id="3"/>
    </w:p>
    <w:p w14:paraId="2B17CF8B" w14:textId="2E07A518" w:rsidR="00955B43" w:rsidRPr="00A72187" w:rsidRDefault="00955B43" w:rsidP="00A72187">
      <w:pPr>
        <w:spacing w:line="360" w:lineRule="auto"/>
        <w:jc w:val="both"/>
        <w:rPr>
          <w:rFonts w:ascii="Times New Roman" w:hAnsi="Times New Roman" w:cs="Times New Roman"/>
          <w:sz w:val="24"/>
          <w:szCs w:val="24"/>
        </w:rPr>
      </w:pPr>
      <w:r w:rsidRPr="00A72187">
        <w:rPr>
          <w:rFonts w:ascii="Times New Roman" w:hAnsi="Times New Roman" w:cs="Times New Roman"/>
          <w:sz w:val="24"/>
          <w:szCs w:val="24"/>
        </w:rPr>
        <w:t xml:space="preserve">I declare that this thesis is my original work and that it has not been presented in any other university </w:t>
      </w:r>
      <w:r w:rsidRPr="00A72187">
        <w:rPr>
          <w:rFonts w:ascii="Times New Roman" w:hAnsi="Times New Roman" w:cs="Times New Roman"/>
          <w:noProof/>
          <w:sz w:val="24"/>
          <w:szCs w:val="24"/>
        </w:rPr>
        <w:drawing>
          <wp:anchor distT="9271" distB="9525" distL="127381" distR="127762" simplePos="0" relativeHeight="251671552" behindDoc="0" locked="0" layoutInCell="1" allowOverlap="1" wp14:anchorId="31469272" wp14:editId="7B6CF355">
            <wp:simplePos x="0" y="0"/>
            <wp:positionH relativeFrom="column">
              <wp:posOffset>1341120</wp:posOffset>
            </wp:positionH>
            <wp:positionV relativeFrom="paragraph">
              <wp:posOffset>289560</wp:posOffset>
            </wp:positionV>
            <wp:extent cx="31750" cy="22860"/>
            <wp:effectExtent l="19050" t="0" r="6350" b="0"/>
            <wp:wrapNone/>
            <wp:docPr id="2" name="In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k 13"/>
                    <pic:cNvPicPr>
                      <a:picLocks noChangeAspect="1" noChangeArrowheads="1"/>
                    </pic:cNvPicPr>
                  </pic:nvPicPr>
                  <pic:blipFill>
                    <a:blip r:embed="rId8"/>
                    <a:srcRect/>
                    <a:stretch>
                      <a:fillRect/>
                    </a:stretch>
                  </pic:blipFill>
                  <pic:spPr bwMode="auto">
                    <a:xfrm>
                      <a:off x="0" y="0"/>
                      <a:ext cx="31750" cy="22860"/>
                    </a:xfrm>
                    <a:prstGeom prst="rect">
                      <a:avLst/>
                    </a:prstGeom>
                    <a:noFill/>
                  </pic:spPr>
                </pic:pic>
              </a:graphicData>
            </a:graphic>
          </wp:anchor>
        </w:drawing>
      </w:r>
    </w:p>
    <w:p w14:paraId="4B81C8D5" w14:textId="444F1AA4" w:rsidR="00955B43" w:rsidRPr="00A72187" w:rsidRDefault="00955B43" w:rsidP="00A72187">
      <w:pPr>
        <w:spacing w:line="360" w:lineRule="auto"/>
        <w:jc w:val="both"/>
        <w:rPr>
          <w:rFonts w:ascii="Times New Roman" w:hAnsi="Times New Roman" w:cs="Times New Roman"/>
          <w:sz w:val="24"/>
          <w:szCs w:val="24"/>
        </w:rPr>
      </w:pPr>
      <w:r w:rsidRPr="00A72187">
        <w:rPr>
          <w:rFonts w:ascii="Times New Roman" w:hAnsi="Times New Roman" w:cs="Times New Roman"/>
          <w:sz w:val="24"/>
          <w:szCs w:val="24"/>
        </w:rPr>
        <w:t xml:space="preserve">Signature: </w:t>
      </w:r>
      <w:r w:rsidR="00C82930">
        <w:rPr>
          <w:rFonts w:ascii="Times New Roman" w:hAnsi="Times New Roman" w:cs="Times New Roman"/>
          <w:sz w:val="24"/>
          <w:szCs w:val="24"/>
        </w:rPr>
        <w:t xml:space="preserve">  </w:t>
      </w:r>
      <w:r w:rsidR="006E4341" w:rsidRPr="00A72187">
        <w:rPr>
          <w:rFonts w:ascii="Times New Roman" w:hAnsi="Times New Roman" w:cs="Times New Roman"/>
          <w:sz w:val="24"/>
          <w:szCs w:val="24"/>
        </w:rPr>
        <w:tab/>
      </w:r>
      <w:r w:rsidR="00431CA2">
        <w:rPr>
          <w:noProof/>
        </w:rPr>
        <w:drawing>
          <wp:inline distT="0" distB="0" distL="0" distR="0" wp14:anchorId="29BDF17A" wp14:editId="390B9541">
            <wp:extent cx="1514475" cy="419100"/>
            <wp:effectExtent l="0" t="0" r="0" b="0"/>
            <wp:docPr id="10" name="Picture 10" descr="C:\Users\cmbogori\AppData\Local\Microsoft\Windows\INetCache\Content.Word\Signature-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cmbogori\AppData\Local\Microsoft\Windows\INetCache\Content.Word\Signature-removebg-preview.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4475" cy="419100"/>
                    </a:xfrm>
                    <a:prstGeom prst="rect">
                      <a:avLst/>
                    </a:prstGeom>
                    <a:noFill/>
                    <a:ln>
                      <a:noFill/>
                    </a:ln>
                  </pic:spPr>
                </pic:pic>
              </a:graphicData>
            </a:graphic>
          </wp:inline>
        </w:drawing>
      </w:r>
    </w:p>
    <w:p w14:paraId="4D027C34" w14:textId="40D915C0" w:rsidR="006E4341" w:rsidRDefault="006E4341" w:rsidP="00A72187">
      <w:pPr>
        <w:spacing w:line="360" w:lineRule="auto"/>
        <w:jc w:val="both"/>
        <w:rPr>
          <w:rFonts w:ascii="Times New Roman" w:hAnsi="Times New Roman" w:cs="Times New Roman"/>
          <w:sz w:val="24"/>
          <w:szCs w:val="24"/>
        </w:rPr>
      </w:pPr>
      <w:r w:rsidRPr="00A72187">
        <w:rPr>
          <w:rFonts w:ascii="Times New Roman" w:hAnsi="Times New Roman" w:cs="Times New Roman"/>
          <w:sz w:val="24"/>
          <w:szCs w:val="24"/>
        </w:rPr>
        <w:t>Mbogori Catherine Karendi</w:t>
      </w:r>
      <w:r w:rsidRPr="00A72187">
        <w:rPr>
          <w:rFonts w:ascii="Times New Roman" w:hAnsi="Times New Roman" w:cs="Times New Roman"/>
          <w:sz w:val="24"/>
          <w:szCs w:val="24"/>
        </w:rPr>
        <w:tab/>
      </w:r>
      <w:r w:rsidRPr="00A72187">
        <w:rPr>
          <w:rFonts w:ascii="Times New Roman" w:hAnsi="Times New Roman" w:cs="Times New Roman"/>
          <w:sz w:val="24"/>
          <w:szCs w:val="24"/>
        </w:rPr>
        <w:tab/>
      </w:r>
      <w:r w:rsidR="005C7CF8">
        <w:rPr>
          <w:rFonts w:ascii="Times New Roman" w:hAnsi="Times New Roman" w:cs="Times New Roman"/>
          <w:sz w:val="24"/>
          <w:szCs w:val="24"/>
        </w:rPr>
        <w:t xml:space="preserve">                     </w:t>
      </w:r>
      <w:r w:rsidRPr="00A72187">
        <w:rPr>
          <w:rFonts w:ascii="Times New Roman" w:hAnsi="Times New Roman" w:cs="Times New Roman"/>
          <w:sz w:val="24"/>
          <w:szCs w:val="24"/>
        </w:rPr>
        <w:t>Date…</w:t>
      </w:r>
      <w:r w:rsidR="001D7DCF">
        <w:rPr>
          <w:rFonts w:ascii="Times New Roman" w:hAnsi="Times New Roman" w:cs="Times New Roman"/>
          <w:sz w:val="24"/>
          <w:szCs w:val="24"/>
        </w:rPr>
        <w:t>2/7</w:t>
      </w:r>
      <w:r w:rsidR="00F90CE5">
        <w:rPr>
          <w:rFonts w:ascii="Times New Roman" w:hAnsi="Times New Roman" w:cs="Times New Roman"/>
          <w:sz w:val="24"/>
          <w:szCs w:val="24"/>
        </w:rPr>
        <w:t>/2024</w:t>
      </w:r>
      <w:r w:rsidRPr="00A72187">
        <w:rPr>
          <w:rFonts w:ascii="Times New Roman" w:hAnsi="Times New Roman" w:cs="Times New Roman"/>
          <w:sz w:val="24"/>
          <w:szCs w:val="24"/>
        </w:rPr>
        <w:t>.</w:t>
      </w:r>
    </w:p>
    <w:p w14:paraId="77FB6469" w14:textId="16B553D7" w:rsidR="001C71D8" w:rsidRPr="00A72187" w:rsidRDefault="00805EEC" w:rsidP="00A72187">
      <w:pPr>
        <w:spacing w:line="360" w:lineRule="auto"/>
        <w:jc w:val="both"/>
        <w:rPr>
          <w:rFonts w:ascii="Times New Roman" w:hAnsi="Times New Roman" w:cs="Times New Roman"/>
          <w:sz w:val="24"/>
          <w:szCs w:val="24"/>
        </w:rPr>
      </w:pPr>
      <w:r>
        <w:rPr>
          <w:rFonts w:ascii="Times New Roman" w:hAnsi="Times New Roman" w:cs="Times New Roman"/>
          <w:sz w:val="24"/>
          <w:szCs w:val="24"/>
        </w:rPr>
        <w:t>Student No. 20J01DMGP03</w:t>
      </w:r>
      <w:r w:rsidR="001C71D8">
        <w:rPr>
          <w:rFonts w:ascii="Times New Roman" w:hAnsi="Times New Roman" w:cs="Times New Roman"/>
          <w:sz w:val="24"/>
          <w:szCs w:val="24"/>
        </w:rPr>
        <w:t>3</w:t>
      </w:r>
    </w:p>
    <w:p w14:paraId="0A563645" w14:textId="77777777" w:rsidR="000623C6" w:rsidRDefault="000623C6" w:rsidP="00A72187">
      <w:pPr>
        <w:spacing w:line="360" w:lineRule="auto"/>
        <w:jc w:val="both"/>
        <w:rPr>
          <w:rFonts w:ascii="Times New Roman" w:hAnsi="Times New Roman" w:cs="Times New Roman"/>
          <w:sz w:val="24"/>
          <w:szCs w:val="24"/>
        </w:rPr>
      </w:pPr>
    </w:p>
    <w:p w14:paraId="29EC2317" w14:textId="3E66D716" w:rsidR="00955B43" w:rsidRPr="00A72187" w:rsidRDefault="00955B43" w:rsidP="00A72187">
      <w:pPr>
        <w:spacing w:line="360" w:lineRule="auto"/>
        <w:jc w:val="both"/>
        <w:rPr>
          <w:rFonts w:ascii="Times New Roman" w:hAnsi="Times New Roman" w:cs="Times New Roman"/>
          <w:sz w:val="24"/>
          <w:szCs w:val="24"/>
        </w:rPr>
      </w:pPr>
      <w:r w:rsidRPr="00A72187">
        <w:rPr>
          <w:rFonts w:ascii="Times New Roman" w:hAnsi="Times New Roman" w:cs="Times New Roman"/>
          <w:sz w:val="24"/>
          <w:szCs w:val="24"/>
        </w:rPr>
        <w:t>This research was conducted under my supervision and is submitted with my approval as the university supervisor.</w:t>
      </w:r>
    </w:p>
    <w:p w14:paraId="630AE106" w14:textId="41737BF2" w:rsidR="006E4341" w:rsidRPr="00A72187" w:rsidRDefault="009C7600" w:rsidP="00A72187">
      <w:pPr>
        <w:spacing w:line="360" w:lineRule="auto"/>
        <w:jc w:val="both"/>
        <w:rPr>
          <w:rFonts w:ascii="Times New Roman" w:hAnsi="Times New Roman" w:cs="Times New Roman"/>
          <w:sz w:val="24"/>
          <w:szCs w:val="24"/>
        </w:rPr>
      </w:pPr>
      <w:r>
        <w:rPr>
          <w:rFonts w:ascii="Times New Roman" w:hAnsi="Times New Roman" w:cs="Times New Roman"/>
          <w:sz w:val="24"/>
          <w:szCs w:val="24"/>
        </w:rPr>
        <w:t>1</w:t>
      </w:r>
      <w:r w:rsidRPr="009C7600">
        <w:rPr>
          <w:rFonts w:ascii="Times New Roman" w:hAnsi="Times New Roman" w:cs="Times New Roman"/>
          <w:sz w:val="24"/>
          <w:szCs w:val="24"/>
          <w:vertAlign w:val="superscript"/>
        </w:rPr>
        <w:t>ST</w:t>
      </w:r>
      <w:r>
        <w:rPr>
          <w:rFonts w:ascii="Times New Roman" w:hAnsi="Times New Roman" w:cs="Times New Roman"/>
          <w:sz w:val="24"/>
          <w:szCs w:val="24"/>
        </w:rPr>
        <w:t xml:space="preserve"> University Supervisor</w:t>
      </w:r>
      <w:r w:rsidR="00955B43" w:rsidRPr="00A72187">
        <w:rPr>
          <w:rFonts w:ascii="Times New Roman" w:hAnsi="Times New Roman" w:cs="Times New Roman"/>
          <w:sz w:val="24"/>
          <w:szCs w:val="24"/>
        </w:rPr>
        <w:tab/>
      </w:r>
      <w:r w:rsidR="00955B43" w:rsidRPr="00A72187">
        <w:rPr>
          <w:rFonts w:ascii="Times New Roman" w:hAnsi="Times New Roman" w:cs="Times New Roman"/>
          <w:sz w:val="24"/>
          <w:szCs w:val="24"/>
        </w:rPr>
        <w:tab/>
      </w:r>
    </w:p>
    <w:p w14:paraId="3C0D9AF5" w14:textId="352DD3D2" w:rsidR="00C81CC2" w:rsidRPr="00C81CC2" w:rsidRDefault="00C81CC2" w:rsidP="00A72187">
      <w:pPr>
        <w:spacing w:line="360" w:lineRule="auto"/>
        <w:jc w:val="both"/>
        <w:rPr>
          <w:rFonts w:ascii="Times New Roman" w:hAnsi="Times New Roman" w:cs="Times New Roman"/>
          <w:b/>
          <w:sz w:val="24"/>
          <w:szCs w:val="24"/>
        </w:rPr>
      </w:pPr>
      <w:r w:rsidRPr="00C81CC2">
        <w:rPr>
          <w:rFonts w:ascii="Times New Roman" w:hAnsi="Times New Roman" w:cs="Times New Roman"/>
          <w:b/>
          <w:sz w:val="24"/>
          <w:szCs w:val="24"/>
        </w:rPr>
        <w:t>Department of Governance, Peace and Security</w:t>
      </w:r>
      <w:r>
        <w:rPr>
          <w:rFonts w:ascii="Times New Roman" w:hAnsi="Times New Roman" w:cs="Times New Roman"/>
          <w:b/>
          <w:sz w:val="24"/>
          <w:szCs w:val="24"/>
        </w:rPr>
        <w:t>, Africa Nazarene University</w:t>
      </w:r>
      <w:r w:rsidRPr="00C81CC2">
        <w:rPr>
          <w:rFonts w:ascii="Times New Roman" w:hAnsi="Times New Roman" w:cs="Times New Roman"/>
          <w:b/>
          <w:sz w:val="24"/>
          <w:szCs w:val="24"/>
        </w:rPr>
        <w:t xml:space="preserve"> </w:t>
      </w:r>
    </w:p>
    <w:p w14:paraId="3367A1CF" w14:textId="1FB7D354" w:rsidR="00955B43" w:rsidRPr="00A72187" w:rsidRDefault="00955B43" w:rsidP="00A72187">
      <w:pPr>
        <w:spacing w:line="360" w:lineRule="auto"/>
        <w:jc w:val="both"/>
        <w:rPr>
          <w:rFonts w:ascii="Times New Roman" w:hAnsi="Times New Roman" w:cs="Times New Roman"/>
          <w:sz w:val="24"/>
          <w:szCs w:val="24"/>
        </w:rPr>
      </w:pPr>
      <w:r w:rsidRPr="00A72187">
        <w:rPr>
          <w:rFonts w:ascii="Times New Roman" w:hAnsi="Times New Roman" w:cs="Times New Roman"/>
          <w:sz w:val="24"/>
          <w:szCs w:val="24"/>
        </w:rPr>
        <w:t xml:space="preserve">Dr. </w:t>
      </w:r>
      <w:r w:rsidR="00885960" w:rsidRPr="00A72187">
        <w:rPr>
          <w:rFonts w:ascii="Times New Roman" w:hAnsi="Times New Roman" w:cs="Times New Roman"/>
          <w:sz w:val="24"/>
          <w:szCs w:val="24"/>
        </w:rPr>
        <w:t>Namenya Daniel Naburi</w:t>
      </w:r>
      <w:r w:rsidR="00211E51">
        <w:rPr>
          <w:rFonts w:ascii="Times New Roman" w:hAnsi="Times New Roman" w:cs="Times New Roman"/>
          <w:sz w:val="24"/>
          <w:szCs w:val="24"/>
        </w:rPr>
        <w:tab/>
      </w:r>
      <w:r w:rsidR="00211E51">
        <w:rPr>
          <w:rFonts w:ascii="Times New Roman" w:hAnsi="Times New Roman" w:cs="Times New Roman"/>
          <w:sz w:val="24"/>
          <w:szCs w:val="24"/>
        </w:rPr>
        <w:tab/>
      </w:r>
      <w:r w:rsidR="00211E51">
        <w:rPr>
          <w:rFonts w:ascii="Times New Roman" w:hAnsi="Times New Roman" w:cs="Times New Roman"/>
          <w:sz w:val="24"/>
          <w:szCs w:val="24"/>
        </w:rPr>
        <w:tab/>
      </w:r>
      <w:r w:rsidR="00211E51">
        <w:rPr>
          <w:rFonts w:ascii="Times New Roman" w:hAnsi="Times New Roman" w:cs="Times New Roman"/>
          <w:sz w:val="24"/>
          <w:szCs w:val="24"/>
        </w:rPr>
        <w:tab/>
      </w:r>
    </w:p>
    <w:p w14:paraId="29B75AFE" w14:textId="53BAB83F" w:rsidR="00A030AC" w:rsidRPr="00A72187" w:rsidRDefault="00A030AC" w:rsidP="00A72187">
      <w:pPr>
        <w:spacing w:line="360" w:lineRule="auto"/>
        <w:jc w:val="both"/>
        <w:rPr>
          <w:rFonts w:ascii="Times New Roman" w:hAnsi="Times New Roman" w:cs="Times New Roman"/>
          <w:sz w:val="24"/>
          <w:szCs w:val="24"/>
        </w:rPr>
      </w:pPr>
      <w:r w:rsidRPr="00A72187">
        <w:rPr>
          <w:rFonts w:ascii="Times New Roman" w:hAnsi="Times New Roman" w:cs="Times New Roman"/>
          <w:sz w:val="24"/>
          <w:szCs w:val="24"/>
        </w:rPr>
        <w:t>Signature: ___</w:t>
      </w:r>
      <w:r w:rsidR="009C7600" w:rsidRPr="003C40F2">
        <w:rPr>
          <w:noProof/>
          <w:sz w:val="24"/>
          <w:szCs w:val="24"/>
          <w:u w:val="single"/>
        </w:rPr>
        <w:drawing>
          <wp:inline distT="0" distB="0" distL="0" distR="0" wp14:anchorId="79D811F9" wp14:editId="713683F3">
            <wp:extent cx="533400" cy="338254"/>
            <wp:effectExtent l="0" t="0" r="0" b="5080"/>
            <wp:docPr id="4" name="Picture 4" descr="F481B8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481B8B4"/>
                    <pic:cNvPicPr>
                      <a:picLocks noChangeAspect="1" noChangeArrowheads="1"/>
                    </pic:cNvPicPr>
                  </pic:nvPicPr>
                  <pic:blipFill>
                    <a:blip r:embed="rId10">
                      <a:extLst>
                        <a:ext uri="{28A0092B-C50C-407E-A947-70E740481C1C}">
                          <a14:useLocalDpi xmlns:a14="http://schemas.microsoft.com/office/drawing/2010/main" val="0"/>
                        </a:ext>
                      </a:extLst>
                    </a:blip>
                    <a:srcRect l="12173" t="72096" r="82088" b="25252"/>
                    <a:stretch>
                      <a:fillRect/>
                    </a:stretch>
                  </pic:blipFill>
                  <pic:spPr bwMode="auto">
                    <a:xfrm>
                      <a:off x="0" y="0"/>
                      <a:ext cx="535091" cy="339326"/>
                    </a:xfrm>
                    <a:prstGeom prst="rect">
                      <a:avLst/>
                    </a:prstGeom>
                    <a:noFill/>
                    <a:ln>
                      <a:noFill/>
                    </a:ln>
                  </pic:spPr>
                </pic:pic>
              </a:graphicData>
            </a:graphic>
          </wp:inline>
        </w:drawing>
      </w:r>
      <w:r w:rsidRPr="00A72187">
        <w:rPr>
          <w:rFonts w:ascii="Times New Roman" w:hAnsi="Times New Roman" w:cs="Times New Roman"/>
          <w:sz w:val="24"/>
          <w:szCs w:val="24"/>
        </w:rPr>
        <w:t>_______</w:t>
      </w:r>
      <w:r w:rsidRPr="00A72187">
        <w:rPr>
          <w:rFonts w:ascii="Times New Roman" w:hAnsi="Times New Roman" w:cs="Times New Roman"/>
          <w:sz w:val="24"/>
          <w:szCs w:val="24"/>
        </w:rPr>
        <w:tab/>
      </w:r>
      <w:r w:rsidRPr="00A72187">
        <w:rPr>
          <w:rFonts w:ascii="Times New Roman" w:hAnsi="Times New Roman" w:cs="Times New Roman"/>
          <w:sz w:val="24"/>
          <w:szCs w:val="24"/>
        </w:rPr>
        <w:tab/>
      </w:r>
      <w:r w:rsidRPr="00A72187">
        <w:rPr>
          <w:rFonts w:ascii="Times New Roman" w:hAnsi="Times New Roman" w:cs="Times New Roman"/>
          <w:sz w:val="24"/>
          <w:szCs w:val="24"/>
        </w:rPr>
        <w:tab/>
      </w:r>
      <w:r w:rsidR="00F5508C">
        <w:rPr>
          <w:rFonts w:ascii="Times New Roman" w:hAnsi="Times New Roman" w:cs="Times New Roman"/>
          <w:sz w:val="24"/>
          <w:szCs w:val="24"/>
        </w:rPr>
        <w:t>Date…</w:t>
      </w:r>
      <w:r w:rsidR="001D7DCF">
        <w:rPr>
          <w:rFonts w:ascii="Times New Roman" w:hAnsi="Times New Roman" w:cs="Times New Roman"/>
          <w:sz w:val="24"/>
          <w:szCs w:val="24"/>
        </w:rPr>
        <w:t>2/7</w:t>
      </w:r>
      <w:r w:rsidR="009C7600">
        <w:rPr>
          <w:rFonts w:ascii="Times New Roman" w:hAnsi="Times New Roman" w:cs="Times New Roman"/>
          <w:sz w:val="24"/>
          <w:szCs w:val="24"/>
        </w:rPr>
        <w:t>/2024</w:t>
      </w:r>
      <w:r w:rsidR="00F5508C">
        <w:rPr>
          <w:rFonts w:ascii="Times New Roman" w:hAnsi="Times New Roman" w:cs="Times New Roman"/>
          <w:sz w:val="24"/>
          <w:szCs w:val="24"/>
        </w:rPr>
        <w:t>……</w:t>
      </w:r>
    </w:p>
    <w:p w14:paraId="51E84B16" w14:textId="77777777" w:rsidR="00C81CC2" w:rsidRDefault="00C81CC2" w:rsidP="00C81CC2">
      <w:pPr>
        <w:spacing w:line="360" w:lineRule="auto"/>
        <w:rPr>
          <w:rFonts w:ascii="Times New Roman" w:hAnsi="Times New Roman" w:cs="Times New Roman"/>
          <w:sz w:val="24"/>
          <w:szCs w:val="24"/>
        </w:rPr>
      </w:pPr>
    </w:p>
    <w:p w14:paraId="5AC3CDD9" w14:textId="1E19769E" w:rsidR="00C81CC2" w:rsidRDefault="00C81CC2" w:rsidP="00C81CC2">
      <w:pPr>
        <w:spacing w:line="360" w:lineRule="auto"/>
        <w:rPr>
          <w:rFonts w:ascii="Times New Roman" w:hAnsi="Times New Roman" w:cs="Times New Roman"/>
          <w:b/>
          <w:sz w:val="24"/>
          <w:szCs w:val="24"/>
        </w:rPr>
      </w:pPr>
      <w:r>
        <w:rPr>
          <w:rFonts w:ascii="Times New Roman" w:hAnsi="Times New Roman" w:cs="Times New Roman"/>
          <w:sz w:val="24"/>
          <w:szCs w:val="24"/>
        </w:rPr>
        <w:t>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University Supervisor</w:t>
      </w:r>
    </w:p>
    <w:p w14:paraId="1843AAEC" w14:textId="687B3C43" w:rsidR="00962402" w:rsidRDefault="00C81CC2" w:rsidP="00C81CC2">
      <w:pPr>
        <w:spacing w:line="360" w:lineRule="auto"/>
        <w:rPr>
          <w:rFonts w:ascii="Times New Roman" w:hAnsi="Times New Roman" w:cs="Times New Roman"/>
          <w:sz w:val="24"/>
          <w:szCs w:val="24"/>
        </w:rPr>
      </w:pPr>
      <w:r w:rsidRPr="00C81CC2">
        <w:rPr>
          <w:rFonts w:ascii="Times New Roman" w:hAnsi="Times New Roman" w:cs="Times New Roman"/>
          <w:b/>
          <w:sz w:val="24"/>
          <w:szCs w:val="24"/>
        </w:rPr>
        <w:t>Department of</w:t>
      </w:r>
      <w:r>
        <w:rPr>
          <w:rFonts w:ascii="Times New Roman" w:hAnsi="Times New Roman" w:cs="Times New Roman"/>
          <w:b/>
          <w:sz w:val="24"/>
          <w:szCs w:val="24"/>
        </w:rPr>
        <w:t>………………………………………………………………………..</w:t>
      </w:r>
    </w:p>
    <w:p w14:paraId="7A2A7F1D" w14:textId="71529DC2" w:rsidR="00955B43" w:rsidRDefault="00EB275A" w:rsidP="00B8533C">
      <w:pPr>
        <w:spacing w:line="360" w:lineRule="auto"/>
        <w:rPr>
          <w:rFonts w:ascii="Times New Roman" w:hAnsi="Times New Roman" w:cs="Times New Roman"/>
          <w:sz w:val="24"/>
          <w:szCs w:val="24"/>
        </w:rPr>
      </w:pPr>
      <w:r>
        <w:rPr>
          <w:rFonts w:ascii="Times New Roman" w:hAnsi="Times New Roman" w:cs="Times New Roman"/>
          <w:sz w:val="24"/>
          <w:szCs w:val="24"/>
        </w:rPr>
        <w:t xml:space="preserve">CS. </w:t>
      </w:r>
      <w:r w:rsidR="00B8533C" w:rsidRPr="00A72187">
        <w:rPr>
          <w:rFonts w:ascii="Times New Roman" w:hAnsi="Times New Roman" w:cs="Times New Roman"/>
          <w:sz w:val="24"/>
          <w:szCs w:val="24"/>
        </w:rPr>
        <w:t>Dr. Victor Bo</w:t>
      </w:r>
      <w:r w:rsidR="00D22709">
        <w:rPr>
          <w:rFonts w:ascii="Times New Roman" w:hAnsi="Times New Roman" w:cs="Times New Roman"/>
          <w:sz w:val="24"/>
          <w:szCs w:val="24"/>
        </w:rPr>
        <w:t>i</w:t>
      </w:r>
      <w:r w:rsidR="00B8533C" w:rsidRPr="00A72187">
        <w:rPr>
          <w:rFonts w:ascii="Times New Roman" w:hAnsi="Times New Roman" w:cs="Times New Roman"/>
          <w:sz w:val="24"/>
          <w:szCs w:val="24"/>
        </w:rPr>
        <w:t>yo</w:t>
      </w:r>
      <w:r w:rsidR="00B8533C" w:rsidRPr="00A72187">
        <w:rPr>
          <w:rFonts w:ascii="Times New Roman" w:hAnsi="Times New Roman" w:cs="Times New Roman"/>
          <w:sz w:val="24"/>
          <w:szCs w:val="24"/>
        </w:rPr>
        <w:tab/>
      </w:r>
      <w:r w:rsidR="00F5508C">
        <w:rPr>
          <w:rFonts w:ascii="Times New Roman" w:hAnsi="Times New Roman" w:cs="Times New Roman"/>
          <w:sz w:val="24"/>
          <w:szCs w:val="24"/>
        </w:rPr>
        <w:tab/>
      </w:r>
      <w:r w:rsidR="00F5508C">
        <w:rPr>
          <w:rFonts w:ascii="Times New Roman" w:hAnsi="Times New Roman" w:cs="Times New Roman"/>
          <w:sz w:val="24"/>
          <w:szCs w:val="24"/>
        </w:rPr>
        <w:tab/>
      </w:r>
      <w:r w:rsidR="00F5508C">
        <w:rPr>
          <w:rFonts w:ascii="Times New Roman" w:hAnsi="Times New Roman" w:cs="Times New Roman"/>
          <w:sz w:val="24"/>
          <w:szCs w:val="24"/>
        </w:rPr>
        <w:tab/>
      </w:r>
      <w:r w:rsidR="00F5508C">
        <w:rPr>
          <w:rFonts w:ascii="Times New Roman" w:hAnsi="Times New Roman" w:cs="Times New Roman"/>
          <w:sz w:val="24"/>
          <w:szCs w:val="24"/>
        </w:rPr>
        <w:tab/>
      </w:r>
    </w:p>
    <w:p w14:paraId="764F81B9" w14:textId="4C0E41CB" w:rsidR="00F5508C" w:rsidRPr="00A72187" w:rsidRDefault="00F5508C" w:rsidP="00B8533C">
      <w:pPr>
        <w:spacing w:line="360" w:lineRule="auto"/>
        <w:rPr>
          <w:rFonts w:ascii="Times New Roman" w:hAnsi="Times New Roman" w:cs="Times New Roman"/>
          <w:sz w:val="24"/>
          <w:szCs w:val="24"/>
        </w:rPr>
      </w:pPr>
      <w:r>
        <w:rPr>
          <w:rFonts w:ascii="Times New Roman" w:hAnsi="Times New Roman" w:cs="Times New Roman"/>
          <w:sz w:val="24"/>
          <w:szCs w:val="24"/>
        </w:rPr>
        <w:t>Signature</w:t>
      </w:r>
      <w:r w:rsidR="00A93152">
        <w:rPr>
          <w:rFonts w:ascii="Times New Roman" w:hAnsi="Times New Roman" w:cs="Times New Roman"/>
          <w:sz w:val="24"/>
          <w:szCs w:val="24"/>
        </w:rPr>
        <w:t xml:space="preserve">: </w:t>
      </w:r>
      <w:r w:rsidR="00EB275A" w:rsidRPr="00EB275A">
        <w:rPr>
          <w:rFonts w:ascii="Times New Roman" w:eastAsia="Calibri" w:hAnsi="Times New Roman" w:cs="Times New Roman"/>
          <w:noProof/>
        </w:rPr>
        <w:drawing>
          <wp:inline distT="0" distB="0" distL="0" distR="0" wp14:anchorId="03DEAA89" wp14:editId="097B14CA">
            <wp:extent cx="1760220" cy="312420"/>
            <wp:effectExtent l="0" t="0" r="0" b="0"/>
            <wp:docPr id="2121790737" name="Picture 1" descr="C:\Users\vboiyo\Desktop\Desktop\New Doc 2020-05-26 16.43.33_1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boiyo\Desktop\Desktop\New Doc 2020-05-26 16.43.33_1cop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0220" cy="312420"/>
                    </a:xfrm>
                    <a:prstGeom prst="rect">
                      <a:avLst/>
                    </a:prstGeom>
                    <a:noFill/>
                    <a:ln>
                      <a:noFill/>
                    </a:ln>
                  </pic:spPr>
                </pic:pic>
              </a:graphicData>
            </a:graphic>
          </wp:inline>
        </w:drawing>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r w:rsidR="00EB275A">
        <w:rPr>
          <w:rFonts w:ascii="Times New Roman" w:hAnsi="Times New Roman" w:cs="Times New Roman"/>
          <w:sz w:val="24"/>
          <w:szCs w:val="24"/>
        </w:rPr>
        <w:t xml:space="preserve">: </w:t>
      </w:r>
      <w:r w:rsidR="001D7DCF">
        <w:rPr>
          <w:rFonts w:ascii="Times New Roman" w:hAnsi="Times New Roman" w:cs="Times New Roman"/>
          <w:sz w:val="24"/>
          <w:szCs w:val="24"/>
        </w:rPr>
        <w:t>2</w:t>
      </w:r>
      <w:r w:rsidR="001D7DCF" w:rsidRPr="001D7DCF">
        <w:rPr>
          <w:rFonts w:ascii="Times New Roman" w:hAnsi="Times New Roman" w:cs="Times New Roman"/>
          <w:sz w:val="24"/>
          <w:szCs w:val="24"/>
          <w:vertAlign w:val="superscript"/>
        </w:rPr>
        <w:t>nd</w:t>
      </w:r>
      <w:r w:rsidR="001D7DCF">
        <w:rPr>
          <w:rFonts w:ascii="Times New Roman" w:hAnsi="Times New Roman" w:cs="Times New Roman"/>
          <w:sz w:val="24"/>
          <w:szCs w:val="24"/>
        </w:rPr>
        <w:t xml:space="preserve"> July,</w:t>
      </w:r>
      <w:r w:rsidR="00EB275A">
        <w:rPr>
          <w:rFonts w:ascii="Times New Roman" w:hAnsi="Times New Roman" w:cs="Times New Roman"/>
          <w:sz w:val="24"/>
          <w:szCs w:val="24"/>
        </w:rPr>
        <w:t xml:space="preserve"> 2024</w:t>
      </w:r>
      <w:bookmarkStart w:id="4" w:name="_GoBack"/>
      <w:bookmarkEnd w:id="4"/>
    </w:p>
    <w:p w14:paraId="4B5B6841" w14:textId="683D8212" w:rsidR="00955B43" w:rsidRDefault="00955B43" w:rsidP="00A72187">
      <w:pPr>
        <w:spacing w:line="360" w:lineRule="auto"/>
        <w:jc w:val="center"/>
        <w:rPr>
          <w:rFonts w:ascii="Times New Roman" w:hAnsi="Times New Roman" w:cs="Times New Roman"/>
          <w:sz w:val="24"/>
          <w:szCs w:val="24"/>
        </w:rPr>
      </w:pPr>
    </w:p>
    <w:p w14:paraId="1AB3D96A" w14:textId="2E897DCF" w:rsidR="00F5508C" w:rsidRDefault="00F5508C" w:rsidP="00A72187">
      <w:pPr>
        <w:spacing w:line="360" w:lineRule="auto"/>
        <w:jc w:val="center"/>
        <w:rPr>
          <w:rFonts w:ascii="Times New Roman" w:hAnsi="Times New Roman" w:cs="Times New Roman"/>
          <w:sz w:val="24"/>
          <w:szCs w:val="24"/>
        </w:rPr>
      </w:pPr>
    </w:p>
    <w:p w14:paraId="7842B55F" w14:textId="127685A5" w:rsidR="00F5508C" w:rsidRDefault="00F5508C" w:rsidP="00B8533C">
      <w:bookmarkStart w:id="5" w:name="_Toc82067557"/>
      <w:bookmarkStart w:id="6" w:name="_Toc82701652"/>
    </w:p>
    <w:p w14:paraId="776657C6" w14:textId="77777777" w:rsidR="00955B43" w:rsidRPr="00A72187" w:rsidRDefault="00955B43" w:rsidP="00201922">
      <w:pPr>
        <w:pStyle w:val="Heading1"/>
      </w:pPr>
      <w:bookmarkStart w:id="7" w:name="_Toc168610776"/>
      <w:r w:rsidRPr="00A72187">
        <w:lastRenderedPageBreak/>
        <w:t>DEDICATION</w:t>
      </w:r>
      <w:bookmarkEnd w:id="5"/>
      <w:bookmarkEnd w:id="6"/>
      <w:bookmarkEnd w:id="7"/>
    </w:p>
    <w:p w14:paraId="2C423227" w14:textId="63797EC0" w:rsidR="00955B43" w:rsidRPr="00A72187" w:rsidRDefault="00955B43" w:rsidP="00393E5B">
      <w:pPr>
        <w:spacing w:line="480" w:lineRule="auto"/>
        <w:jc w:val="both"/>
        <w:rPr>
          <w:rFonts w:ascii="Times New Roman" w:hAnsi="Times New Roman" w:cs="Times New Roman"/>
          <w:sz w:val="24"/>
          <w:szCs w:val="24"/>
        </w:rPr>
      </w:pPr>
      <w:r w:rsidRPr="00A72187">
        <w:rPr>
          <w:rFonts w:ascii="Times New Roman" w:hAnsi="Times New Roman" w:cs="Times New Roman"/>
          <w:sz w:val="24"/>
          <w:szCs w:val="24"/>
        </w:rPr>
        <w:t xml:space="preserve">I am dedicating this </w:t>
      </w:r>
      <w:r w:rsidR="00155C6A">
        <w:rPr>
          <w:rFonts w:ascii="Times New Roman" w:hAnsi="Times New Roman" w:cs="Times New Roman"/>
          <w:sz w:val="24"/>
          <w:szCs w:val="24"/>
        </w:rPr>
        <w:t>thesis</w:t>
      </w:r>
      <w:r w:rsidRPr="00A72187">
        <w:rPr>
          <w:rFonts w:ascii="Times New Roman" w:hAnsi="Times New Roman" w:cs="Times New Roman"/>
          <w:sz w:val="24"/>
          <w:szCs w:val="24"/>
        </w:rPr>
        <w:t xml:space="preserve"> research work to my family for the unwavering support over this period I started this coursework. The experience and knowledge I have gained so far on this work are attributed to by the tremendous support and your encouragement as a family. I also dedicate this </w:t>
      </w:r>
      <w:r w:rsidR="00155C6A">
        <w:rPr>
          <w:rFonts w:ascii="Times New Roman" w:hAnsi="Times New Roman" w:cs="Times New Roman"/>
          <w:sz w:val="24"/>
          <w:szCs w:val="24"/>
        </w:rPr>
        <w:t>thesis</w:t>
      </w:r>
      <w:r w:rsidRPr="00A72187">
        <w:rPr>
          <w:rFonts w:ascii="Times New Roman" w:hAnsi="Times New Roman" w:cs="Times New Roman"/>
          <w:sz w:val="24"/>
          <w:szCs w:val="24"/>
        </w:rPr>
        <w:t xml:space="preserve"> to my employer for always understanding and offering study leaves from the onset of this program and the advices on how best I can manage my work and at the same time achieving my school work. </w:t>
      </w:r>
    </w:p>
    <w:p w14:paraId="028AD950" w14:textId="77777777" w:rsidR="00955B43" w:rsidRPr="00A72187" w:rsidRDefault="00955B43" w:rsidP="00A72187">
      <w:pPr>
        <w:spacing w:line="360" w:lineRule="auto"/>
        <w:jc w:val="center"/>
        <w:rPr>
          <w:rFonts w:ascii="Times New Roman" w:hAnsi="Times New Roman" w:cs="Times New Roman"/>
          <w:sz w:val="24"/>
          <w:szCs w:val="24"/>
        </w:rPr>
      </w:pPr>
    </w:p>
    <w:p w14:paraId="23BF8F0E" w14:textId="77777777" w:rsidR="00955B43" w:rsidRPr="00A72187" w:rsidRDefault="00955B43" w:rsidP="00A72187">
      <w:pPr>
        <w:spacing w:line="360" w:lineRule="auto"/>
        <w:jc w:val="center"/>
        <w:rPr>
          <w:rFonts w:ascii="Times New Roman" w:hAnsi="Times New Roman" w:cs="Times New Roman"/>
          <w:sz w:val="24"/>
          <w:szCs w:val="24"/>
        </w:rPr>
      </w:pPr>
    </w:p>
    <w:p w14:paraId="06DFE063" w14:textId="77777777" w:rsidR="00955B43" w:rsidRPr="00A72187" w:rsidRDefault="00955B43" w:rsidP="00A72187">
      <w:pPr>
        <w:spacing w:line="360" w:lineRule="auto"/>
        <w:jc w:val="center"/>
        <w:rPr>
          <w:rFonts w:ascii="Times New Roman" w:hAnsi="Times New Roman" w:cs="Times New Roman"/>
          <w:sz w:val="24"/>
          <w:szCs w:val="24"/>
        </w:rPr>
      </w:pPr>
    </w:p>
    <w:p w14:paraId="55AFE757" w14:textId="77777777" w:rsidR="00955B43" w:rsidRPr="00A72187" w:rsidRDefault="00955B43" w:rsidP="00A72187">
      <w:pPr>
        <w:spacing w:line="360" w:lineRule="auto"/>
        <w:jc w:val="center"/>
        <w:rPr>
          <w:rFonts w:ascii="Times New Roman" w:hAnsi="Times New Roman" w:cs="Times New Roman"/>
          <w:sz w:val="24"/>
          <w:szCs w:val="24"/>
        </w:rPr>
      </w:pPr>
    </w:p>
    <w:p w14:paraId="584AE958" w14:textId="77777777" w:rsidR="00955B43" w:rsidRPr="00A72187" w:rsidRDefault="00955B43" w:rsidP="00A72187">
      <w:pPr>
        <w:spacing w:line="360" w:lineRule="auto"/>
        <w:jc w:val="center"/>
        <w:rPr>
          <w:rFonts w:ascii="Times New Roman" w:hAnsi="Times New Roman" w:cs="Times New Roman"/>
          <w:sz w:val="24"/>
          <w:szCs w:val="24"/>
        </w:rPr>
      </w:pPr>
    </w:p>
    <w:p w14:paraId="4CE6AEA8" w14:textId="77777777" w:rsidR="00955B43" w:rsidRPr="00A72187" w:rsidRDefault="00955B43" w:rsidP="00A72187">
      <w:pPr>
        <w:spacing w:line="360" w:lineRule="auto"/>
        <w:jc w:val="center"/>
        <w:rPr>
          <w:rFonts w:ascii="Times New Roman" w:hAnsi="Times New Roman" w:cs="Times New Roman"/>
          <w:sz w:val="24"/>
          <w:szCs w:val="24"/>
        </w:rPr>
      </w:pPr>
    </w:p>
    <w:p w14:paraId="48C74D21" w14:textId="77777777" w:rsidR="00955B43" w:rsidRPr="00A72187" w:rsidRDefault="00955B43" w:rsidP="00A72187">
      <w:pPr>
        <w:spacing w:line="360" w:lineRule="auto"/>
        <w:jc w:val="center"/>
        <w:rPr>
          <w:rFonts w:ascii="Times New Roman" w:hAnsi="Times New Roman" w:cs="Times New Roman"/>
          <w:sz w:val="24"/>
          <w:szCs w:val="24"/>
        </w:rPr>
      </w:pPr>
    </w:p>
    <w:p w14:paraId="20E6CC9F" w14:textId="77777777" w:rsidR="00955B43" w:rsidRPr="00A72187" w:rsidRDefault="00955B43" w:rsidP="00A72187">
      <w:pPr>
        <w:spacing w:line="360" w:lineRule="auto"/>
        <w:jc w:val="center"/>
        <w:rPr>
          <w:rFonts w:ascii="Times New Roman" w:hAnsi="Times New Roman" w:cs="Times New Roman"/>
          <w:sz w:val="24"/>
          <w:szCs w:val="24"/>
        </w:rPr>
      </w:pPr>
    </w:p>
    <w:p w14:paraId="5144BD3D" w14:textId="77777777" w:rsidR="00955B43" w:rsidRPr="00A72187" w:rsidRDefault="00955B43" w:rsidP="00A72187">
      <w:pPr>
        <w:spacing w:line="360" w:lineRule="auto"/>
        <w:jc w:val="center"/>
        <w:rPr>
          <w:rFonts w:ascii="Times New Roman" w:hAnsi="Times New Roman" w:cs="Times New Roman"/>
          <w:sz w:val="24"/>
          <w:szCs w:val="24"/>
        </w:rPr>
      </w:pPr>
    </w:p>
    <w:p w14:paraId="551C9FF4" w14:textId="77777777" w:rsidR="00955B43" w:rsidRPr="00A72187" w:rsidRDefault="00955B43" w:rsidP="00A72187">
      <w:pPr>
        <w:spacing w:line="360" w:lineRule="auto"/>
        <w:jc w:val="center"/>
        <w:rPr>
          <w:rFonts w:ascii="Times New Roman" w:hAnsi="Times New Roman" w:cs="Times New Roman"/>
          <w:sz w:val="24"/>
          <w:szCs w:val="24"/>
        </w:rPr>
      </w:pPr>
    </w:p>
    <w:p w14:paraId="463148D4" w14:textId="77777777" w:rsidR="00C02124" w:rsidRPr="00A72187" w:rsidRDefault="00C02124" w:rsidP="00A72187">
      <w:pPr>
        <w:spacing w:line="360" w:lineRule="auto"/>
        <w:jc w:val="center"/>
        <w:rPr>
          <w:rFonts w:ascii="Times New Roman" w:hAnsi="Times New Roman" w:cs="Times New Roman"/>
          <w:sz w:val="24"/>
          <w:szCs w:val="24"/>
        </w:rPr>
      </w:pPr>
    </w:p>
    <w:p w14:paraId="6BC3CA26" w14:textId="77777777" w:rsidR="007D72EC" w:rsidRDefault="007D72EC" w:rsidP="00B8533C"/>
    <w:p w14:paraId="0C2E1237" w14:textId="77777777" w:rsidR="004D3AEA" w:rsidRDefault="004D3AEA" w:rsidP="00B8533C"/>
    <w:p w14:paraId="14DA912A" w14:textId="1671D75D" w:rsidR="00B8533C" w:rsidRDefault="00B8533C">
      <w:pPr>
        <w:rPr>
          <w:rFonts w:ascii="Times New Roman" w:eastAsia="Calibri" w:hAnsi="Times New Roman" w:cs="Times New Roman"/>
          <w:b/>
          <w:sz w:val="24"/>
          <w:szCs w:val="24"/>
          <w:lang w:val="en-GB"/>
        </w:rPr>
      </w:pPr>
    </w:p>
    <w:p w14:paraId="1FFFBE8B" w14:textId="77777777" w:rsidR="007D72EC" w:rsidRPr="00A72187" w:rsidRDefault="007D72EC" w:rsidP="00201922">
      <w:pPr>
        <w:pStyle w:val="Heading1"/>
      </w:pPr>
      <w:bookmarkStart w:id="8" w:name="_Toc168610777"/>
      <w:r w:rsidRPr="00A72187">
        <w:lastRenderedPageBreak/>
        <w:t>ACKNOWLEDGEMENT</w:t>
      </w:r>
      <w:bookmarkEnd w:id="8"/>
    </w:p>
    <w:p w14:paraId="23AA020B" w14:textId="43D3EEA0" w:rsidR="004776F0" w:rsidRPr="00A72187" w:rsidRDefault="007D72EC" w:rsidP="0098672E">
      <w:pPr>
        <w:spacing w:after="0" w:line="480" w:lineRule="auto"/>
        <w:jc w:val="both"/>
        <w:rPr>
          <w:rFonts w:ascii="Times New Roman" w:hAnsi="Times New Roman" w:cs="Times New Roman"/>
          <w:b/>
          <w:sz w:val="24"/>
          <w:szCs w:val="24"/>
        </w:rPr>
      </w:pPr>
      <w:r w:rsidRPr="00A72187">
        <w:rPr>
          <w:rFonts w:ascii="Times New Roman" w:eastAsia="Calibri" w:hAnsi="Times New Roman" w:cs="Times New Roman"/>
          <w:sz w:val="24"/>
          <w:szCs w:val="24"/>
        </w:rPr>
        <w:t xml:space="preserve">I thank the Almighty God for giving me the strength and good health to initiate this </w:t>
      </w:r>
      <w:r w:rsidR="00155C6A">
        <w:rPr>
          <w:rFonts w:ascii="Times New Roman" w:eastAsia="Calibri" w:hAnsi="Times New Roman" w:cs="Times New Roman"/>
          <w:sz w:val="24"/>
          <w:szCs w:val="24"/>
        </w:rPr>
        <w:t>thesis</w:t>
      </w:r>
      <w:r w:rsidRPr="00A72187">
        <w:rPr>
          <w:rFonts w:ascii="Times New Roman" w:eastAsia="Calibri" w:hAnsi="Times New Roman" w:cs="Times New Roman"/>
          <w:sz w:val="24"/>
          <w:szCs w:val="24"/>
        </w:rPr>
        <w:t xml:space="preserve">. My </w:t>
      </w:r>
      <w:r w:rsidR="00B532F6">
        <w:rPr>
          <w:rFonts w:ascii="Times New Roman" w:eastAsia="Calibri" w:hAnsi="Times New Roman" w:cs="Times New Roman"/>
          <w:sz w:val="24"/>
          <w:szCs w:val="24"/>
        </w:rPr>
        <w:t>acknowledgment</w:t>
      </w:r>
      <w:r w:rsidRPr="00A72187">
        <w:rPr>
          <w:rFonts w:ascii="Times New Roman" w:eastAsia="Calibri" w:hAnsi="Times New Roman" w:cs="Times New Roman"/>
          <w:sz w:val="24"/>
          <w:szCs w:val="24"/>
        </w:rPr>
        <w:t xml:space="preserve"> also goes to my supervisors Dr. Namenya</w:t>
      </w:r>
      <w:r w:rsidR="00FE1F52" w:rsidRPr="00A72187">
        <w:rPr>
          <w:rFonts w:ascii="Times New Roman" w:eastAsia="Calibri" w:hAnsi="Times New Roman" w:cs="Times New Roman"/>
          <w:sz w:val="24"/>
          <w:szCs w:val="24"/>
        </w:rPr>
        <w:t xml:space="preserve"> Daniel Naburi</w:t>
      </w:r>
      <w:r w:rsidRPr="00A72187">
        <w:rPr>
          <w:rFonts w:ascii="Times New Roman" w:eastAsia="Calibri" w:hAnsi="Times New Roman" w:cs="Times New Roman"/>
          <w:sz w:val="24"/>
          <w:szCs w:val="24"/>
        </w:rPr>
        <w:t xml:space="preserve"> and </w:t>
      </w:r>
      <w:r w:rsidRPr="005F0205">
        <w:rPr>
          <w:rFonts w:ascii="Times New Roman" w:eastAsia="Calibri" w:hAnsi="Times New Roman" w:cs="Times New Roman"/>
          <w:sz w:val="24"/>
          <w:szCs w:val="24"/>
        </w:rPr>
        <w:t xml:space="preserve">Dr. Victor Boiyo </w:t>
      </w:r>
      <w:r w:rsidRPr="00A72187">
        <w:rPr>
          <w:rFonts w:ascii="Times New Roman" w:eastAsia="Calibri" w:hAnsi="Times New Roman" w:cs="Times New Roman"/>
          <w:sz w:val="24"/>
          <w:szCs w:val="24"/>
        </w:rPr>
        <w:t>for the</w:t>
      </w:r>
      <w:r w:rsidR="005F0205">
        <w:rPr>
          <w:rFonts w:ascii="Times New Roman" w:eastAsia="Calibri" w:hAnsi="Times New Roman" w:cs="Times New Roman"/>
          <w:sz w:val="24"/>
          <w:szCs w:val="24"/>
        </w:rPr>
        <w:t>ir</w:t>
      </w:r>
      <w:r w:rsidRPr="00A72187">
        <w:rPr>
          <w:rFonts w:ascii="Times New Roman" w:eastAsia="Calibri" w:hAnsi="Times New Roman" w:cs="Times New Roman"/>
          <w:sz w:val="24"/>
          <w:szCs w:val="24"/>
        </w:rPr>
        <w:t xml:space="preserve"> direction, advice</w:t>
      </w:r>
      <w:r w:rsidR="00B532F6">
        <w:rPr>
          <w:rFonts w:ascii="Times New Roman" w:eastAsia="Calibri" w:hAnsi="Times New Roman" w:cs="Times New Roman"/>
          <w:sz w:val="24"/>
          <w:szCs w:val="24"/>
        </w:rPr>
        <w:t>,</w:t>
      </w:r>
      <w:r w:rsidRPr="00A72187">
        <w:rPr>
          <w:rFonts w:ascii="Times New Roman" w:eastAsia="Calibri" w:hAnsi="Times New Roman" w:cs="Times New Roman"/>
          <w:sz w:val="24"/>
          <w:szCs w:val="24"/>
        </w:rPr>
        <w:t xml:space="preserve"> and guidance throughout the research process. I am grateful to Dr. Emily Okuto the Head of</w:t>
      </w:r>
      <w:r w:rsidR="005F0205">
        <w:rPr>
          <w:rFonts w:ascii="Times New Roman" w:eastAsia="Calibri" w:hAnsi="Times New Roman" w:cs="Times New Roman"/>
          <w:sz w:val="24"/>
          <w:szCs w:val="24"/>
        </w:rPr>
        <w:t xml:space="preserve"> the</w:t>
      </w:r>
      <w:r w:rsidRPr="00A72187">
        <w:rPr>
          <w:rFonts w:ascii="Times New Roman" w:eastAsia="Calibri" w:hAnsi="Times New Roman" w:cs="Times New Roman"/>
          <w:sz w:val="24"/>
          <w:szCs w:val="24"/>
        </w:rPr>
        <w:t xml:space="preserve"> Department </w:t>
      </w:r>
      <w:r w:rsidR="005F0205">
        <w:rPr>
          <w:rFonts w:ascii="Times New Roman" w:eastAsia="Calibri" w:hAnsi="Times New Roman" w:cs="Times New Roman"/>
          <w:sz w:val="24"/>
          <w:szCs w:val="24"/>
        </w:rPr>
        <w:t xml:space="preserve">of </w:t>
      </w:r>
      <w:r w:rsidRPr="00A72187">
        <w:rPr>
          <w:rFonts w:ascii="Times New Roman" w:eastAsia="Calibri" w:hAnsi="Times New Roman" w:cs="Times New Roman"/>
          <w:sz w:val="24"/>
          <w:szCs w:val="24"/>
        </w:rPr>
        <w:t>Governance, Peace</w:t>
      </w:r>
      <w:r w:rsidR="005F0205">
        <w:rPr>
          <w:rFonts w:ascii="Times New Roman" w:eastAsia="Calibri" w:hAnsi="Times New Roman" w:cs="Times New Roman"/>
          <w:sz w:val="24"/>
          <w:szCs w:val="24"/>
        </w:rPr>
        <w:t xml:space="preserve">, and Security </w:t>
      </w:r>
      <w:r w:rsidR="00B532F6">
        <w:rPr>
          <w:rFonts w:ascii="Times New Roman" w:eastAsia="Calibri" w:hAnsi="Times New Roman" w:cs="Times New Roman"/>
          <w:sz w:val="24"/>
          <w:szCs w:val="24"/>
        </w:rPr>
        <w:t>Studies</w:t>
      </w:r>
      <w:r w:rsidRPr="00A72187">
        <w:rPr>
          <w:rFonts w:ascii="Times New Roman" w:eastAsia="Calibri" w:hAnsi="Times New Roman" w:cs="Times New Roman"/>
          <w:sz w:val="24"/>
          <w:szCs w:val="24"/>
        </w:rPr>
        <w:t xml:space="preserve"> for her support. </w:t>
      </w:r>
      <w:r w:rsidR="005F7A5E" w:rsidRPr="00A72187">
        <w:rPr>
          <w:rFonts w:ascii="Times New Roman" w:eastAsia="Calibri" w:hAnsi="Times New Roman" w:cs="Times New Roman"/>
          <w:sz w:val="24"/>
          <w:szCs w:val="24"/>
        </w:rPr>
        <w:t>Finally,</w:t>
      </w:r>
      <w:r w:rsidRPr="00A72187">
        <w:rPr>
          <w:rFonts w:ascii="Times New Roman" w:eastAsia="Calibri" w:hAnsi="Times New Roman" w:cs="Times New Roman"/>
          <w:sz w:val="24"/>
          <w:szCs w:val="24"/>
        </w:rPr>
        <w:t xml:space="preserve"> I wish to </w:t>
      </w:r>
      <w:r w:rsidR="005F0205">
        <w:rPr>
          <w:rFonts w:ascii="Times New Roman" w:eastAsia="Calibri" w:hAnsi="Times New Roman" w:cs="Times New Roman"/>
          <w:sz w:val="24"/>
          <w:szCs w:val="24"/>
        </w:rPr>
        <w:t>thank</w:t>
      </w:r>
      <w:r w:rsidRPr="00A72187">
        <w:rPr>
          <w:rFonts w:ascii="Times New Roman" w:eastAsia="Calibri" w:hAnsi="Times New Roman" w:cs="Times New Roman"/>
          <w:sz w:val="24"/>
          <w:szCs w:val="24"/>
        </w:rPr>
        <w:t xml:space="preserve"> all those who have been contributing to the development of this </w:t>
      </w:r>
      <w:r w:rsidR="00155C6A">
        <w:rPr>
          <w:rFonts w:ascii="Times New Roman" w:eastAsia="Calibri" w:hAnsi="Times New Roman" w:cs="Times New Roman"/>
          <w:sz w:val="24"/>
          <w:szCs w:val="24"/>
        </w:rPr>
        <w:t xml:space="preserve">thesis </w:t>
      </w:r>
      <w:r w:rsidRPr="00A72187">
        <w:rPr>
          <w:rFonts w:ascii="Times New Roman" w:eastAsia="Calibri" w:hAnsi="Times New Roman" w:cs="Times New Roman"/>
          <w:sz w:val="24"/>
          <w:szCs w:val="24"/>
        </w:rPr>
        <w:t xml:space="preserve">so far, either directly or indirectly. I offer my kind regards to all my family members who have been instrumental to me throughout my study year and </w:t>
      </w:r>
      <w:r w:rsidR="005F0205">
        <w:rPr>
          <w:rFonts w:ascii="Times New Roman" w:eastAsia="Calibri" w:hAnsi="Times New Roman" w:cs="Times New Roman"/>
          <w:sz w:val="24"/>
          <w:szCs w:val="24"/>
        </w:rPr>
        <w:t>have provided</w:t>
      </w:r>
      <w:r w:rsidRPr="00A72187">
        <w:rPr>
          <w:rFonts w:ascii="Times New Roman" w:eastAsia="Calibri" w:hAnsi="Times New Roman" w:cs="Times New Roman"/>
          <w:sz w:val="24"/>
          <w:szCs w:val="24"/>
        </w:rPr>
        <w:t xml:space="preserve"> me with an enabling environment to conduct this research. </w:t>
      </w:r>
    </w:p>
    <w:p w14:paraId="4C1D192A" w14:textId="77777777" w:rsidR="004776F0" w:rsidRPr="00A72187" w:rsidRDefault="004776F0" w:rsidP="00A72187">
      <w:pPr>
        <w:spacing w:line="360" w:lineRule="auto"/>
        <w:jc w:val="center"/>
        <w:rPr>
          <w:rFonts w:ascii="Times New Roman" w:hAnsi="Times New Roman" w:cs="Times New Roman"/>
          <w:b/>
          <w:sz w:val="24"/>
          <w:szCs w:val="24"/>
        </w:rPr>
      </w:pPr>
    </w:p>
    <w:p w14:paraId="135B50CE" w14:textId="77777777" w:rsidR="004776F0" w:rsidRPr="00A72187" w:rsidRDefault="004776F0" w:rsidP="00A72187">
      <w:pPr>
        <w:spacing w:line="360" w:lineRule="auto"/>
        <w:jc w:val="center"/>
        <w:rPr>
          <w:rFonts w:ascii="Times New Roman" w:hAnsi="Times New Roman" w:cs="Times New Roman"/>
          <w:b/>
          <w:sz w:val="24"/>
          <w:szCs w:val="24"/>
        </w:rPr>
      </w:pPr>
    </w:p>
    <w:p w14:paraId="31379B92" w14:textId="77777777" w:rsidR="004776F0" w:rsidRPr="00A72187" w:rsidRDefault="004776F0" w:rsidP="00A72187">
      <w:pPr>
        <w:spacing w:line="360" w:lineRule="auto"/>
        <w:jc w:val="center"/>
        <w:rPr>
          <w:rFonts w:ascii="Times New Roman" w:hAnsi="Times New Roman" w:cs="Times New Roman"/>
          <w:b/>
          <w:sz w:val="24"/>
          <w:szCs w:val="24"/>
        </w:rPr>
      </w:pPr>
    </w:p>
    <w:p w14:paraId="3D57F460" w14:textId="77777777" w:rsidR="004776F0" w:rsidRPr="00A72187" w:rsidRDefault="004776F0" w:rsidP="00A72187">
      <w:pPr>
        <w:spacing w:line="360" w:lineRule="auto"/>
        <w:jc w:val="center"/>
        <w:rPr>
          <w:rFonts w:ascii="Times New Roman" w:hAnsi="Times New Roman" w:cs="Times New Roman"/>
          <w:b/>
          <w:sz w:val="24"/>
          <w:szCs w:val="24"/>
        </w:rPr>
      </w:pPr>
    </w:p>
    <w:p w14:paraId="7246D386" w14:textId="77777777" w:rsidR="004776F0" w:rsidRPr="00A72187" w:rsidRDefault="004776F0" w:rsidP="00A72187">
      <w:pPr>
        <w:spacing w:line="360" w:lineRule="auto"/>
        <w:jc w:val="center"/>
        <w:rPr>
          <w:rFonts w:ascii="Times New Roman" w:hAnsi="Times New Roman" w:cs="Times New Roman"/>
          <w:b/>
          <w:sz w:val="24"/>
          <w:szCs w:val="24"/>
        </w:rPr>
      </w:pPr>
    </w:p>
    <w:p w14:paraId="222DB4EA" w14:textId="77777777" w:rsidR="004776F0" w:rsidRPr="00A72187" w:rsidRDefault="004776F0" w:rsidP="00A72187">
      <w:pPr>
        <w:spacing w:line="360" w:lineRule="auto"/>
        <w:jc w:val="center"/>
        <w:rPr>
          <w:rFonts w:ascii="Times New Roman" w:hAnsi="Times New Roman" w:cs="Times New Roman"/>
          <w:b/>
          <w:sz w:val="24"/>
          <w:szCs w:val="24"/>
        </w:rPr>
      </w:pPr>
    </w:p>
    <w:p w14:paraId="4E824AF3" w14:textId="77777777" w:rsidR="004776F0" w:rsidRPr="00A72187" w:rsidRDefault="004776F0" w:rsidP="00A72187">
      <w:pPr>
        <w:spacing w:line="360" w:lineRule="auto"/>
        <w:jc w:val="center"/>
        <w:rPr>
          <w:rFonts w:ascii="Times New Roman" w:hAnsi="Times New Roman" w:cs="Times New Roman"/>
          <w:b/>
          <w:sz w:val="24"/>
          <w:szCs w:val="24"/>
        </w:rPr>
      </w:pPr>
    </w:p>
    <w:p w14:paraId="7782333A" w14:textId="77777777" w:rsidR="004776F0" w:rsidRPr="00A72187" w:rsidRDefault="004776F0" w:rsidP="00A72187">
      <w:pPr>
        <w:spacing w:line="360" w:lineRule="auto"/>
        <w:jc w:val="center"/>
        <w:rPr>
          <w:rFonts w:ascii="Times New Roman" w:hAnsi="Times New Roman" w:cs="Times New Roman"/>
          <w:b/>
          <w:sz w:val="24"/>
          <w:szCs w:val="24"/>
        </w:rPr>
      </w:pPr>
    </w:p>
    <w:p w14:paraId="58F427F0" w14:textId="77777777" w:rsidR="004776F0" w:rsidRPr="00A72187" w:rsidRDefault="004776F0" w:rsidP="00A72187">
      <w:pPr>
        <w:spacing w:line="360" w:lineRule="auto"/>
        <w:jc w:val="center"/>
        <w:rPr>
          <w:rFonts w:ascii="Times New Roman" w:hAnsi="Times New Roman" w:cs="Times New Roman"/>
          <w:b/>
          <w:sz w:val="24"/>
          <w:szCs w:val="24"/>
        </w:rPr>
      </w:pPr>
    </w:p>
    <w:p w14:paraId="29AD035F" w14:textId="77777777" w:rsidR="007D72EC" w:rsidRPr="00A72187" w:rsidRDefault="007D72EC" w:rsidP="00A72187">
      <w:pPr>
        <w:spacing w:line="360" w:lineRule="auto"/>
        <w:jc w:val="center"/>
        <w:rPr>
          <w:rFonts w:ascii="Times New Roman" w:hAnsi="Times New Roman" w:cs="Times New Roman"/>
          <w:b/>
          <w:sz w:val="24"/>
          <w:szCs w:val="24"/>
        </w:rPr>
      </w:pPr>
    </w:p>
    <w:p w14:paraId="6D671D8A" w14:textId="77777777" w:rsidR="00B8533C" w:rsidRDefault="00B8533C">
      <w:r>
        <w:br w:type="page"/>
      </w:r>
    </w:p>
    <w:p w14:paraId="17B1EB55" w14:textId="20EF07CF" w:rsidR="000D28F0" w:rsidRPr="0097387F" w:rsidRDefault="000D28F0" w:rsidP="00201922">
      <w:pPr>
        <w:pStyle w:val="Heading1"/>
      </w:pPr>
      <w:bookmarkStart w:id="9" w:name="_Toc168610778"/>
      <w:r w:rsidRPr="0097387F">
        <w:lastRenderedPageBreak/>
        <w:t>TABLE OF CONTENT</w:t>
      </w:r>
      <w:bookmarkEnd w:id="9"/>
    </w:p>
    <w:sdt>
      <w:sdtPr>
        <w:rPr>
          <w:rFonts w:asciiTheme="minorHAnsi" w:eastAsiaTheme="minorHAnsi" w:hAnsiTheme="minorHAnsi" w:cstheme="minorBidi"/>
          <w:sz w:val="22"/>
          <w:szCs w:val="24"/>
        </w:rPr>
        <w:id w:val="1195687"/>
        <w:docPartObj>
          <w:docPartGallery w:val="Table of Contents"/>
          <w:docPartUnique/>
        </w:docPartObj>
      </w:sdtPr>
      <w:sdtEndPr/>
      <w:sdtContent>
        <w:p w14:paraId="155F86AA" w14:textId="77777777" w:rsidR="001117A0" w:rsidRPr="00614275" w:rsidRDefault="001117A0" w:rsidP="0098672E">
          <w:pPr>
            <w:pStyle w:val="NoSpacing"/>
            <w:spacing w:line="480" w:lineRule="auto"/>
            <w:rPr>
              <w:szCs w:val="24"/>
            </w:rPr>
          </w:pPr>
        </w:p>
        <w:p w14:paraId="47FBF73D" w14:textId="2BF57854" w:rsidR="00614275" w:rsidRPr="00614275" w:rsidRDefault="001117A0">
          <w:pPr>
            <w:pStyle w:val="TOC1"/>
            <w:rPr>
              <w:rFonts w:ascii="Times New Roman" w:eastAsiaTheme="minorEastAsia" w:hAnsi="Times New Roman" w:cs="Times New Roman"/>
              <w:noProof/>
              <w:kern w:val="2"/>
              <w:sz w:val="24"/>
              <w:szCs w:val="24"/>
              <w14:ligatures w14:val="standardContextual"/>
            </w:rPr>
          </w:pPr>
          <w:r w:rsidRPr="00614275">
            <w:rPr>
              <w:rFonts w:ascii="Times New Roman" w:hAnsi="Times New Roman" w:cs="Times New Roman"/>
              <w:sz w:val="24"/>
              <w:szCs w:val="24"/>
            </w:rPr>
            <w:fldChar w:fldCharType="begin"/>
          </w:r>
          <w:r w:rsidRPr="00614275">
            <w:rPr>
              <w:rFonts w:ascii="Times New Roman" w:hAnsi="Times New Roman" w:cs="Times New Roman"/>
              <w:sz w:val="24"/>
              <w:szCs w:val="24"/>
            </w:rPr>
            <w:instrText xml:space="preserve"> TOC \o "1-3" \h \z \u </w:instrText>
          </w:r>
          <w:r w:rsidRPr="00614275">
            <w:rPr>
              <w:rFonts w:ascii="Times New Roman" w:hAnsi="Times New Roman" w:cs="Times New Roman"/>
              <w:sz w:val="24"/>
              <w:szCs w:val="24"/>
            </w:rPr>
            <w:fldChar w:fldCharType="separate"/>
          </w:r>
          <w:hyperlink w:anchor="_Toc168610775" w:history="1">
            <w:r w:rsidR="00614275" w:rsidRPr="00614275">
              <w:rPr>
                <w:rStyle w:val="Hyperlink"/>
                <w:rFonts w:ascii="Times New Roman" w:hAnsi="Times New Roman" w:cs="Times New Roman"/>
                <w:noProof/>
                <w:sz w:val="24"/>
                <w:szCs w:val="24"/>
              </w:rPr>
              <w:t>DECLARATION</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_Toc168610775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ii</w:t>
            </w:r>
            <w:r w:rsidR="00614275" w:rsidRPr="00614275">
              <w:rPr>
                <w:rFonts w:ascii="Times New Roman" w:hAnsi="Times New Roman" w:cs="Times New Roman"/>
                <w:noProof/>
                <w:webHidden/>
                <w:sz w:val="24"/>
                <w:szCs w:val="24"/>
              </w:rPr>
              <w:fldChar w:fldCharType="end"/>
            </w:r>
          </w:hyperlink>
        </w:p>
        <w:p w14:paraId="2848ADFD" w14:textId="1B4838C2"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776" w:history="1">
            <w:r w:rsidR="00614275" w:rsidRPr="00614275">
              <w:rPr>
                <w:rStyle w:val="Hyperlink"/>
                <w:rFonts w:ascii="Times New Roman" w:hAnsi="Times New Roman" w:cs="Times New Roman"/>
                <w:noProof/>
                <w:sz w:val="24"/>
                <w:szCs w:val="24"/>
              </w:rPr>
              <w:t>DEDICATION</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_Toc168610776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iii</w:t>
            </w:r>
            <w:r w:rsidR="00614275" w:rsidRPr="00614275">
              <w:rPr>
                <w:rFonts w:ascii="Times New Roman" w:hAnsi="Times New Roman" w:cs="Times New Roman"/>
                <w:noProof/>
                <w:webHidden/>
                <w:sz w:val="24"/>
                <w:szCs w:val="24"/>
              </w:rPr>
              <w:fldChar w:fldCharType="end"/>
            </w:r>
          </w:hyperlink>
        </w:p>
        <w:p w14:paraId="074779B0" w14:textId="7FE44805"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777" w:history="1">
            <w:r w:rsidR="00614275" w:rsidRPr="00614275">
              <w:rPr>
                <w:rStyle w:val="Hyperlink"/>
                <w:rFonts w:ascii="Times New Roman" w:hAnsi="Times New Roman" w:cs="Times New Roman"/>
                <w:noProof/>
                <w:sz w:val="24"/>
                <w:szCs w:val="24"/>
              </w:rPr>
              <w:t>ACKNOWLEDGEMENT</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_Toc168610777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iv</w:t>
            </w:r>
            <w:r w:rsidR="00614275" w:rsidRPr="00614275">
              <w:rPr>
                <w:rFonts w:ascii="Times New Roman" w:hAnsi="Times New Roman" w:cs="Times New Roman"/>
                <w:noProof/>
                <w:webHidden/>
                <w:sz w:val="24"/>
                <w:szCs w:val="24"/>
              </w:rPr>
              <w:fldChar w:fldCharType="end"/>
            </w:r>
          </w:hyperlink>
        </w:p>
        <w:p w14:paraId="5C13FFF2" w14:textId="0E1819A3"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778" w:history="1">
            <w:r w:rsidR="00614275" w:rsidRPr="00614275">
              <w:rPr>
                <w:rStyle w:val="Hyperlink"/>
                <w:rFonts w:ascii="Times New Roman" w:hAnsi="Times New Roman" w:cs="Times New Roman"/>
                <w:noProof/>
                <w:sz w:val="24"/>
                <w:szCs w:val="24"/>
              </w:rPr>
              <w:t>TABLE OF CONTENT</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_Toc168610778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v</w:t>
            </w:r>
            <w:r w:rsidR="00614275" w:rsidRPr="00614275">
              <w:rPr>
                <w:rFonts w:ascii="Times New Roman" w:hAnsi="Times New Roman" w:cs="Times New Roman"/>
                <w:noProof/>
                <w:webHidden/>
                <w:sz w:val="24"/>
                <w:szCs w:val="24"/>
              </w:rPr>
              <w:fldChar w:fldCharType="end"/>
            </w:r>
          </w:hyperlink>
        </w:p>
        <w:p w14:paraId="064ECACC" w14:textId="6619BB74"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779" w:history="1">
            <w:r w:rsidR="00614275" w:rsidRPr="00614275">
              <w:rPr>
                <w:rStyle w:val="Hyperlink"/>
                <w:rFonts w:ascii="Times New Roman" w:hAnsi="Times New Roman" w:cs="Times New Roman"/>
                <w:noProof/>
                <w:sz w:val="24"/>
                <w:szCs w:val="24"/>
              </w:rPr>
              <w:t>LIST OF TABLES</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_Toc168610779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ix</w:t>
            </w:r>
            <w:r w:rsidR="00614275" w:rsidRPr="00614275">
              <w:rPr>
                <w:rFonts w:ascii="Times New Roman" w:hAnsi="Times New Roman" w:cs="Times New Roman"/>
                <w:noProof/>
                <w:webHidden/>
                <w:sz w:val="24"/>
                <w:szCs w:val="24"/>
              </w:rPr>
              <w:fldChar w:fldCharType="end"/>
            </w:r>
          </w:hyperlink>
        </w:p>
        <w:p w14:paraId="17C6AC75" w14:textId="088705F6"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780" w:history="1">
            <w:r w:rsidR="00614275" w:rsidRPr="00614275">
              <w:rPr>
                <w:rStyle w:val="Hyperlink"/>
                <w:rFonts w:ascii="Times New Roman" w:hAnsi="Times New Roman" w:cs="Times New Roman"/>
                <w:noProof/>
                <w:sz w:val="24"/>
                <w:szCs w:val="24"/>
              </w:rPr>
              <w:t>LIST OF FIGURES</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_Toc168610780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x</w:t>
            </w:r>
            <w:r w:rsidR="00614275" w:rsidRPr="00614275">
              <w:rPr>
                <w:rFonts w:ascii="Times New Roman" w:hAnsi="Times New Roman" w:cs="Times New Roman"/>
                <w:noProof/>
                <w:webHidden/>
                <w:sz w:val="24"/>
                <w:szCs w:val="24"/>
              </w:rPr>
              <w:fldChar w:fldCharType="end"/>
            </w:r>
          </w:hyperlink>
        </w:p>
        <w:p w14:paraId="3BD2CEC2" w14:textId="0025416B"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781" w:history="1">
            <w:r w:rsidR="00614275" w:rsidRPr="00614275">
              <w:rPr>
                <w:rStyle w:val="Hyperlink"/>
                <w:rFonts w:ascii="Times New Roman" w:hAnsi="Times New Roman" w:cs="Times New Roman"/>
                <w:noProof/>
                <w:sz w:val="24"/>
                <w:szCs w:val="24"/>
              </w:rPr>
              <w:t>ABSTRACT</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_Toc168610781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xi</w:t>
            </w:r>
            <w:r w:rsidR="00614275" w:rsidRPr="00614275">
              <w:rPr>
                <w:rFonts w:ascii="Times New Roman" w:hAnsi="Times New Roman" w:cs="Times New Roman"/>
                <w:noProof/>
                <w:webHidden/>
                <w:sz w:val="24"/>
                <w:szCs w:val="24"/>
              </w:rPr>
              <w:fldChar w:fldCharType="end"/>
            </w:r>
          </w:hyperlink>
        </w:p>
        <w:p w14:paraId="2152C28B" w14:textId="4ABECFA1"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782" w:history="1">
            <w:r w:rsidR="00614275" w:rsidRPr="00614275">
              <w:rPr>
                <w:rStyle w:val="Hyperlink"/>
                <w:rFonts w:ascii="Times New Roman" w:hAnsi="Times New Roman" w:cs="Times New Roman"/>
                <w:noProof/>
                <w:sz w:val="24"/>
                <w:szCs w:val="24"/>
              </w:rPr>
              <w:t>OPERATIONAL DEFINITION OF TERMS</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_Toc168610782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xii</w:t>
            </w:r>
            <w:r w:rsidR="00614275" w:rsidRPr="00614275">
              <w:rPr>
                <w:rFonts w:ascii="Times New Roman" w:hAnsi="Times New Roman" w:cs="Times New Roman"/>
                <w:noProof/>
                <w:webHidden/>
                <w:sz w:val="24"/>
                <w:szCs w:val="24"/>
              </w:rPr>
              <w:fldChar w:fldCharType="end"/>
            </w:r>
          </w:hyperlink>
        </w:p>
        <w:p w14:paraId="7EFE0EB5" w14:textId="5BFAA449"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783" w:history="1">
            <w:r w:rsidR="00614275" w:rsidRPr="00614275">
              <w:rPr>
                <w:rStyle w:val="Hyperlink"/>
                <w:rFonts w:ascii="Times New Roman" w:hAnsi="Times New Roman" w:cs="Times New Roman"/>
                <w:noProof/>
                <w:sz w:val="24"/>
                <w:szCs w:val="24"/>
              </w:rPr>
              <w:t>ABBREVIATIONS/ACRONYMS</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_Toc168610783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xiv</w:t>
            </w:r>
            <w:r w:rsidR="00614275" w:rsidRPr="00614275">
              <w:rPr>
                <w:rFonts w:ascii="Times New Roman" w:hAnsi="Times New Roman" w:cs="Times New Roman"/>
                <w:noProof/>
                <w:webHidden/>
                <w:sz w:val="24"/>
                <w:szCs w:val="24"/>
              </w:rPr>
              <w:fldChar w:fldCharType="end"/>
            </w:r>
          </w:hyperlink>
        </w:p>
        <w:p w14:paraId="73872924" w14:textId="1295EC20"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784" w:history="1">
            <w:r w:rsidR="00614275" w:rsidRPr="00614275">
              <w:rPr>
                <w:rStyle w:val="Hyperlink"/>
                <w:rFonts w:ascii="Times New Roman" w:hAnsi="Times New Roman" w:cs="Times New Roman"/>
                <w:noProof/>
                <w:sz w:val="24"/>
                <w:szCs w:val="24"/>
              </w:rPr>
              <w:t>CHAPTER ONE</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_Toc168610784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1</w:t>
            </w:r>
            <w:r w:rsidR="00614275" w:rsidRPr="00614275">
              <w:rPr>
                <w:rFonts w:ascii="Times New Roman" w:hAnsi="Times New Roman" w:cs="Times New Roman"/>
                <w:noProof/>
                <w:webHidden/>
                <w:sz w:val="24"/>
                <w:szCs w:val="24"/>
              </w:rPr>
              <w:fldChar w:fldCharType="end"/>
            </w:r>
          </w:hyperlink>
        </w:p>
        <w:p w14:paraId="23423FCB" w14:textId="2613823D"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785" w:history="1">
            <w:r w:rsidR="00614275" w:rsidRPr="00614275">
              <w:rPr>
                <w:rStyle w:val="Hyperlink"/>
                <w:rFonts w:ascii="Times New Roman" w:hAnsi="Times New Roman" w:cs="Times New Roman"/>
                <w:noProof/>
                <w:sz w:val="24"/>
                <w:szCs w:val="24"/>
              </w:rPr>
              <w:t>INTRODUCTION</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_Toc168610785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1</w:t>
            </w:r>
            <w:r w:rsidR="00614275" w:rsidRPr="00614275">
              <w:rPr>
                <w:rFonts w:ascii="Times New Roman" w:hAnsi="Times New Roman" w:cs="Times New Roman"/>
                <w:noProof/>
                <w:webHidden/>
                <w:sz w:val="24"/>
                <w:szCs w:val="24"/>
              </w:rPr>
              <w:fldChar w:fldCharType="end"/>
            </w:r>
          </w:hyperlink>
        </w:p>
        <w:p w14:paraId="3F961002" w14:textId="439BFB97"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786" w:history="1">
            <w:r w:rsidR="00614275" w:rsidRPr="00614275">
              <w:rPr>
                <w:rStyle w:val="Hyperlink"/>
                <w:rFonts w:ascii="Times New Roman" w:hAnsi="Times New Roman" w:cs="Times New Roman"/>
                <w:noProof/>
                <w:sz w:val="24"/>
                <w:szCs w:val="24"/>
              </w:rPr>
              <w:t>1.1 Introduction</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_Toc168610786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1</w:t>
            </w:r>
            <w:r w:rsidR="00614275" w:rsidRPr="00614275">
              <w:rPr>
                <w:rFonts w:ascii="Times New Roman" w:hAnsi="Times New Roman" w:cs="Times New Roman"/>
                <w:noProof/>
                <w:webHidden/>
                <w:sz w:val="24"/>
                <w:szCs w:val="24"/>
              </w:rPr>
              <w:fldChar w:fldCharType="end"/>
            </w:r>
          </w:hyperlink>
        </w:p>
        <w:p w14:paraId="7AF0FE94" w14:textId="0DE89A11"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787" w:history="1">
            <w:r w:rsidR="00614275" w:rsidRPr="00614275">
              <w:rPr>
                <w:rStyle w:val="Hyperlink"/>
                <w:rFonts w:ascii="Times New Roman" w:hAnsi="Times New Roman" w:cs="Times New Roman"/>
                <w:noProof/>
                <w:sz w:val="24"/>
                <w:szCs w:val="24"/>
              </w:rPr>
              <w:t>1.2 Background of the Study</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_Toc168610787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1</w:t>
            </w:r>
            <w:r w:rsidR="00614275" w:rsidRPr="00614275">
              <w:rPr>
                <w:rFonts w:ascii="Times New Roman" w:hAnsi="Times New Roman" w:cs="Times New Roman"/>
                <w:noProof/>
                <w:webHidden/>
                <w:sz w:val="24"/>
                <w:szCs w:val="24"/>
              </w:rPr>
              <w:fldChar w:fldCharType="end"/>
            </w:r>
          </w:hyperlink>
        </w:p>
        <w:p w14:paraId="0A637C83" w14:textId="0ABC4726"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788" w:history="1">
            <w:r w:rsidR="00614275" w:rsidRPr="00614275">
              <w:rPr>
                <w:rStyle w:val="Hyperlink"/>
                <w:rFonts w:ascii="Times New Roman" w:hAnsi="Times New Roman" w:cs="Times New Roman"/>
                <w:noProof/>
                <w:sz w:val="24"/>
                <w:szCs w:val="24"/>
              </w:rPr>
              <w:t>1.3 Statement of the Problem</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_Toc168610788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5</w:t>
            </w:r>
            <w:r w:rsidR="00614275" w:rsidRPr="00614275">
              <w:rPr>
                <w:rFonts w:ascii="Times New Roman" w:hAnsi="Times New Roman" w:cs="Times New Roman"/>
                <w:noProof/>
                <w:webHidden/>
                <w:sz w:val="24"/>
                <w:szCs w:val="24"/>
              </w:rPr>
              <w:fldChar w:fldCharType="end"/>
            </w:r>
          </w:hyperlink>
        </w:p>
        <w:p w14:paraId="25AC7419" w14:textId="3E0E300F"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789" w:history="1">
            <w:r w:rsidR="00614275" w:rsidRPr="00614275">
              <w:rPr>
                <w:rStyle w:val="Hyperlink"/>
                <w:rFonts w:ascii="Times New Roman" w:hAnsi="Times New Roman" w:cs="Times New Roman"/>
                <w:noProof/>
                <w:sz w:val="24"/>
                <w:szCs w:val="24"/>
              </w:rPr>
              <w:t>1.4. Purpose of the study</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_Toc168610789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6</w:t>
            </w:r>
            <w:r w:rsidR="00614275" w:rsidRPr="00614275">
              <w:rPr>
                <w:rFonts w:ascii="Times New Roman" w:hAnsi="Times New Roman" w:cs="Times New Roman"/>
                <w:noProof/>
                <w:webHidden/>
                <w:sz w:val="24"/>
                <w:szCs w:val="24"/>
              </w:rPr>
              <w:fldChar w:fldCharType="end"/>
            </w:r>
          </w:hyperlink>
        </w:p>
        <w:p w14:paraId="63EEB9FF" w14:textId="12408233"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790" w:history="1">
            <w:r w:rsidR="00614275" w:rsidRPr="00614275">
              <w:rPr>
                <w:rStyle w:val="Hyperlink"/>
                <w:rFonts w:ascii="Times New Roman" w:hAnsi="Times New Roman" w:cs="Times New Roman"/>
                <w:noProof/>
                <w:sz w:val="24"/>
                <w:szCs w:val="24"/>
              </w:rPr>
              <w:t>1.5 Objectives of the Study</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_Toc168610790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7</w:t>
            </w:r>
            <w:r w:rsidR="00614275" w:rsidRPr="00614275">
              <w:rPr>
                <w:rFonts w:ascii="Times New Roman" w:hAnsi="Times New Roman" w:cs="Times New Roman"/>
                <w:noProof/>
                <w:webHidden/>
                <w:sz w:val="24"/>
                <w:szCs w:val="24"/>
              </w:rPr>
              <w:fldChar w:fldCharType="end"/>
            </w:r>
          </w:hyperlink>
        </w:p>
        <w:p w14:paraId="58626073" w14:textId="7C8F98CB"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791" w:history="1">
            <w:r w:rsidR="00614275" w:rsidRPr="00614275">
              <w:rPr>
                <w:rStyle w:val="Hyperlink"/>
                <w:rFonts w:ascii="Times New Roman" w:hAnsi="Times New Roman" w:cs="Times New Roman"/>
                <w:noProof/>
                <w:sz w:val="24"/>
                <w:szCs w:val="24"/>
              </w:rPr>
              <w:t>1.5.1 General Objective</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_Toc168610791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7</w:t>
            </w:r>
            <w:r w:rsidR="00614275" w:rsidRPr="00614275">
              <w:rPr>
                <w:rFonts w:ascii="Times New Roman" w:hAnsi="Times New Roman" w:cs="Times New Roman"/>
                <w:noProof/>
                <w:webHidden/>
                <w:sz w:val="24"/>
                <w:szCs w:val="24"/>
              </w:rPr>
              <w:fldChar w:fldCharType="end"/>
            </w:r>
          </w:hyperlink>
        </w:p>
        <w:p w14:paraId="511AFC6F" w14:textId="5EBBDF01"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792" w:history="1">
            <w:r w:rsidR="00614275" w:rsidRPr="00614275">
              <w:rPr>
                <w:rStyle w:val="Hyperlink"/>
                <w:rFonts w:ascii="Times New Roman" w:hAnsi="Times New Roman" w:cs="Times New Roman"/>
                <w:noProof/>
                <w:sz w:val="24"/>
                <w:szCs w:val="24"/>
              </w:rPr>
              <w:t>1.5.2 Specific Objectives</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_Toc168610792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7</w:t>
            </w:r>
            <w:r w:rsidR="00614275" w:rsidRPr="00614275">
              <w:rPr>
                <w:rFonts w:ascii="Times New Roman" w:hAnsi="Times New Roman" w:cs="Times New Roman"/>
                <w:noProof/>
                <w:webHidden/>
                <w:sz w:val="24"/>
                <w:szCs w:val="24"/>
              </w:rPr>
              <w:fldChar w:fldCharType="end"/>
            </w:r>
          </w:hyperlink>
        </w:p>
        <w:p w14:paraId="1353144E" w14:textId="2A2CF705"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793" w:history="1">
            <w:r w:rsidR="00614275" w:rsidRPr="00614275">
              <w:rPr>
                <w:rStyle w:val="Hyperlink"/>
                <w:rFonts w:ascii="Times New Roman" w:hAnsi="Times New Roman" w:cs="Times New Roman"/>
                <w:noProof/>
                <w:sz w:val="24"/>
                <w:szCs w:val="24"/>
              </w:rPr>
              <w:t>1.6 Research questions</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_Toc168610793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8</w:t>
            </w:r>
            <w:r w:rsidR="00614275" w:rsidRPr="00614275">
              <w:rPr>
                <w:rFonts w:ascii="Times New Roman" w:hAnsi="Times New Roman" w:cs="Times New Roman"/>
                <w:noProof/>
                <w:webHidden/>
                <w:sz w:val="24"/>
                <w:szCs w:val="24"/>
              </w:rPr>
              <w:fldChar w:fldCharType="end"/>
            </w:r>
          </w:hyperlink>
        </w:p>
        <w:p w14:paraId="753EAFFA" w14:textId="4131B348"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794" w:history="1">
            <w:r w:rsidR="00614275" w:rsidRPr="00614275">
              <w:rPr>
                <w:rStyle w:val="Hyperlink"/>
                <w:rFonts w:ascii="Times New Roman" w:hAnsi="Times New Roman" w:cs="Times New Roman"/>
                <w:noProof/>
                <w:sz w:val="24"/>
                <w:szCs w:val="24"/>
              </w:rPr>
              <w:t>1.7 Significance of the Study</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_Toc168610794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8</w:t>
            </w:r>
            <w:r w:rsidR="00614275" w:rsidRPr="00614275">
              <w:rPr>
                <w:rFonts w:ascii="Times New Roman" w:hAnsi="Times New Roman" w:cs="Times New Roman"/>
                <w:noProof/>
                <w:webHidden/>
                <w:sz w:val="24"/>
                <w:szCs w:val="24"/>
              </w:rPr>
              <w:fldChar w:fldCharType="end"/>
            </w:r>
          </w:hyperlink>
        </w:p>
        <w:p w14:paraId="00F1FA24" w14:textId="5D7A559D"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795" w:history="1">
            <w:r w:rsidR="00614275" w:rsidRPr="00614275">
              <w:rPr>
                <w:rStyle w:val="Hyperlink"/>
                <w:rFonts w:ascii="Times New Roman" w:hAnsi="Times New Roman" w:cs="Times New Roman"/>
                <w:noProof/>
                <w:sz w:val="24"/>
                <w:szCs w:val="24"/>
              </w:rPr>
              <w:t>1.8 Scope of the Study</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_Toc168610795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8</w:t>
            </w:r>
            <w:r w:rsidR="00614275" w:rsidRPr="00614275">
              <w:rPr>
                <w:rFonts w:ascii="Times New Roman" w:hAnsi="Times New Roman" w:cs="Times New Roman"/>
                <w:noProof/>
                <w:webHidden/>
                <w:sz w:val="24"/>
                <w:szCs w:val="24"/>
              </w:rPr>
              <w:fldChar w:fldCharType="end"/>
            </w:r>
          </w:hyperlink>
        </w:p>
        <w:p w14:paraId="5E15F558" w14:textId="1A916A5E"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796" w:history="1">
            <w:r w:rsidR="00614275" w:rsidRPr="00614275">
              <w:rPr>
                <w:rStyle w:val="Hyperlink"/>
                <w:rFonts w:ascii="Times New Roman" w:hAnsi="Times New Roman" w:cs="Times New Roman"/>
                <w:noProof/>
                <w:sz w:val="24"/>
                <w:szCs w:val="24"/>
              </w:rPr>
              <w:t>1.9 Delimitations of the study</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_Toc168610796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9</w:t>
            </w:r>
            <w:r w:rsidR="00614275" w:rsidRPr="00614275">
              <w:rPr>
                <w:rFonts w:ascii="Times New Roman" w:hAnsi="Times New Roman" w:cs="Times New Roman"/>
                <w:noProof/>
                <w:webHidden/>
                <w:sz w:val="24"/>
                <w:szCs w:val="24"/>
              </w:rPr>
              <w:fldChar w:fldCharType="end"/>
            </w:r>
          </w:hyperlink>
        </w:p>
        <w:p w14:paraId="0B7208A4" w14:textId="161B2EBA"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797" w:history="1">
            <w:r w:rsidR="00614275" w:rsidRPr="00614275">
              <w:rPr>
                <w:rStyle w:val="Hyperlink"/>
                <w:rFonts w:ascii="Times New Roman" w:hAnsi="Times New Roman" w:cs="Times New Roman"/>
                <w:noProof/>
                <w:sz w:val="24"/>
                <w:szCs w:val="24"/>
              </w:rPr>
              <w:t>1.10 Limitations of the study</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_Toc168610797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9</w:t>
            </w:r>
            <w:r w:rsidR="00614275" w:rsidRPr="00614275">
              <w:rPr>
                <w:rFonts w:ascii="Times New Roman" w:hAnsi="Times New Roman" w:cs="Times New Roman"/>
                <w:noProof/>
                <w:webHidden/>
                <w:sz w:val="24"/>
                <w:szCs w:val="24"/>
              </w:rPr>
              <w:fldChar w:fldCharType="end"/>
            </w:r>
          </w:hyperlink>
        </w:p>
        <w:p w14:paraId="30C22816" w14:textId="273B5136"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798" w:history="1">
            <w:r w:rsidR="00614275" w:rsidRPr="00614275">
              <w:rPr>
                <w:rStyle w:val="Hyperlink"/>
                <w:rFonts w:ascii="Times New Roman" w:hAnsi="Times New Roman" w:cs="Times New Roman"/>
                <w:noProof/>
                <w:sz w:val="24"/>
                <w:szCs w:val="24"/>
              </w:rPr>
              <w:t>1.11 Assumptions of the Study</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_Toc168610798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10</w:t>
            </w:r>
            <w:r w:rsidR="00614275" w:rsidRPr="00614275">
              <w:rPr>
                <w:rFonts w:ascii="Times New Roman" w:hAnsi="Times New Roman" w:cs="Times New Roman"/>
                <w:noProof/>
                <w:webHidden/>
                <w:sz w:val="24"/>
                <w:szCs w:val="24"/>
              </w:rPr>
              <w:fldChar w:fldCharType="end"/>
            </w:r>
          </w:hyperlink>
        </w:p>
        <w:p w14:paraId="2388A9CA" w14:textId="10C93038"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799" w:history="1">
            <w:r w:rsidR="00614275" w:rsidRPr="00614275">
              <w:rPr>
                <w:rStyle w:val="Hyperlink"/>
                <w:rFonts w:ascii="Times New Roman" w:hAnsi="Times New Roman" w:cs="Times New Roman"/>
                <w:noProof/>
                <w:sz w:val="24"/>
                <w:szCs w:val="24"/>
              </w:rPr>
              <w:t>1.12 Theoretical Framework</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_Toc168610799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10</w:t>
            </w:r>
            <w:r w:rsidR="00614275" w:rsidRPr="00614275">
              <w:rPr>
                <w:rFonts w:ascii="Times New Roman" w:hAnsi="Times New Roman" w:cs="Times New Roman"/>
                <w:noProof/>
                <w:webHidden/>
                <w:sz w:val="24"/>
                <w:szCs w:val="24"/>
              </w:rPr>
              <w:fldChar w:fldCharType="end"/>
            </w:r>
          </w:hyperlink>
        </w:p>
        <w:p w14:paraId="4CE65D09" w14:textId="73B02821" w:rsidR="00614275" w:rsidRPr="00614275" w:rsidRDefault="00DE4BAA">
          <w:pPr>
            <w:pStyle w:val="TOC3"/>
            <w:rPr>
              <w:rFonts w:ascii="Times New Roman" w:hAnsi="Times New Roman"/>
              <w:noProof/>
              <w:kern w:val="2"/>
              <w:sz w:val="24"/>
              <w:szCs w:val="24"/>
              <w14:ligatures w14:val="standardContextual"/>
            </w:rPr>
          </w:pPr>
          <w:hyperlink w:anchor="_Toc168610800" w:history="1">
            <w:r w:rsidR="00614275" w:rsidRPr="00614275">
              <w:rPr>
                <w:rStyle w:val="Hyperlink"/>
                <w:rFonts w:ascii="Times New Roman" w:hAnsi="Times New Roman"/>
                <w:noProof/>
                <w:sz w:val="24"/>
                <w:szCs w:val="24"/>
              </w:rPr>
              <w:t>1.12.1 System Theory</w:t>
            </w:r>
            <w:r w:rsidR="00614275" w:rsidRPr="00614275">
              <w:rPr>
                <w:rFonts w:ascii="Times New Roman" w:hAnsi="Times New Roman"/>
                <w:noProof/>
                <w:webHidden/>
                <w:sz w:val="24"/>
                <w:szCs w:val="24"/>
              </w:rPr>
              <w:tab/>
            </w:r>
            <w:r w:rsidR="00614275" w:rsidRPr="00614275">
              <w:rPr>
                <w:rFonts w:ascii="Times New Roman" w:hAnsi="Times New Roman"/>
                <w:noProof/>
                <w:webHidden/>
                <w:sz w:val="24"/>
                <w:szCs w:val="24"/>
              </w:rPr>
              <w:fldChar w:fldCharType="begin"/>
            </w:r>
            <w:r w:rsidR="00614275" w:rsidRPr="00614275">
              <w:rPr>
                <w:rFonts w:ascii="Times New Roman" w:hAnsi="Times New Roman"/>
                <w:noProof/>
                <w:webHidden/>
                <w:sz w:val="24"/>
                <w:szCs w:val="24"/>
              </w:rPr>
              <w:instrText xml:space="preserve"> PAGEREF _Toc168610800 \h </w:instrText>
            </w:r>
            <w:r w:rsidR="00614275" w:rsidRPr="00614275">
              <w:rPr>
                <w:rFonts w:ascii="Times New Roman" w:hAnsi="Times New Roman"/>
                <w:noProof/>
                <w:webHidden/>
                <w:sz w:val="24"/>
                <w:szCs w:val="24"/>
              </w:rPr>
            </w:r>
            <w:r w:rsidR="00614275" w:rsidRPr="00614275">
              <w:rPr>
                <w:rFonts w:ascii="Times New Roman" w:hAnsi="Times New Roman"/>
                <w:noProof/>
                <w:webHidden/>
                <w:sz w:val="24"/>
                <w:szCs w:val="24"/>
              </w:rPr>
              <w:fldChar w:fldCharType="separate"/>
            </w:r>
            <w:r w:rsidR="00614275" w:rsidRPr="00614275">
              <w:rPr>
                <w:rFonts w:ascii="Times New Roman" w:hAnsi="Times New Roman"/>
                <w:noProof/>
                <w:webHidden/>
                <w:sz w:val="24"/>
                <w:szCs w:val="24"/>
              </w:rPr>
              <w:t>10</w:t>
            </w:r>
            <w:r w:rsidR="00614275" w:rsidRPr="00614275">
              <w:rPr>
                <w:rFonts w:ascii="Times New Roman" w:hAnsi="Times New Roman"/>
                <w:noProof/>
                <w:webHidden/>
                <w:sz w:val="24"/>
                <w:szCs w:val="24"/>
              </w:rPr>
              <w:fldChar w:fldCharType="end"/>
            </w:r>
          </w:hyperlink>
        </w:p>
        <w:p w14:paraId="3C8BF404" w14:textId="4459302C" w:rsidR="00614275" w:rsidRPr="00614275" w:rsidRDefault="00DE4BAA">
          <w:pPr>
            <w:pStyle w:val="TOC3"/>
            <w:rPr>
              <w:rFonts w:ascii="Times New Roman" w:hAnsi="Times New Roman"/>
              <w:noProof/>
              <w:kern w:val="2"/>
              <w:sz w:val="24"/>
              <w:szCs w:val="24"/>
              <w14:ligatures w14:val="standardContextual"/>
            </w:rPr>
          </w:pPr>
          <w:hyperlink w:anchor="_Toc168610801" w:history="1">
            <w:r w:rsidR="00614275" w:rsidRPr="00614275">
              <w:rPr>
                <w:rStyle w:val="Hyperlink"/>
                <w:rFonts w:ascii="Times New Roman" w:hAnsi="Times New Roman"/>
                <w:noProof/>
                <w:sz w:val="24"/>
                <w:szCs w:val="24"/>
              </w:rPr>
              <w:t>1.12.2 Institutional theory</w:t>
            </w:r>
            <w:r w:rsidR="00614275" w:rsidRPr="00614275">
              <w:rPr>
                <w:rFonts w:ascii="Times New Roman" w:hAnsi="Times New Roman"/>
                <w:noProof/>
                <w:webHidden/>
                <w:sz w:val="24"/>
                <w:szCs w:val="24"/>
              </w:rPr>
              <w:tab/>
            </w:r>
            <w:r w:rsidR="00614275" w:rsidRPr="00614275">
              <w:rPr>
                <w:rFonts w:ascii="Times New Roman" w:hAnsi="Times New Roman"/>
                <w:noProof/>
                <w:webHidden/>
                <w:sz w:val="24"/>
                <w:szCs w:val="24"/>
              </w:rPr>
              <w:fldChar w:fldCharType="begin"/>
            </w:r>
            <w:r w:rsidR="00614275" w:rsidRPr="00614275">
              <w:rPr>
                <w:rFonts w:ascii="Times New Roman" w:hAnsi="Times New Roman"/>
                <w:noProof/>
                <w:webHidden/>
                <w:sz w:val="24"/>
                <w:szCs w:val="24"/>
              </w:rPr>
              <w:instrText xml:space="preserve"> PAGEREF _Toc168610801 \h </w:instrText>
            </w:r>
            <w:r w:rsidR="00614275" w:rsidRPr="00614275">
              <w:rPr>
                <w:rFonts w:ascii="Times New Roman" w:hAnsi="Times New Roman"/>
                <w:noProof/>
                <w:webHidden/>
                <w:sz w:val="24"/>
                <w:szCs w:val="24"/>
              </w:rPr>
            </w:r>
            <w:r w:rsidR="00614275" w:rsidRPr="00614275">
              <w:rPr>
                <w:rFonts w:ascii="Times New Roman" w:hAnsi="Times New Roman"/>
                <w:noProof/>
                <w:webHidden/>
                <w:sz w:val="24"/>
                <w:szCs w:val="24"/>
              </w:rPr>
              <w:fldChar w:fldCharType="separate"/>
            </w:r>
            <w:r w:rsidR="00614275" w:rsidRPr="00614275">
              <w:rPr>
                <w:rFonts w:ascii="Times New Roman" w:hAnsi="Times New Roman"/>
                <w:noProof/>
                <w:webHidden/>
                <w:sz w:val="24"/>
                <w:szCs w:val="24"/>
              </w:rPr>
              <w:t>12</w:t>
            </w:r>
            <w:r w:rsidR="00614275" w:rsidRPr="00614275">
              <w:rPr>
                <w:rFonts w:ascii="Times New Roman" w:hAnsi="Times New Roman"/>
                <w:noProof/>
                <w:webHidden/>
                <w:sz w:val="24"/>
                <w:szCs w:val="24"/>
              </w:rPr>
              <w:fldChar w:fldCharType="end"/>
            </w:r>
          </w:hyperlink>
        </w:p>
        <w:p w14:paraId="601D1DCF" w14:textId="77DBEAA4"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802" w:history="1">
            <w:r w:rsidR="00614275" w:rsidRPr="00614275">
              <w:rPr>
                <w:rStyle w:val="Hyperlink"/>
                <w:rFonts w:ascii="Times New Roman" w:hAnsi="Times New Roman" w:cs="Times New Roman"/>
                <w:noProof/>
                <w:sz w:val="24"/>
                <w:szCs w:val="24"/>
              </w:rPr>
              <w:t>1.13 Conceptual Framework</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_Toc168610802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14</w:t>
            </w:r>
            <w:r w:rsidR="00614275" w:rsidRPr="00614275">
              <w:rPr>
                <w:rFonts w:ascii="Times New Roman" w:hAnsi="Times New Roman" w:cs="Times New Roman"/>
                <w:noProof/>
                <w:webHidden/>
                <w:sz w:val="24"/>
                <w:szCs w:val="24"/>
              </w:rPr>
              <w:fldChar w:fldCharType="end"/>
            </w:r>
          </w:hyperlink>
        </w:p>
        <w:p w14:paraId="580D7EAA" w14:textId="32CC4A0F"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803" w:history="1">
            <w:r w:rsidR="00614275" w:rsidRPr="00614275">
              <w:rPr>
                <w:rStyle w:val="Hyperlink"/>
                <w:rFonts w:ascii="Times New Roman" w:hAnsi="Times New Roman" w:cs="Times New Roman"/>
                <w:noProof/>
                <w:sz w:val="24"/>
                <w:szCs w:val="24"/>
              </w:rPr>
              <w:t>CHAPTER TWO</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_Toc168610803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15</w:t>
            </w:r>
            <w:r w:rsidR="00614275" w:rsidRPr="00614275">
              <w:rPr>
                <w:rFonts w:ascii="Times New Roman" w:hAnsi="Times New Roman" w:cs="Times New Roman"/>
                <w:noProof/>
                <w:webHidden/>
                <w:sz w:val="24"/>
                <w:szCs w:val="24"/>
              </w:rPr>
              <w:fldChar w:fldCharType="end"/>
            </w:r>
          </w:hyperlink>
        </w:p>
        <w:p w14:paraId="18C13240" w14:textId="4003E011"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804" w:history="1">
            <w:r w:rsidR="00614275" w:rsidRPr="00614275">
              <w:rPr>
                <w:rStyle w:val="Hyperlink"/>
                <w:rFonts w:ascii="Times New Roman" w:hAnsi="Times New Roman" w:cs="Times New Roman"/>
                <w:noProof/>
                <w:sz w:val="24"/>
                <w:szCs w:val="24"/>
              </w:rPr>
              <w:t>LITERATURE REVIEW</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_Toc168610804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15</w:t>
            </w:r>
            <w:r w:rsidR="00614275" w:rsidRPr="00614275">
              <w:rPr>
                <w:rFonts w:ascii="Times New Roman" w:hAnsi="Times New Roman" w:cs="Times New Roman"/>
                <w:noProof/>
                <w:webHidden/>
                <w:sz w:val="24"/>
                <w:szCs w:val="24"/>
              </w:rPr>
              <w:fldChar w:fldCharType="end"/>
            </w:r>
          </w:hyperlink>
        </w:p>
        <w:p w14:paraId="46B189B5" w14:textId="71B89982"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805" w:history="1">
            <w:r w:rsidR="00614275" w:rsidRPr="00614275">
              <w:rPr>
                <w:rStyle w:val="Hyperlink"/>
                <w:rFonts w:ascii="Times New Roman" w:hAnsi="Times New Roman" w:cs="Times New Roman"/>
                <w:noProof/>
                <w:sz w:val="24"/>
                <w:szCs w:val="24"/>
              </w:rPr>
              <w:t>2.1 Introduction</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_Toc168610805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15</w:t>
            </w:r>
            <w:r w:rsidR="00614275" w:rsidRPr="00614275">
              <w:rPr>
                <w:rFonts w:ascii="Times New Roman" w:hAnsi="Times New Roman" w:cs="Times New Roman"/>
                <w:noProof/>
                <w:webHidden/>
                <w:sz w:val="24"/>
                <w:szCs w:val="24"/>
              </w:rPr>
              <w:fldChar w:fldCharType="end"/>
            </w:r>
          </w:hyperlink>
        </w:p>
        <w:p w14:paraId="23FCB108" w14:textId="1F056AE4"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806" w:history="1">
            <w:r w:rsidR="00614275" w:rsidRPr="00614275">
              <w:rPr>
                <w:rStyle w:val="Hyperlink"/>
                <w:rFonts w:ascii="Times New Roman" w:hAnsi="Times New Roman" w:cs="Times New Roman"/>
                <w:noProof/>
                <w:sz w:val="24"/>
                <w:szCs w:val="24"/>
              </w:rPr>
              <w:t>2.2 Literature Review</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_Toc168610806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15</w:t>
            </w:r>
            <w:r w:rsidR="00614275" w:rsidRPr="00614275">
              <w:rPr>
                <w:rFonts w:ascii="Times New Roman" w:hAnsi="Times New Roman" w:cs="Times New Roman"/>
                <w:noProof/>
                <w:webHidden/>
                <w:sz w:val="24"/>
                <w:szCs w:val="24"/>
              </w:rPr>
              <w:fldChar w:fldCharType="end"/>
            </w:r>
          </w:hyperlink>
        </w:p>
        <w:p w14:paraId="3020564D" w14:textId="4D99054B" w:rsidR="00614275" w:rsidRPr="00614275" w:rsidRDefault="00DE4BAA">
          <w:pPr>
            <w:pStyle w:val="TOC3"/>
            <w:rPr>
              <w:rFonts w:ascii="Times New Roman" w:hAnsi="Times New Roman"/>
              <w:noProof/>
              <w:kern w:val="2"/>
              <w:sz w:val="24"/>
              <w:szCs w:val="24"/>
              <w14:ligatures w14:val="standardContextual"/>
            </w:rPr>
          </w:pPr>
          <w:hyperlink w:anchor="_Toc168610807" w:history="1">
            <w:r w:rsidR="00614275" w:rsidRPr="00614275">
              <w:rPr>
                <w:rStyle w:val="Hyperlink"/>
                <w:rFonts w:ascii="Times New Roman" w:hAnsi="Times New Roman"/>
                <w:noProof/>
                <w:sz w:val="24"/>
                <w:szCs w:val="24"/>
              </w:rPr>
              <w:t xml:space="preserve">2.2.1 The </w:t>
            </w:r>
            <w:r w:rsidR="009E1AFA">
              <w:rPr>
                <w:rStyle w:val="Hyperlink"/>
                <w:rFonts w:ascii="Times New Roman" w:hAnsi="Times New Roman"/>
                <w:noProof/>
                <w:sz w:val="24"/>
                <w:szCs w:val="24"/>
              </w:rPr>
              <w:t>awareness</w:t>
            </w:r>
            <w:r w:rsidR="00614275" w:rsidRPr="00614275">
              <w:rPr>
                <w:rStyle w:val="Hyperlink"/>
                <w:rFonts w:ascii="Times New Roman" w:hAnsi="Times New Roman"/>
                <w:noProof/>
                <w:sz w:val="24"/>
                <w:szCs w:val="24"/>
              </w:rPr>
              <w:t xml:space="preserve"> of the public in the provision of social services</w:t>
            </w:r>
            <w:r w:rsidR="00614275" w:rsidRPr="00614275">
              <w:rPr>
                <w:rFonts w:ascii="Times New Roman" w:hAnsi="Times New Roman"/>
                <w:noProof/>
                <w:webHidden/>
                <w:sz w:val="24"/>
                <w:szCs w:val="24"/>
              </w:rPr>
              <w:tab/>
            </w:r>
            <w:r w:rsidR="00614275" w:rsidRPr="00614275">
              <w:rPr>
                <w:rFonts w:ascii="Times New Roman" w:hAnsi="Times New Roman"/>
                <w:noProof/>
                <w:webHidden/>
                <w:sz w:val="24"/>
                <w:szCs w:val="24"/>
              </w:rPr>
              <w:fldChar w:fldCharType="begin"/>
            </w:r>
            <w:r w:rsidR="00614275" w:rsidRPr="00614275">
              <w:rPr>
                <w:rFonts w:ascii="Times New Roman" w:hAnsi="Times New Roman"/>
                <w:noProof/>
                <w:webHidden/>
                <w:sz w:val="24"/>
                <w:szCs w:val="24"/>
              </w:rPr>
              <w:instrText xml:space="preserve"> PAGEREF _Toc168610807 \h </w:instrText>
            </w:r>
            <w:r w:rsidR="00614275" w:rsidRPr="00614275">
              <w:rPr>
                <w:rFonts w:ascii="Times New Roman" w:hAnsi="Times New Roman"/>
                <w:noProof/>
                <w:webHidden/>
                <w:sz w:val="24"/>
                <w:szCs w:val="24"/>
              </w:rPr>
            </w:r>
            <w:r w:rsidR="00614275" w:rsidRPr="00614275">
              <w:rPr>
                <w:rFonts w:ascii="Times New Roman" w:hAnsi="Times New Roman"/>
                <w:noProof/>
                <w:webHidden/>
                <w:sz w:val="24"/>
                <w:szCs w:val="24"/>
              </w:rPr>
              <w:fldChar w:fldCharType="separate"/>
            </w:r>
            <w:r w:rsidR="00614275" w:rsidRPr="00614275">
              <w:rPr>
                <w:rFonts w:ascii="Times New Roman" w:hAnsi="Times New Roman"/>
                <w:noProof/>
                <w:webHidden/>
                <w:sz w:val="24"/>
                <w:szCs w:val="24"/>
              </w:rPr>
              <w:t>15</w:t>
            </w:r>
            <w:r w:rsidR="00614275" w:rsidRPr="00614275">
              <w:rPr>
                <w:rFonts w:ascii="Times New Roman" w:hAnsi="Times New Roman"/>
                <w:noProof/>
                <w:webHidden/>
                <w:sz w:val="24"/>
                <w:szCs w:val="24"/>
              </w:rPr>
              <w:fldChar w:fldCharType="end"/>
            </w:r>
          </w:hyperlink>
        </w:p>
        <w:p w14:paraId="639B8C01" w14:textId="13C0D417" w:rsidR="00614275" w:rsidRPr="00614275" w:rsidRDefault="00DE4BAA">
          <w:pPr>
            <w:pStyle w:val="TOC3"/>
            <w:rPr>
              <w:rFonts w:ascii="Times New Roman" w:hAnsi="Times New Roman"/>
              <w:noProof/>
              <w:kern w:val="2"/>
              <w:sz w:val="24"/>
              <w:szCs w:val="24"/>
              <w14:ligatures w14:val="standardContextual"/>
            </w:rPr>
          </w:pPr>
          <w:hyperlink w:anchor="_Toc168610808" w:history="1">
            <w:r w:rsidR="00614275" w:rsidRPr="00614275">
              <w:rPr>
                <w:rStyle w:val="Hyperlink"/>
                <w:rFonts w:ascii="Times New Roman" w:hAnsi="Times New Roman"/>
                <w:noProof/>
                <w:sz w:val="24"/>
                <w:szCs w:val="24"/>
              </w:rPr>
              <w:t>2.2.2 The effectiveness of County Governance policies in the provision of social services.</w:t>
            </w:r>
            <w:r w:rsidR="00614275" w:rsidRPr="00614275">
              <w:rPr>
                <w:rFonts w:ascii="Times New Roman" w:hAnsi="Times New Roman"/>
                <w:noProof/>
                <w:webHidden/>
                <w:sz w:val="24"/>
                <w:szCs w:val="24"/>
              </w:rPr>
              <w:tab/>
            </w:r>
            <w:r w:rsidR="00614275" w:rsidRPr="00614275">
              <w:rPr>
                <w:rFonts w:ascii="Times New Roman" w:hAnsi="Times New Roman"/>
                <w:noProof/>
                <w:webHidden/>
                <w:sz w:val="24"/>
                <w:szCs w:val="24"/>
              </w:rPr>
              <w:fldChar w:fldCharType="begin"/>
            </w:r>
            <w:r w:rsidR="00614275" w:rsidRPr="00614275">
              <w:rPr>
                <w:rFonts w:ascii="Times New Roman" w:hAnsi="Times New Roman"/>
                <w:noProof/>
                <w:webHidden/>
                <w:sz w:val="24"/>
                <w:szCs w:val="24"/>
              </w:rPr>
              <w:instrText xml:space="preserve"> PAGEREF _Toc168610808 \h </w:instrText>
            </w:r>
            <w:r w:rsidR="00614275" w:rsidRPr="00614275">
              <w:rPr>
                <w:rFonts w:ascii="Times New Roman" w:hAnsi="Times New Roman"/>
                <w:noProof/>
                <w:webHidden/>
                <w:sz w:val="24"/>
                <w:szCs w:val="24"/>
              </w:rPr>
            </w:r>
            <w:r w:rsidR="00614275" w:rsidRPr="00614275">
              <w:rPr>
                <w:rFonts w:ascii="Times New Roman" w:hAnsi="Times New Roman"/>
                <w:noProof/>
                <w:webHidden/>
                <w:sz w:val="24"/>
                <w:szCs w:val="24"/>
              </w:rPr>
              <w:fldChar w:fldCharType="separate"/>
            </w:r>
            <w:r w:rsidR="00614275" w:rsidRPr="00614275">
              <w:rPr>
                <w:rFonts w:ascii="Times New Roman" w:hAnsi="Times New Roman"/>
                <w:noProof/>
                <w:webHidden/>
                <w:sz w:val="24"/>
                <w:szCs w:val="24"/>
              </w:rPr>
              <w:t>17</w:t>
            </w:r>
            <w:r w:rsidR="00614275" w:rsidRPr="00614275">
              <w:rPr>
                <w:rFonts w:ascii="Times New Roman" w:hAnsi="Times New Roman"/>
                <w:noProof/>
                <w:webHidden/>
                <w:sz w:val="24"/>
                <w:szCs w:val="24"/>
              </w:rPr>
              <w:fldChar w:fldCharType="end"/>
            </w:r>
          </w:hyperlink>
        </w:p>
        <w:p w14:paraId="6156FFDE" w14:textId="20A7A16E" w:rsidR="00614275" w:rsidRPr="00614275" w:rsidRDefault="00DE4BAA">
          <w:pPr>
            <w:pStyle w:val="TOC3"/>
            <w:rPr>
              <w:rFonts w:ascii="Times New Roman" w:hAnsi="Times New Roman"/>
              <w:noProof/>
              <w:kern w:val="2"/>
              <w:sz w:val="24"/>
              <w:szCs w:val="24"/>
              <w14:ligatures w14:val="standardContextual"/>
            </w:rPr>
          </w:pPr>
          <w:hyperlink w:anchor="_Toc168610809" w:history="1">
            <w:r w:rsidR="00614275" w:rsidRPr="00614275">
              <w:rPr>
                <w:rStyle w:val="Hyperlink"/>
                <w:rFonts w:ascii="Times New Roman" w:hAnsi="Times New Roman"/>
                <w:noProof/>
                <w:sz w:val="24"/>
                <w:szCs w:val="24"/>
              </w:rPr>
              <w:t>2.2.3 The existing challenges for County Governance in the provision of social services.</w:t>
            </w:r>
            <w:r w:rsidR="00614275" w:rsidRPr="00614275">
              <w:rPr>
                <w:rFonts w:ascii="Times New Roman" w:hAnsi="Times New Roman"/>
                <w:noProof/>
                <w:webHidden/>
                <w:sz w:val="24"/>
                <w:szCs w:val="24"/>
              </w:rPr>
              <w:tab/>
            </w:r>
            <w:r w:rsidR="00614275" w:rsidRPr="00614275">
              <w:rPr>
                <w:rFonts w:ascii="Times New Roman" w:hAnsi="Times New Roman"/>
                <w:noProof/>
                <w:webHidden/>
                <w:sz w:val="24"/>
                <w:szCs w:val="24"/>
              </w:rPr>
              <w:fldChar w:fldCharType="begin"/>
            </w:r>
            <w:r w:rsidR="00614275" w:rsidRPr="00614275">
              <w:rPr>
                <w:rFonts w:ascii="Times New Roman" w:hAnsi="Times New Roman"/>
                <w:noProof/>
                <w:webHidden/>
                <w:sz w:val="24"/>
                <w:szCs w:val="24"/>
              </w:rPr>
              <w:instrText xml:space="preserve"> PAGEREF _Toc168610809 \h </w:instrText>
            </w:r>
            <w:r w:rsidR="00614275" w:rsidRPr="00614275">
              <w:rPr>
                <w:rFonts w:ascii="Times New Roman" w:hAnsi="Times New Roman"/>
                <w:noProof/>
                <w:webHidden/>
                <w:sz w:val="24"/>
                <w:szCs w:val="24"/>
              </w:rPr>
            </w:r>
            <w:r w:rsidR="00614275" w:rsidRPr="00614275">
              <w:rPr>
                <w:rFonts w:ascii="Times New Roman" w:hAnsi="Times New Roman"/>
                <w:noProof/>
                <w:webHidden/>
                <w:sz w:val="24"/>
                <w:szCs w:val="24"/>
              </w:rPr>
              <w:fldChar w:fldCharType="separate"/>
            </w:r>
            <w:r w:rsidR="00614275" w:rsidRPr="00614275">
              <w:rPr>
                <w:rFonts w:ascii="Times New Roman" w:hAnsi="Times New Roman"/>
                <w:noProof/>
                <w:webHidden/>
                <w:sz w:val="24"/>
                <w:szCs w:val="24"/>
              </w:rPr>
              <w:t>20</w:t>
            </w:r>
            <w:r w:rsidR="00614275" w:rsidRPr="00614275">
              <w:rPr>
                <w:rFonts w:ascii="Times New Roman" w:hAnsi="Times New Roman"/>
                <w:noProof/>
                <w:webHidden/>
                <w:sz w:val="24"/>
                <w:szCs w:val="24"/>
              </w:rPr>
              <w:fldChar w:fldCharType="end"/>
            </w:r>
          </w:hyperlink>
        </w:p>
        <w:p w14:paraId="61A2CB00" w14:textId="1F486C58"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810" w:history="1">
            <w:r w:rsidR="00614275" w:rsidRPr="00614275">
              <w:rPr>
                <w:rStyle w:val="Hyperlink"/>
                <w:rFonts w:ascii="Times New Roman" w:hAnsi="Times New Roman" w:cs="Times New Roman"/>
                <w:noProof/>
                <w:sz w:val="24"/>
                <w:szCs w:val="24"/>
              </w:rPr>
              <w:t>2.3 Summary of Literature Review</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_Toc168610810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24</w:t>
            </w:r>
            <w:r w:rsidR="00614275" w:rsidRPr="00614275">
              <w:rPr>
                <w:rFonts w:ascii="Times New Roman" w:hAnsi="Times New Roman" w:cs="Times New Roman"/>
                <w:noProof/>
                <w:webHidden/>
                <w:sz w:val="24"/>
                <w:szCs w:val="24"/>
              </w:rPr>
              <w:fldChar w:fldCharType="end"/>
            </w:r>
          </w:hyperlink>
        </w:p>
        <w:p w14:paraId="3D52B9A8" w14:textId="4E4AEBEE"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811" w:history="1">
            <w:r w:rsidR="00614275" w:rsidRPr="00614275">
              <w:rPr>
                <w:rStyle w:val="Hyperlink"/>
                <w:rFonts w:ascii="Times New Roman" w:hAnsi="Times New Roman" w:cs="Times New Roman"/>
                <w:noProof/>
                <w:sz w:val="24"/>
                <w:szCs w:val="24"/>
              </w:rPr>
              <w:t>2.4 Research Gap</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_Toc168610811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25</w:t>
            </w:r>
            <w:r w:rsidR="00614275" w:rsidRPr="00614275">
              <w:rPr>
                <w:rFonts w:ascii="Times New Roman" w:hAnsi="Times New Roman" w:cs="Times New Roman"/>
                <w:noProof/>
                <w:webHidden/>
                <w:sz w:val="24"/>
                <w:szCs w:val="24"/>
              </w:rPr>
              <w:fldChar w:fldCharType="end"/>
            </w:r>
          </w:hyperlink>
        </w:p>
        <w:p w14:paraId="29A94922" w14:textId="2E4DA0D5"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812" w:history="1">
            <w:r w:rsidR="00614275" w:rsidRPr="00614275">
              <w:rPr>
                <w:rStyle w:val="Hyperlink"/>
                <w:rFonts w:ascii="Times New Roman" w:hAnsi="Times New Roman" w:cs="Times New Roman"/>
                <w:noProof/>
                <w:sz w:val="24"/>
                <w:szCs w:val="24"/>
              </w:rPr>
              <w:t>CHAPTER THREE</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_Toc168610812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26</w:t>
            </w:r>
            <w:r w:rsidR="00614275" w:rsidRPr="00614275">
              <w:rPr>
                <w:rFonts w:ascii="Times New Roman" w:hAnsi="Times New Roman" w:cs="Times New Roman"/>
                <w:noProof/>
                <w:webHidden/>
                <w:sz w:val="24"/>
                <w:szCs w:val="24"/>
              </w:rPr>
              <w:fldChar w:fldCharType="end"/>
            </w:r>
          </w:hyperlink>
        </w:p>
        <w:p w14:paraId="5E6774CB" w14:textId="323D925C"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813" w:history="1">
            <w:r w:rsidR="00614275" w:rsidRPr="00614275">
              <w:rPr>
                <w:rStyle w:val="Hyperlink"/>
                <w:rFonts w:ascii="Times New Roman" w:hAnsi="Times New Roman" w:cs="Times New Roman"/>
                <w:noProof/>
                <w:sz w:val="24"/>
                <w:szCs w:val="24"/>
              </w:rPr>
              <w:t>RESEARCH DESIGN AND METHODOLOGY</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_Toc168610813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26</w:t>
            </w:r>
            <w:r w:rsidR="00614275" w:rsidRPr="00614275">
              <w:rPr>
                <w:rFonts w:ascii="Times New Roman" w:hAnsi="Times New Roman" w:cs="Times New Roman"/>
                <w:noProof/>
                <w:webHidden/>
                <w:sz w:val="24"/>
                <w:szCs w:val="24"/>
              </w:rPr>
              <w:fldChar w:fldCharType="end"/>
            </w:r>
          </w:hyperlink>
        </w:p>
        <w:p w14:paraId="41F8689C" w14:textId="4FC04699"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814" w:history="1">
            <w:r w:rsidR="00614275" w:rsidRPr="00614275">
              <w:rPr>
                <w:rStyle w:val="Hyperlink"/>
                <w:rFonts w:ascii="Times New Roman" w:hAnsi="Times New Roman" w:cs="Times New Roman"/>
                <w:noProof/>
                <w:sz w:val="24"/>
                <w:szCs w:val="24"/>
              </w:rPr>
              <w:t>3.1 Introduction</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_Toc168610814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26</w:t>
            </w:r>
            <w:r w:rsidR="00614275" w:rsidRPr="00614275">
              <w:rPr>
                <w:rFonts w:ascii="Times New Roman" w:hAnsi="Times New Roman" w:cs="Times New Roman"/>
                <w:noProof/>
                <w:webHidden/>
                <w:sz w:val="24"/>
                <w:szCs w:val="24"/>
              </w:rPr>
              <w:fldChar w:fldCharType="end"/>
            </w:r>
          </w:hyperlink>
        </w:p>
        <w:p w14:paraId="71D212D8" w14:textId="3B0B7AAF"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815" w:history="1">
            <w:r w:rsidR="00614275" w:rsidRPr="00614275">
              <w:rPr>
                <w:rStyle w:val="Hyperlink"/>
                <w:rFonts w:ascii="Times New Roman" w:hAnsi="Times New Roman" w:cs="Times New Roman"/>
                <w:noProof/>
                <w:sz w:val="24"/>
                <w:szCs w:val="24"/>
                <w:lang w:val="en-GB"/>
              </w:rPr>
              <w:t>3.2 Research Design</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_Toc168610815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26</w:t>
            </w:r>
            <w:r w:rsidR="00614275" w:rsidRPr="00614275">
              <w:rPr>
                <w:rFonts w:ascii="Times New Roman" w:hAnsi="Times New Roman" w:cs="Times New Roman"/>
                <w:noProof/>
                <w:webHidden/>
                <w:sz w:val="24"/>
                <w:szCs w:val="24"/>
              </w:rPr>
              <w:fldChar w:fldCharType="end"/>
            </w:r>
          </w:hyperlink>
        </w:p>
        <w:p w14:paraId="2329D112" w14:textId="0E055A23"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816" w:history="1">
            <w:r w:rsidR="00614275" w:rsidRPr="00614275">
              <w:rPr>
                <w:rStyle w:val="Hyperlink"/>
                <w:rFonts w:ascii="Times New Roman" w:hAnsi="Times New Roman" w:cs="Times New Roman"/>
                <w:noProof/>
                <w:sz w:val="24"/>
                <w:szCs w:val="24"/>
              </w:rPr>
              <w:t>3.3 Research Site</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_Toc168610816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26</w:t>
            </w:r>
            <w:r w:rsidR="00614275" w:rsidRPr="00614275">
              <w:rPr>
                <w:rFonts w:ascii="Times New Roman" w:hAnsi="Times New Roman" w:cs="Times New Roman"/>
                <w:noProof/>
                <w:webHidden/>
                <w:sz w:val="24"/>
                <w:szCs w:val="24"/>
              </w:rPr>
              <w:fldChar w:fldCharType="end"/>
            </w:r>
          </w:hyperlink>
        </w:p>
        <w:p w14:paraId="164668E6" w14:textId="78D71E8A"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817" w:history="1">
            <w:r w:rsidR="00614275" w:rsidRPr="00614275">
              <w:rPr>
                <w:rStyle w:val="Hyperlink"/>
                <w:rFonts w:ascii="Times New Roman" w:hAnsi="Times New Roman" w:cs="Times New Roman"/>
                <w:noProof/>
                <w:sz w:val="24"/>
                <w:szCs w:val="24"/>
              </w:rPr>
              <w:t>3.4 Target Population</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_Toc168610817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27</w:t>
            </w:r>
            <w:r w:rsidR="00614275" w:rsidRPr="00614275">
              <w:rPr>
                <w:rFonts w:ascii="Times New Roman" w:hAnsi="Times New Roman" w:cs="Times New Roman"/>
                <w:noProof/>
                <w:webHidden/>
                <w:sz w:val="24"/>
                <w:szCs w:val="24"/>
              </w:rPr>
              <w:fldChar w:fldCharType="end"/>
            </w:r>
          </w:hyperlink>
        </w:p>
        <w:p w14:paraId="2632EC5D" w14:textId="43F1E7CA"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818" w:history="1">
            <w:r w:rsidR="00614275" w:rsidRPr="00614275">
              <w:rPr>
                <w:rStyle w:val="Hyperlink"/>
                <w:rFonts w:ascii="Times New Roman" w:hAnsi="Times New Roman" w:cs="Times New Roman"/>
                <w:noProof/>
                <w:sz w:val="24"/>
                <w:szCs w:val="24"/>
                <w:lang w:val="en-GB"/>
              </w:rPr>
              <w:t>3.5 Sampling Procedure</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_Toc168610818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28</w:t>
            </w:r>
            <w:r w:rsidR="00614275" w:rsidRPr="00614275">
              <w:rPr>
                <w:rFonts w:ascii="Times New Roman" w:hAnsi="Times New Roman" w:cs="Times New Roman"/>
                <w:noProof/>
                <w:webHidden/>
                <w:sz w:val="24"/>
                <w:szCs w:val="24"/>
              </w:rPr>
              <w:fldChar w:fldCharType="end"/>
            </w:r>
          </w:hyperlink>
        </w:p>
        <w:p w14:paraId="0AA27717" w14:textId="61AD560B" w:rsidR="00614275" w:rsidRPr="00614275" w:rsidRDefault="00DE4BAA">
          <w:pPr>
            <w:pStyle w:val="TOC3"/>
            <w:rPr>
              <w:rFonts w:ascii="Times New Roman" w:hAnsi="Times New Roman"/>
              <w:noProof/>
              <w:kern w:val="2"/>
              <w:sz w:val="24"/>
              <w:szCs w:val="24"/>
              <w14:ligatures w14:val="standardContextual"/>
            </w:rPr>
          </w:pPr>
          <w:hyperlink w:anchor="_Toc168610819" w:history="1">
            <w:r w:rsidR="00614275" w:rsidRPr="00614275">
              <w:rPr>
                <w:rStyle w:val="Hyperlink"/>
                <w:rFonts w:ascii="Times New Roman" w:hAnsi="Times New Roman"/>
                <w:noProof/>
                <w:sz w:val="24"/>
                <w:szCs w:val="24"/>
              </w:rPr>
              <w:t>3.5.1 Sample Size</w:t>
            </w:r>
            <w:r w:rsidR="00614275" w:rsidRPr="00614275">
              <w:rPr>
                <w:rFonts w:ascii="Times New Roman" w:hAnsi="Times New Roman"/>
                <w:noProof/>
                <w:webHidden/>
                <w:sz w:val="24"/>
                <w:szCs w:val="24"/>
              </w:rPr>
              <w:tab/>
            </w:r>
            <w:r w:rsidR="00614275" w:rsidRPr="00614275">
              <w:rPr>
                <w:rFonts w:ascii="Times New Roman" w:hAnsi="Times New Roman"/>
                <w:noProof/>
                <w:webHidden/>
                <w:sz w:val="24"/>
                <w:szCs w:val="24"/>
              </w:rPr>
              <w:fldChar w:fldCharType="begin"/>
            </w:r>
            <w:r w:rsidR="00614275" w:rsidRPr="00614275">
              <w:rPr>
                <w:rFonts w:ascii="Times New Roman" w:hAnsi="Times New Roman"/>
                <w:noProof/>
                <w:webHidden/>
                <w:sz w:val="24"/>
                <w:szCs w:val="24"/>
              </w:rPr>
              <w:instrText xml:space="preserve"> PAGEREF _Toc168610819 \h </w:instrText>
            </w:r>
            <w:r w:rsidR="00614275" w:rsidRPr="00614275">
              <w:rPr>
                <w:rFonts w:ascii="Times New Roman" w:hAnsi="Times New Roman"/>
                <w:noProof/>
                <w:webHidden/>
                <w:sz w:val="24"/>
                <w:szCs w:val="24"/>
              </w:rPr>
            </w:r>
            <w:r w:rsidR="00614275" w:rsidRPr="00614275">
              <w:rPr>
                <w:rFonts w:ascii="Times New Roman" w:hAnsi="Times New Roman"/>
                <w:noProof/>
                <w:webHidden/>
                <w:sz w:val="24"/>
                <w:szCs w:val="24"/>
              </w:rPr>
              <w:fldChar w:fldCharType="separate"/>
            </w:r>
            <w:r w:rsidR="00614275" w:rsidRPr="00614275">
              <w:rPr>
                <w:rFonts w:ascii="Times New Roman" w:hAnsi="Times New Roman"/>
                <w:noProof/>
                <w:webHidden/>
                <w:sz w:val="24"/>
                <w:szCs w:val="24"/>
              </w:rPr>
              <w:t>30</w:t>
            </w:r>
            <w:r w:rsidR="00614275" w:rsidRPr="00614275">
              <w:rPr>
                <w:rFonts w:ascii="Times New Roman" w:hAnsi="Times New Roman"/>
                <w:noProof/>
                <w:webHidden/>
                <w:sz w:val="24"/>
                <w:szCs w:val="24"/>
              </w:rPr>
              <w:fldChar w:fldCharType="end"/>
            </w:r>
          </w:hyperlink>
        </w:p>
        <w:p w14:paraId="15BF75E4" w14:textId="31F06DF8"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820" w:history="1">
            <w:r w:rsidR="00614275" w:rsidRPr="00614275">
              <w:rPr>
                <w:rStyle w:val="Hyperlink"/>
                <w:rFonts w:ascii="Times New Roman" w:hAnsi="Times New Roman" w:cs="Times New Roman"/>
                <w:noProof/>
                <w:sz w:val="24"/>
                <w:szCs w:val="24"/>
                <w:lang w:val="en-GB"/>
              </w:rPr>
              <w:t>3.6 Data Collection Methods</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_Toc168610820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31</w:t>
            </w:r>
            <w:r w:rsidR="00614275" w:rsidRPr="00614275">
              <w:rPr>
                <w:rFonts w:ascii="Times New Roman" w:hAnsi="Times New Roman" w:cs="Times New Roman"/>
                <w:noProof/>
                <w:webHidden/>
                <w:sz w:val="24"/>
                <w:szCs w:val="24"/>
              </w:rPr>
              <w:fldChar w:fldCharType="end"/>
            </w:r>
          </w:hyperlink>
        </w:p>
        <w:p w14:paraId="6D1A58B5" w14:textId="26B422AC" w:rsidR="00614275" w:rsidRPr="00614275" w:rsidRDefault="00DE4BAA">
          <w:pPr>
            <w:pStyle w:val="TOC3"/>
            <w:rPr>
              <w:rFonts w:ascii="Times New Roman" w:hAnsi="Times New Roman"/>
              <w:noProof/>
              <w:kern w:val="2"/>
              <w:sz w:val="24"/>
              <w:szCs w:val="24"/>
              <w14:ligatures w14:val="standardContextual"/>
            </w:rPr>
          </w:pPr>
          <w:hyperlink w:anchor="_Toc168610821" w:history="1">
            <w:r w:rsidR="00614275" w:rsidRPr="00614275">
              <w:rPr>
                <w:rStyle w:val="Hyperlink"/>
                <w:rFonts w:ascii="Times New Roman" w:hAnsi="Times New Roman"/>
                <w:noProof/>
                <w:sz w:val="24"/>
                <w:szCs w:val="24"/>
              </w:rPr>
              <w:t>3.6.1. Data Collection Instruments</w:t>
            </w:r>
            <w:r w:rsidR="00614275" w:rsidRPr="00614275">
              <w:rPr>
                <w:rFonts w:ascii="Times New Roman" w:hAnsi="Times New Roman"/>
                <w:noProof/>
                <w:webHidden/>
                <w:sz w:val="24"/>
                <w:szCs w:val="24"/>
              </w:rPr>
              <w:tab/>
            </w:r>
            <w:r w:rsidR="00614275" w:rsidRPr="00614275">
              <w:rPr>
                <w:rFonts w:ascii="Times New Roman" w:hAnsi="Times New Roman"/>
                <w:noProof/>
                <w:webHidden/>
                <w:sz w:val="24"/>
                <w:szCs w:val="24"/>
              </w:rPr>
              <w:fldChar w:fldCharType="begin"/>
            </w:r>
            <w:r w:rsidR="00614275" w:rsidRPr="00614275">
              <w:rPr>
                <w:rFonts w:ascii="Times New Roman" w:hAnsi="Times New Roman"/>
                <w:noProof/>
                <w:webHidden/>
                <w:sz w:val="24"/>
                <w:szCs w:val="24"/>
              </w:rPr>
              <w:instrText xml:space="preserve"> PAGEREF _Toc168610821 \h </w:instrText>
            </w:r>
            <w:r w:rsidR="00614275" w:rsidRPr="00614275">
              <w:rPr>
                <w:rFonts w:ascii="Times New Roman" w:hAnsi="Times New Roman"/>
                <w:noProof/>
                <w:webHidden/>
                <w:sz w:val="24"/>
                <w:szCs w:val="24"/>
              </w:rPr>
            </w:r>
            <w:r w:rsidR="00614275" w:rsidRPr="00614275">
              <w:rPr>
                <w:rFonts w:ascii="Times New Roman" w:hAnsi="Times New Roman"/>
                <w:noProof/>
                <w:webHidden/>
                <w:sz w:val="24"/>
                <w:szCs w:val="24"/>
              </w:rPr>
              <w:fldChar w:fldCharType="separate"/>
            </w:r>
            <w:r w:rsidR="00614275" w:rsidRPr="00614275">
              <w:rPr>
                <w:rFonts w:ascii="Times New Roman" w:hAnsi="Times New Roman"/>
                <w:noProof/>
                <w:webHidden/>
                <w:sz w:val="24"/>
                <w:szCs w:val="24"/>
              </w:rPr>
              <w:t>31</w:t>
            </w:r>
            <w:r w:rsidR="00614275" w:rsidRPr="00614275">
              <w:rPr>
                <w:rFonts w:ascii="Times New Roman" w:hAnsi="Times New Roman"/>
                <w:noProof/>
                <w:webHidden/>
                <w:sz w:val="24"/>
                <w:szCs w:val="24"/>
              </w:rPr>
              <w:fldChar w:fldCharType="end"/>
            </w:r>
          </w:hyperlink>
        </w:p>
        <w:p w14:paraId="26CA1064" w14:textId="2A4E9BA7" w:rsidR="00614275" w:rsidRPr="00614275" w:rsidRDefault="00DE4BAA">
          <w:pPr>
            <w:pStyle w:val="TOC3"/>
            <w:rPr>
              <w:rFonts w:ascii="Times New Roman" w:hAnsi="Times New Roman"/>
              <w:noProof/>
              <w:kern w:val="2"/>
              <w:sz w:val="24"/>
              <w:szCs w:val="24"/>
              <w14:ligatures w14:val="standardContextual"/>
            </w:rPr>
          </w:pPr>
          <w:hyperlink w:anchor="_Toc168610822" w:history="1">
            <w:r w:rsidR="00614275" w:rsidRPr="00614275">
              <w:rPr>
                <w:rStyle w:val="Hyperlink"/>
                <w:rFonts w:ascii="Times New Roman" w:hAnsi="Times New Roman"/>
                <w:noProof/>
                <w:sz w:val="24"/>
                <w:szCs w:val="24"/>
              </w:rPr>
              <w:t>3.7.1 Pilot Testing of Research Instruments</w:t>
            </w:r>
            <w:r w:rsidR="00614275" w:rsidRPr="00614275">
              <w:rPr>
                <w:rFonts w:ascii="Times New Roman" w:hAnsi="Times New Roman"/>
                <w:noProof/>
                <w:webHidden/>
                <w:sz w:val="24"/>
                <w:szCs w:val="24"/>
              </w:rPr>
              <w:tab/>
            </w:r>
            <w:r w:rsidR="00614275" w:rsidRPr="00614275">
              <w:rPr>
                <w:rFonts w:ascii="Times New Roman" w:hAnsi="Times New Roman"/>
                <w:noProof/>
                <w:webHidden/>
                <w:sz w:val="24"/>
                <w:szCs w:val="24"/>
              </w:rPr>
              <w:fldChar w:fldCharType="begin"/>
            </w:r>
            <w:r w:rsidR="00614275" w:rsidRPr="00614275">
              <w:rPr>
                <w:rFonts w:ascii="Times New Roman" w:hAnsi="Times New Roman"/>
                <w:noProof/>
                <w:webHidden/>
                <w:sz w:val="24"/>
                <w:szCs w:val="24"/>
              </w:rPr>
              <w:instrText xml:space="preserve"> PAGEREF _Toc168610822 \h </w:instrText>
            </w:r>
            <w:r w:rsidR="00614275" w:rsidRPr="00614275">
              <w:rPr>
                <w:rFonts w:ascii="Times New Roman" w:hAnsi="Times New Roman"/>
                <w:noProof/>
                <w:webHidden/>
                <w:sz w:val="24"/>
                <w:szCs w:val="24"/>
              </w:rPr>
            </w:r>
            <w:r w:rsidR="00614275" w:rsidRPr="00614275">
              <w:rPr>
                <w:rFonts w:ascii="Times New Roman" w:hAnsi="Times New Roman"/>
                <w:noProof/>
                <w:webHidden/>
                <w:sz w:val="24"/>
                <w:szCs w:val="24"/>
              </w:rPr>
              <w:fldChar w:fldCharType="separate"/>
            </w:r>
            <w:r w:rsidR="00614275" w:rsidRPr="00614275">
              <w:rPr>
                <w:rFonts w:ascii="Times New Roman" w:hAnsi="Times New Roman"/>
                <w:noProof/>
                <w:webHidden/>
                <w:sz w:val="24"/>
                <w:szCs w:val="24"/>
              </w:rPr>
              <w:t>33</w:t>
            </w:r>
            <w:r w:rsidR="00614275" w:rsidRPr="00614275">
              <w:rPr>
                <w:rFonts w:ascii="Times New Roman" w:hAnsi="Times New Roman"/>
                <w:noProof/>
                <w:webHidden/>
                <w:sz w:val="24"/>
                <w:szCs w:val="24"/>
              </w:rPr>
              <w:fldChar w:fldCharType="end"/>
            </w:r>
          </w:hyperlink>
        </w:p>
        <w:p w14:paraId="30E390E4" w14:textId="41C86FE8" w:rsidR="00614275" w:rsidRPr="00614275" w:rsidRDefault="00DE4BAA">
          <w:pPr>
            <w:pStyle w:val="TOC3"/>
            <w:rPr>
              <w:rFonts w:ascii="Times New Roman" w:hAnsi="Times New Roman"/>
              <w:noProof/>
              <w:kern w:val="2"/>
              <w:sz w:val="24"/>
              <w:szCs w:val="24"/>
              <w14:ligatures w14:val="standardContextual"/>
            </w:rPr>
          </w:pPr>
          <w:hyperlink w:anchor="_Toc168610823" w:history="1">
            <w:r w:rsidR="00614275" w:rsidRPr="00614275">
              <w:rPr>
                <w:rStyle w:val="Hyperlink"/>
                <w:rFonts w:ascii="Times New Roman" w:hAnsi="Times New Roman"/>
                <w:noProof/>
                <w:sz w:val="24"/>
                <w:szCs w:val="24"/>
              </w:rPr>
              <w:t>3.7.2 Instrument Reliability</w:t>
            </w:r>
            <w:r w:rsidR="00614275" w:rsidRPr="00614275">
              <w:rPr>
                <w:rFonts w:ascii="Times New Roman" w:hAnsi="Times New Roman"/>
                <w:noProof/>
                <w:webHidden/>
                <w:sz w:val="24"/>
                <w:szCs w:val="24"/>
              </w:rPr>
              <w:tab/>
            </w:r>
            <w:r w:rsidR="00614275" w:rsidRPr="00614275">
              <w:rPr>
                <w:rFonts w:ascii="Times New Roman" w:hAnsi="Times New Roman"/>
                <w:noProof/>
                <w:webHidden/>
                <w:sz w:val="24"/>
                <w:szCs w:val="24"/>
              </w:rPr>
              <w:fldChar w:fldCharType="begin"/>
            </w:r>
            <w:r w:rsidR="00614275" w:rsidRPr="00614275">
              <w:rPr>
                <w:rFonts w:ascii="Times New Roman" w:hAnsi="Times New Roman"/>
                <w:noProof/>
                <w:webHidden/>
                <w:sz w:val="24"/>
                <w:szCs w:val="24"/>
              </w:rPr>
              <w:instrText xml:space="preserve"> PAGEREF _Toc168610823 \h </w:instrText>
            </w:r>
            <w:r w:rsidR="00614275" w:rsidRPr="00614275">
              <w:rPr>
                <w:rFonts w:ascii="Times New Roman" w:hAnsi="Times New Roman"/>
                <w:noProof/>
                <w:webHidden/>
                <w:sz w:val="24"/>
                <w:szCs w:val="24"/>
              </w:rPr>
            </w:r>
            <w:r w:rsidR="00614275" w:rsidRPr="00614275">
              <w:rPr>
                <w:rFonts w:ascii="Times New Roman" w:hAnsi="Times New Roman"/>
                <w:noProof/>
                <w:webHidden/>
                <w:sz w:val="24"/>
                <w:szCs w:val="24"/>
              </w:rPr>
              <w:fldChar w:fldCharType="separate"/>
            </w:r>
            <w:r w:rsidR="00614275" w:rsidRPr="00614275">
              <w:rPr>
                <w:rFonts w:ascii="Times New Roman" w:hAnsi="Times New Roman"/>
                <w:noProof/>
                <w:webHidden/>
                <w:sz w:val="24"/>
                <w:szCs w:val="24"/>
              </w:rPr>
              <w:t>34</w:t>
            </w:r>
            <w:r w:rsidR="00614275" w:rsidRPr="00614275">
              <w:rPr>
                <w:rFonts w:ascii="Times New Roman" w:hAnsi="Times New Roman"/>
                <w:noProof/>
                <w:webHidden/>
                <w:sz w:val="24"/>
                <w:szCs w:val="24"/>
              </w:rPr>
              <w:fldChar w:fldCharType="end"/>
            </w:r>
          </w:hyperlink>
        </w:p>
        <w:p w14:paraId="253A3606" w14:textId="1539A9E9" w:rsidR="00614275" w:rsidRPr="00614275" w:rsidRDefault="00DE4BAA">
          <w:pPr>
            <w:pStyle w:val="TOC3"/>
            <w:rPr>
              <w:rFonts w:ascii="Times New Roman" w:hAnsi="Times New Roman"/>
              <w:noProof/>
              <w:kern w:val="2"/>
              <w:sz w:val="24"/>
              <w:szCs w:val="24"/>
              <w14:ligatures w14:val="standardContextual"/>
            </w:rPr>
          </w:pPr>
          <w:hyperlink w:anchor="_Toc168610824" w:history="1">
            <w:r w:rsidR="00614275" w:rsidRPr="00614275">
              <w:rPr>
                <w:rStyle w:val="Hyperlink"/>
                <w:rFonts w:ascii="Times New Roman" w:hAnsi="Times New Roman"/>
                <w:noProof/>
                <w:sz w:val="24"/>
                <w:szCs w:val="24"/>
              </w:rPr>
              <w:t>3.7.3 Instrument Validity</w:t>
            </w:r>
            <w:r w:rsidR="00614275" w:rsidRPr="00614275">
              <w:rPr>
                <w:rFonts w:ascii="Times New Roman" w:hAnsi="Times New Roman"/>
                <w:noProof/>
                <w:webHidden/>
                <w:sz w:val="24"/>
                <w:szCs w:val="24"/>
              </w:rPr>
              <w:tab/>
            </w:r>
            <w:r w:rsidR="00614275" w:rsidRPr="00614275">
              <w:rPr>
                <w:rFonts w:ascii="Times New Roman" w:hAnsi="Times New Roman"/>
                <w:noProof/>
                <w:webHidden/>
                <w:sz w:val="24"/>
                <w:szCs w:val="24"/>
              </w:rPr>
              <w:fldChar w:fldCharType="begin"/>
            </w:r>
            <w:r w:rsidR="00614275" w:rsidRPr="00614275">
              <w:rPr>
                <w:rFonts w:ascii="Times New Roman" w:hAnsi="Times New Roman"/>
                <w:noProof/>
                <w:webHidden/>
                <w:sz w:val="24"/>
                <w:szCs w:val="24"/>
              </w:rPr>
              <w:instrText xml:space="preserve"> PAGEREF _Toc168610824 \h </w:instrText>
            </w:r>
            <w:r w:rsidR="00614275" w:rsidRPr="00614275">
              <w:rPr>
                <w:rFonts w:ascii="Times New Roman" w:hAnsi="Times New Roman"/>
                <w:noProof/>
                <w:webHidden/>
                <w:sz w:val="24"/>
                <w:szCs w:val="24"/>
              </w:rPr>
            </w:r>
            <w:r w:rsidR="00614275" w:rsidRPr="00614275">
              <w:rPr>
                <w:rFonts w:ascii="Times New Roman" w:hAnsi="Times New Roman"/>
                <w:noProof/>
                <w:webHidden/>
                <w:sz w:val="24"/>
                <w:szCs w:val="24"/>
              </w:rPr>
              <w:fldChar w:fldCharType="separate"/>
            </w:r>
            <w:r w:rsidR="00614275" w:rsidRPr="00614275">
              <w:rPr>
                <w:rFonts w:ascii="Times New Roman" w:hAnsi="Times New Roman"/>
                <w:noProof/>
                <w:webHidden/>
                <w:sz w:val="24"/>
                <w:szCs w:val="24"/>
              </w:rPr>
              <w:t>35</w:t>
            </w:r>
            <w:r w:rsidR="00614275" w:rsidRPr="00614275">
              <w:rPr>
                <w:rFonts w:ascii="Times New Roman" w:hAnsi="Times New Roman"/>
                <w:noProof/>
                <w:webHidden/>
                <w:sz w:val="24"/>
                <w:szCs w:val="24"/>
              </w:rPr>
              <w:fldChar w:fldCharType="end"/>
            </w:r>
          </w:hyperlink>
        </w:p>
        <w:p w14:paraId="45374AB0" w14:textId="5097F37F" w:rsidR="00614275" w:rsidRPr="00614275" w:rsidRDefault="00DE4BAA">
          <w:pPr>
            <w:pStyle w:val="TOC3"/>
            <w:rPr>
              <w:rFonts w:ascii="Times New Roman" w:hAnsi="Times New Roman"/>
              <w:noProof/>
              <w:kern w:val="2"/>
              <w:sz w:val="24"/>
              <w:szCs w:val="24"/>
              <w14:ligatures w14:val="standardContextual"/>
            </w:rPr>
          </w:pPr>
          <w:hyperlink w:anchor="_Toc168610825" w:history="1">
            <w:r w:rsidR="00614275" w:rsidRPr="00614275">
              <w:rPr>
                <w:rStyle w:val="Hyperlink"/>
                <w:rFonts w:ascii="Times New Roman" w:hAnsi="Times New Roman"/>
                <w:noProof/>
                <w:sz w:val="24"/>
                <w:szCs w:val="24"/>
              </w:rPr>
              <w:t>3.8 Data Collection Procedure</w:t>
            </w:r>
            <w:r w:rsidR="00614275" w:rsidRPr="00614275">
              <w:rPr>
                <w:rFonts w:ascii="Times New Roman" w:hAnsi="Times New Roman"/>
                <w:noProof/>
                <w:webHidden/>
                <w:sz w:val="24"/>
                <w:szCs w:val="24"/>
              </w:rPr>
              <w:tab/>
            </w:r>
            <w:r w:rsidR="00614275" w:rsidRPr="00614275">
              <w:rPr>
                <w:rFonts w:ascii="Times New Roman" w:hAnsi="Times New Roman"/>
                <w:noProof/>
                <w:webHidden/>
                <w:sz w:val="24"/>
                <w:szCs w:val="24"/>
              </w:rPr>
              <w:fldChar w:fldCharType="begin"/>
            </w:r>
            <w:r w:rsidR="00614275" w:rsidRPr="00614275">
              <w:rPr>
                <w:rFonts w:ascii="Times New Roman" w:hAnsi="Times New Roman"/>
                <w:noProof/>
                <w:webHidden/>
                <w:sz w:val="24"/>
                <w:szCs w:val="24"/>
              </w:rPr>
              <w:instrText xml:space="preserve"> PAGEREF _Toc168610825 \h </w:instrText>
            </w:r>
            <w:r w:rsidR="00614275" w:rsidRPr="00614275">
              <w:rPr>
                <w:rFonts w:ascii="Times New Roman" w:hAnsi="Times New Roman"/>
                <w:noProof/>
                <w:webHidden/>
                <w:sz w:val="24"/>
                <w:szCs w:val="24"/>
              </w:rPr>
            </w:r>
            <w:r w:rsidR="00614275" w:rsidRPr="00614275">
              <w:rPr>
                <w:rFonts w:ascii="Times New Roman" w:hAnsi="Times New Roman"/>
                <w:noProof/>
                <w:webHidden/>
                <w:sz w:val="24"/>
                <w:szCs w:val="24"/>
              </w:rPr>
              <w:fldChar w:fldCharType="separate"/>
            </w:r>
            <w:r w:rsidR="00614275" w:rsidRPr="00614275">
              <w:rPr>
                <w:rFonts w:ascii="Times New Roman" w:hAnsi="Times New Roman"/>
                <w:noProof/>
                <w:webHidden/>
                <w:sz w:val="24"/>
                <w:szCs w:val="24"/>
              </w:rPr>
              <w:t>35</w:t>
            </w:r>
            <w:r w:rsidR="00614275" w:rsidRPr="00614275">
              <w:rPr>
                <w:rFonts w:ascii="Times New Roman" w:hAnsi="Times New Roman"/>
                <w:noProof/>
                <w:webHidden/>
                <w:sz w:val="24"/>
                <w:szCs w:val="24"/>
              </w:rPr>
              <w:fldChar w:fldCharType="end"/>
            </w:r>
          </w:hyperlink>
        </w:p>
        <w:p w14:paraId="753918DA" w14:textId="2F287F99"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826" w:history="1">
            <w:r w:rsidR="00614275" w:rsidRPr="00614275">
              <w:rPr>
                <w:rStyle w:val="Hyperlink"/>
                <w:rFonts w:ascii="Times New Roman" w:hAnsi="Times New Roman" w:cs="Times New Roman"/>
                <w:noProof/>
                <w:sz w:val="24"/>
                <w:szCs w:val="24"/>
              </w:rPr>
              <w:t>3.8.1 Data Processing and Analysis</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_Toc168610826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35</w:t>
            </w:r>
            <w:r w:rsidR="00614275" w:rsidRPr="00614275">
              <w:rPr>
                <w:rFonts w:ascii="Times New Roman" w:hAnsi="Times New Roman" w:cs="Times New Roman"/>
                <w:noProof/>
                <w:webHidden/>
                <w:sz w:val="24"/>
                <w:szCs w:val="24"/>
              </w:rPr>
              <w:fldChar w:fldCharType="end"/>
            </w:r>
          </w:hyperlink>
        </w:p>
        <w:p w14:paraId="2A7B5803" w14:textId="38972224"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827" w:history="1">
            <w:r w:rsidR="00614275" w:rsidRPr="00614275">
              <w:rPr>
                <w:rStyle w:val="Hyperlink"/>
                <w:rFonts w:ascii="Times New Roman" w:hAnsi="Times New Roman" w:cs="Times New Roman"/>
                <w:noProof/>
                <w:sz w:val="24"/>
                <w:szCs w:val="24"/>
              </w:rPr>
              <w:t>3.9 Legal and Ethical Considerations</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_Toc168610827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36</w:t>
            </w:r>
            <w:r w:rsidR="00614275" w:rsidRPr="00614275">
              <w:rPr>
                <w:rFonts w:ascii="Times New Roman" w:hAnsi="Times New Roman" w:cs="Times New Roman"/>
                <w:noProof/>
                <w:webHidden/>
                <w:sz w:val="24"/>
                <w:szCs w:val="24"/>
              </w:rPr>
              <w:fldChar w:fldCharType="end"/>
            </w:r>
          </w:hyperlink>
        </w:p>
        <w:p w14:paraId="58EC2575" w14:textId="1C595D93"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828" w:history="1">
            <w:r w:rsidR="00614275" w:rsidRPr="00614275">
              <w:rPr>
                <w:rStyle w:val="Hyperlink"/>
                <w:rFonts w:ascii="Times New Roman" w:hAnsi="Times New Roman" w:cs="Times New Roman"/>
                <w:noProof/>
                <w:sz w:val="24"/>
                <w:szCs w:val="24"/>
                <w:lang w:eastAsia="en-GB"/>
              </w:rPr>
              <w:t>CHAPTER FOUR</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_Toc168610828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37</w:t>
            </w:r>
            <w:r w:rsidR="00614275" w:rsidRPr="00614275">
              <w:rPr>
                <w:rFonts w:ascii="Times New Roman" w:hAnsi="Times New Roman" w:cs="Times New Roman"/>
                <w:noProof/>
                <w:webHidden/>
                <w:sz w:val="24"/>
                <w:szCs w:val="24"/>
              </w:rPr>
              <w:fldChar w:fldCharType="end"/>
            </w:r>
          </w:hyperlink>
        </w:p>
        <w:p w14:paraId="7665E672" w14:textId="7D03266B"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829" w:history="1">
            <w:r w:rsidR="00614275" w:rsidRPr="00614275">
              <w:rPr>
                <w:rStyle w:val="Hyperlink"/>
                <w:rFonts w:ascii="Times New Roman" w:hAnsi="Times New Roman" w:cs="Times New Roman"/>
                <w:noProof/>
                <w:sz w:val="24"/>
                <w:szCs w:val="24"/>
                <w:lang w:eastAsia="en-GB"/>
              </w:rPr>
              <w:t>DATA ANALYSIS AND FINDINGS</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_Toc168610829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37</w:t>
            </w:r>
            <w:r w:rsidR="00614275" w:rsidRPr="00614275">
              <w:rPr>
                <w:rFonts w:ascii="Times New Roman" w:hAnsi="Times New Roman" w:cs="Times New Roman"/>
                <w:noProof/>
                <w:webHidden/>
                <w:sz w:val="24"/>
                <w:szCs w:val="24"/>
              </w:rPr>
              <w:fldChar w:fldCharType="end"/>
            </w:r>
          </w:hyperlink>
        </w:p>
        <w:p w14:paraId="3E46A7AA" w14:textId="03D0B126"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830" w:history="1">
            <w:r w:rsidR="00614275" w:rsidRPr="00614275">
              <w:rPr>
                <w:rStyle w:val="Hyperlink"/>
                <w:rFonts w:ascii="Times New Roman" w:hAnsi="Times New Roman" w:cs="Times New Roman"/>
                <w:noProof/>
                <w:sz w:val="24"/>
                <w:szCs w:val="24"/>
              </w:rPr>
              <w:t>4.1 Introduction</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_Toc168610830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37</w:t>
            </w:r>
            <w:r w:rsidR="00614275" w:rsidRPr="00614275">
              <w:rPr>
                <w:rFonts w:ascii="Times New Roman" w:hAnsi="Times New Roman" w:cs="Times New Roman"/>
                <w:noProof/>
                <w:webHidden/>
                <w:sz w:val="24"/>
                <w:szCs w:val="24"/>
              </w:rPr>
              <w:fldChar w:fldCharType="end"/>
            </w:r>
          </w:hyperlink>
        </w:p>
        <w:p w14:paraId="379AEF2A" w14:textId="34B42750"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831" w:history="1">
            <w:r w:rsidR="00614275" w:rsidRPr="00614275">
              <w:rPr>
                <w:rStyle w:val="Hyperlink"/>
                <w:rFonts w:ascii="Times New Roman" w:hAnsi="Times New Roman" w:cs="Times New Roman"/>
                <w:noProof/>
                <w:sz w:val="24"/>
                <w:szCs w:val="24"/>
              </w:rPr>
              <w:t>4.2 Response</w:t>
            </w:r>
            <w:r w:rsidR="00614275" w:rsidRPr="00614275">
              <w:rPr>
                <w:rStyle w:val="Hyperlink"/>
                <w:rFonts w:ascii="Times New Roman" w:hAnsi="Times New Roman" w:cs="Times New Roman"/>
                <w:noProof/>
                <w:spacing w:val="-10"/>
                <w:sz w:val="24"/>
                <w:szCs w:val="24"/>
              </w:rPr>
              <w:t xml:space="preserve"> </w:t>
            </w:r>
            <w:r w:rsidR="00614275" w:rsidRPr="00614275">
              <w:rPr>
                <w:rStyle w:val="Hyperlink"/>
                <w:rFonts w:ascii="Times New Roman" w:hAnsi="Times New Roman" w:cs="Times New Roman"/>
                <w:noProof/>
                <w:spacing w:val="-4"/>
                <w:sz w:val="24"/>
                <w:szCs w:val="24"/>
              </w:rPr>
              <w:t>Rate</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_Toc168610831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37</w:t>
            </w:r>
            <w:r w:rsidR="00614275" w:rsidRPr="00614275">
              <w:rPr>
                <w:rFonts w:ascii="Times New Roman" w:hAnsi="Times New Roman" w:cs="Times New Roman"/>
                <w:noProof/>
                <w:webHidden/>
                <w:sz w:val="24"/>
                <w:szCs w:val="24"/>
              </w:rPr>
              <w:fldChar w:fldCharType="end"/>
            </w:r>
          </w:hyperlink>
        </w:p>
        <w:p w14:paraId="4DD5DFE5" w14:textId="4358803D"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832" w:history="1">
            <w:r w:rsidR="00614275" w:rsidRPr="00614275">
              <w:rPr>
                <w:rStyle w:val="Hyperlink"/>
                <w:rFonts w:ascii="Times New Roman" w:hAnsi="Times New Roman" w:cs="Times New Roman"/>
                <w:noProof/>
                <w:sz w:val="24"/>
                <w:szCs w:val="24"/>
              </w:rPr>
              <w:t>4.3. Presentation of Demographic information</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_Toc168610832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38</w:t>
            </w:r>
            <w:r w:rsidR="00614275" w:rsidRPr="00614275">
              <w:rPr>
                <w:rFonts w:ascii="Times New Roman" w:hAnsi="Times New Roman" w:cs="Times New Roman"/>
                <w:noProof/>
                <w:webHidden/>
                <w:sz w:val="24"/>
                <w:szCs w:val="24"/>
              </w:rPr>
              <w:fldChar w:fldCharType="end"/>
            </w:r>
          </w:hyperlink>
        </w:p>
        <w:p w14:paraId="20FB3287" w14:textId="61382F42"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833" w:history="1">
            <w:r w:rsidR="00614275" w:rsidRPr="00614275">
              <w:rPr>
                <w:rStyle w:val="Hyperlink"/>
                <w:rFonts w:ascii="Times New Roman" w:hAnsi="Times New Roman" w:cs="Times New Roman"/>
                <w:noProof/>
                <w:sz w:val="24"/>
                <w:szCs w:val="24"/>
              </w:rPr>
              <w:t>4.4. Presentation of Research Analysis and Findings</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_Toc168610833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39</w:t>
            </w:r>
            <w:r w:rsidR="00614275" w:rsidRPr="00614275">
              <w:rPr>
                <w:rFonts w:ascii="Times New Roman" w:hAnsi="Times New Roman" w:cs="Times New Roman"/>
                <w:noProof/>
                <w:webHidden/>
                <w:sz w:val="24"/>
                <w:szCs w:val="24"/>
              </w:rPr>
              <w:fldChar w:fldCharType="end"/>
            </w:r>
          </w:hyperlink>
        </w:p>
        <w:p w14:paraId="5FCE32D1" w14:textId="357E9AAD"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834" w:history="1">
            <w:r w:rsidR="00614275" w:rsidRPr="00614275">
              <w:rPr>
                <w:rStyle w:val="Hyperlink"/>
                <w:rFonts w:ascii="Times New Roman" w:hAnsi="Times New Roman" w:cs="Times New Roman"/>
                <w:noProof/>
                <w:sz w:val="24"/>
                <w:szCs w:val="24"/>
              </w:rPr>
              <w:t xml:space="preserve">4.4.1 </w:t>
            </w:r>
            <w:r w:rsidR="00614275" w:rsidRPr="00614275">
              <w:rPr>
                <w:rStyle w:val="Hyperlink"/>
                <w:rFonts w:ascii="Times New Roman" w:hAnsi="Times New Roman" w:cs="Times New Roman"/>
                <w:bCs/>
                <w:noProof/>
                <w:sz w:val="24"/>
                <w:szCs w:val="24"/>
              </w:rPr>
              <w:t>Awareness of the public in the provision of social services</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_Toc168610834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40</w:t>
            </w:r>
            <w:r w:rsidR="00614275" w:rsidRPr="00614275">
              <w:rPr>
                <w:rFonts w:ascii="Times New Roman" w:hAnsi="Times New Roman" w:cs="Times New Roman"/>
                <w:noProof/>
                <w:webHidden/>
                <w:sz w:val="24"/>
                <w:szCs w:val="24"/>
              </w:rPr>
              <w:fldChar w:fldCharType="end"/>
            </w:r>
          </w:hyperlink>
        </w:p>
        <w:p w14:paraId="04806A99" w14:textId="47B94171" w:rsidR="00614275" w:rsidRPr="00614275" w:rsidRDefault="00DE4BAA">
          <w:pPr>
            <w:pStyle w:val="TOC3"/>
            <w:rPr>
              <w:rFonts w:ascii="Times New Roman" w:hAnsi="Times New Roman"/>
              <w:noProof/>
              <w:kern w:val="2"/>
              <w:sz w:val="24"/>
              <w:szCs w:val="24"/>
              <w14:ligatures w14:val="standardContextual"/>
            </w:rPr>
          </w:pPr>
          <w:hyperlink w:anchor="_Toc168610835" w:history="1">
            <w:r w:rsidR="00614275" w:rsidRPr="00614275">
              <w:rPr>
                <w:rStyle w:val="Hyperlink"/>
                <w:rFonts w:ascii="Times New Roman" w:hAnsi="Times New Roman"/>
                <w:noProof/>
                <w:sz w:val="24"/>
                <w:szCs w:val="24"/>
              </w:rPr>
              <w:t>4.4.2 County Governance policies in the provision of social services</w:t>
            </w:r>
            <w:r w:rsidR="00614275" w:rsidRPr="00614275">
              <w:rPr>
                <w:rFonts w:ascii="Times New Roman" w:hAnsi="Times New Roman"/>
                <w:noProof/>
                <w:webHidden/>
                <w:sz w:val="24"/>
                <w:szCs w:val="24"/>
              </w:rPr>
              <w:tab/>
            </w:r>
            <w:r w:rsidR="00614275" w:rsidRPr="00614275">
              <w:rPr>
                <w:rFonts w:ascii="Times New Roman" w:hAnsi="Times New Roman"/>
                <w:noProof/>
                <w:webHidden/>
                <w:sz w:val="24"/>
                <w:szCs w:val="24"/>
              </w:rPr>
              <w:fldChar w:fldCharType="begin"/>
            </w:r>
            <w:r w:rsidR="00614275" w:rsidRPr="00614275">
              <w:rPr>
                <w:rFonts w:ascii="Times New Roman" w:hAnsi="Times New Roman"/>
                <w:noProof/>
                <w:webHidden/>
                <w:sz w:val="24"/>
                <w:szCs w:val="24"/>
              </w:rPr>
              <w:instrText xml:space="preserve"> PAGEREF _Toc168610835 \h </w:instrText>
            </w:r>
            <w:r w:rsidR="00614275" w:rsidRPr="00614275">
              <w:rPr>
                <w:rFonts w:ascii="Times New Roman" w:hAnsi="Times New Roman"/>
                <w:noProof/>
                <w:webHidden/>
                <w:sz w:val="24"/>
                <w:szCs w:val="24"/>
              </w:rPr>
            </w:r>
            <w:r w:rsidR="00614275" w:rsidRPr="00614275">
              <w:rPr>
                <w:rFonts w:ascii="Times New Roman" w:hAnsi="Times New Roman"/>
                <w:noProof/>
                <w:webHidden/>
                <w:sz w:val="24"/>
                <w:szCs w:val="24"/>
              </w:rPr>
              <w:fldChar w:fldCharType="separate"/>
            </w:r>
            <w:r w:rsidR="00614275" w:rsidRPr="00614275">
              <w:rPr>
                <w:rFonts w:ascii="Times New Roman" w:hAnsi="Times New Roman"/>
                <w:noProof/>
                <w:webHidden/>
                <w:sz w:val="24"/>
                <w:szCs w:val="24"/>
              </w:rPr>
              <w:t>44</w:t>
            </w:r>
            <w:r w:rsidR="00614275" w:rsidRPr="00614275">
              <w:rPr>
                <w:rFonts w:ascii="Times New Roman" w:hAnsi="Times New Roman"/>
                <w:noProof/>
                <w:webHidden/>
                <w:sz w:val="24"/>
                <w:szCs w:val="24"/>
              </w:rPr>
              <w:fldChar w:fldCharType="end"/>
            </w:r>
          </w:hyperlink>
        </w:p>
        <w:p w14:paraId="4D862DEC" w14:textId="3D33E7CE" w:rsidR="00614275" w:rsidRPr="00614275" w:rsidRDefault="00DE4BAA">
          <w:pPr>
            <w:pStyle w:val="TOC3"/>
            <w:rPr>
              <w:rFonts w:ascii="Times New Roman" w:hAnsi="Times New Roman"/>
              <w:noProof/>
              <w:kern w:val="2"/>
              <w:sz w:val="24"/>
              <w:szCs w:val="24"/>
              <w14:ligatures w14:val="standardContextual"/>
            </w:rPr>
          </w:pPr>
          <w:hyperlink w:anchor="_Toc168610836" w:history="1">
            <w:r w:rsidR="00614275" w:rsidRPr="00614275">
              <w:rPr>
                <w:rStyle w:val="Hyperlink"/>
                <w:rFonts w:ascii="Times New Roman" w:hAnsi="Times New Roman"/>
                <w:noProof/>
                <w:sz w:val="24"/>
                <w:szCs w:val="24"/>
              </w:rPr>
              <w:t>4.4.3. The challenges faced by the County Governance in provision of social services</w:t>
            </w:r>
            <w:r w:rsidR="00614275" w:rsidRPr="00614275">
              <w:rPr>
                <w:rFonts w:ascii="Times New Roman" w:hAnsi="Times New Roman"/>
                <w:noProof/>
                <w:webHidden/>
                <w:sz w:val="24"/>
                <w:szCs w:val="24"/>
              </w:rPr>
              <w:tab/>
            </w:r>
            <w:r w:rsidR="00614275" w:rsidRPr="00614275">
              <w:rPr>
                <w:rFonts w:ascii="Times New Roman" w:hAnsi="Times New Roman"/>
                <w:noProof/>
                <w:webHidden/>
                <w:sz w:val="24"/>
                <w:szCs w:val="24"/>
              </w:rPr>
              <w:fldChar w:fldCharType="begin"/>
            </w:r>
            <w:r w:rsidR="00614275" w:rsidRPr="00614275">
              <w:rPr>
                <w:rFonts w:ascii="Times New Roman" w:hAnsi="Times New Roman"/>
                <w:noProof/>
                <w:webHidden/>
                <w:sz w:val="24"/>
                <w:szCs w:val="24"/>
              </w:rPr>
              <w:instrText xml:space="preserve"> PAGEREF _Toc168610836 \h </w:instrText>
            </w:r>
            <w:r w:rsidR="00614275" w:rsidRPr="00614275">
              <w:rPr>
                <w:rFonts w:ascii="Times New Roman" w:hAnsi="Times New Roman"/>
                <w:noProof/>
                <w:webHidden/>
                <w:sz w:val="24"/>
                <w:szCs w:val="24"/>
              </w:rPr>
            </w:r>
            <w:r w:rsidR="00614275" w:rsidRPr="00614275">
              <w:rPr>
                <w:rFonts w:ascii="Times New Roman" w:hAnsi="Times New Roman"/>
                <w:noProof/>
                <w:webHidden/>
                <w:sz w:val="24"/>
                <w:szCs w:val="24"/>
              </w:rPr>
              <w:fldChar w:fldCharType="separate"/>
            </w:r>
            <w:r w:rsidR="00614275" w:rsidRPr="00614275">
              <w:rPr>
                <w:rFonts w:ascii="Times New Roman" w:hAnsi="Times New Roman"/>
                <w:noProof/>
                <w:webHidden/>
                <w:sz w:val="24"/>
                <w:szCs w:val="24"/>
              </w:rPr>
              <w:t>49</w:t>
            </w:r>
            <w:r w:rsidR="00614275" w:rsidRPr="00614275">
              <w:rPr>
                <w:rFonts w:ascii="Times New Roman" w:hAnsi="Times New Roman"/>
                <w:noProof/>
                <w:webHidden/>
                <w:sz w:val="24"/>
                <w:szCs w:val="24"/>
              </w:rPr>
              <w:fldChar w:fldCharType="end"/>
            </w:r>
          </w:hyperlink>
        </w:p>
        <w:p w14:paraId="2F9C955F" w14:textId="39DDA816"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837" w:history="1">
            <w:r w:rsidR="00614275" w:rsidRPr="00614275">
              <w:rPr>
                <w:rStyle w:val="Hyperlink"/>
                <w:rFonts w:ascii="Times New Roman" w:hAnsi="Times New Roman" w:cs="Times New Roman"/>
                <w:noProof/>
                <w:sz w:val="24"/>
                <w:szCs w:val="24"/>
              </w:rPr>
              <w:t>CHAPTER FIVE</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_Toc168610837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54</w:t>
            </w:r>
            <w:r w:rsidR="00614275" w:rsidRPr="00614275">
              <w:rPr>
                <w:rFonts w:ascii="Times New Roman" w:hAnsi="Times New Roman" w:cs="Times New Roman"/>
                <w:noProof/>
                <w:webHidden/>
                <w:sz w:val="24"/>
                <w:szCs w:val="24"/>
              </w:rPr>
              <w:fldChar w:fldCharType="end"/>
            </w:r>
          </w:hyperlink>
        </w:p>
        <w:p w14:paraId="251B20CD" w14:textId="388441F2"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838" w:history="1">
            <w:r w:rsidR="00614275" w:rsidRPr="00614275">
              <w:rPr>
                <w:rStyle w:val="Hyperlink"/>
                <w:rFonts w:ascii="Times New Roman" w:hAnsi="Times New Roman" w:cs="Times New Roman"/>
                <w:noProof/>
                <w:sz w:val="24"/>
                <w:szCs w:val="24"/>
              </w:rPr>
              <w:t>DISCUSSIONS, CONCLUSIONS AND RECOMMENDATIONS</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_Toc168610838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54</w:t>
            </w:r>
            <w:r w:rsidR="00614275" w:rsidRPr="00614275">
              <w:rPr>
                <w:rFonts w:ascii="Times New Roman" w:hAnsi="Times New Roman" w:cs="Times New Roman"/>
                <w:noProof/>
                <w:webHidden/>
                <w:sz w:val="24"/>
                <w:szCs w:val="24"/>
              </w:rPr>
              <w:fldChar w:fldCharType="end"/>
            </w:r>
          </w:hyperlink>
        </w:p>
        <w:p w14:paraId="1CC6104C" w14:textId="67291D7E"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839" w:history="1">
            <w:r w:rsidR="00614275" w:rsidRPr="00614275">
              <w:rPr>
                <w:rStyle w:val="Hyperlink"/>
                <w:rFonts w:ascii="Times New Roman" w:hAnsi="Times New Roman" w:cs="Times New Roman"/>
                <w:noProof/>
                <w:sz w:val="24"/>
                <w:szCs w:val="24"/>
              </w:rPr>
              <w:t>5.1 Introduction</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_Toc168610839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54</w:t>
            </w:r>
            <w:r w:rsidR="00614275" w:rsidRPr="00614275">
              <w:rPr>
                <w:rFonts w:ascii="Times New Roman" w:hAnsi="Times New Roman" w:cs="Times New Roman"/>
                <w:noProof/>
                <w:webHidden/>
                <w:sz w:val="24"/>
                <w:szCs w:val="24"/>
              </w:rPr>
              <w:fldChar w:fldCharType="end"/>
            </w:r>
          </w:hyperlink>
        </w:p>
        <w:p w14:paraId="756BF372" w14:textId="73E5CA94"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840" w:history="1">
            <w:r w:rsidR="00614275" w:rsidRPr="00614275">
              <w:rPr>
                <w:rStyle w:val="Hyperlink"/>
                <w:rFonts w:ascii="Times New Roman" w:hAnsi="Times New Roman" w:cs="Times New Roman"/>
                <w:noProof/>
                <w:sz w:val="24"/>
                <w:szCs w:val="24"/>
                <w:lang w:eastAsia="en-GB"/>
              </w:rPr>
              <w:t>5.2 Discussions</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_Toc168610840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54</w:t>
            </w:r>
            <w:r w:rsidR="00614275" w:rsidRPr="00614275">
              <w:rPr>
                <w:rFonts w:ascii="Times New Roman" w:hAnsi="Times New Roman" w:cs="Times New Roman"/>
                <w:noProof/>
                <w:webHidden/>
                <w:sz w:val="24"/>
                <w:szCs w:val="24"/>
              </w:rPr>
              <w:fldChar w:fldCharType="end"/>
            </w:r>
          </w:hyperlink>
        </w:p>
        <w:p w14:paraId="49675353" w14:textId="21039C84" w:rsidR="00614275" w:rsidRPr="00614275" w:rsidRDefault="00DE4BAA">
          <w:pPr>
            <w:pStyle w:val="TOC3"/>
            <w:rPr>
              <w:rFonts w:ascii="Times New Roman" w:hAnsi="Times New Roman"/>
              <w:noProof/>
              <w:kern w:val="2"/>
              <w:sz w:val="24"/>
              <w:szCs w:val="24"/>
              <w14:ligatures w14:val="standardContextual"/>
            </w:rPr>
          </w:pPr>
          <w:hyperlink w:anchor="_Toc168610841" w:history="1">
            <w:r w:rsidR="00614275" w:rsidRPr="00614275">
              <w:rPr>
                <w:rStyle w:val="Hyperlink"/>
                <w:rFonts w:ascii="Times New Roman" w:hAnsi="Times New Roman"/>
                <w:noProof/>
                <w:sz w:val="24"/>
                <w:szCs w:val="24"/>
                <w:lang w:eastAsia="en-GB"/>
              </w:rPr>
              <w:t>5.2.1 Social Demographic Data</w:t>
            </w:r>
            <w:r w:rsidR="00614275" w:rsidRPr="00614275">
              <w:rPr>
                <w:rFonts w:ascii="Times New Roman" w:hAnsi="Times New Roman"/>
                <w:noProof/>
                <w:webHidden/>
                <w:sz w:val="24"/>
                <w:szCs w:val="24"/>
              </w:rPr>
              <w:tab/>
            </w:r>
            <w:r w:rsidR="00614275" w:rsidRPr="00614275">
              <w:rPr>
                <w:rFonts w:ascii="Times New Roman" w:hAnsi="Times New Roman"/>
                <w:noProof/>
                <w:webHidden/>
                <w:sz w:val="24"/>
                <w:szCs w:val="24"/>
              </w:rPr>
              <w:fldChar w:fldCharType="begin"/>
            </w:r>
            <w:r w:rsidR="00614275" w:rsidRPr="00614275">
              <w:rPr>
                <w:rFonts w:ascii="Times New Roman" w:hAnsi="Times New Roman"/>
                <w:noProof/>
                <w:webHidden/>
                <w:sz w:val="24"/>
                <w:szCs w:val="24"/>
              </w:rPr>
              <w:instrText xml:space="preserve"> PAGEREF _Toc168610841 \h </w:instrText>
            </w:r>
            <w:r w:rsidR="00614275" w:rsidRPr="00614275">
              <w:rPr>
                <w:rFonts w:ascii="Times New Roman" w:hAnsi="Times New Roman"/>
                <w:noProof/>
                <w:webHidden/>
                <w:sz w:val="24"/>
                <w:szCs w:val="24"/>
              </w:rPr>
            </w:r>
            <w:r w:rsidR="00614275" w:rsidRPr="00614275">
              <w:rPr>
                <w:rFonts w:ascii="Times New Roman" w:hAnsi="Times New Roman"/>
                <w:noProof/>
                <w:webHidden/>
                <w:sz w:val="24"/>
                <w:szCs w:val="24"/>
              </w:rPr>
              <w:fldChar w:fldCharType="separate"/>
            </w:r>
            <w:r w:rsidR="00614275" w:rsidRPr="00614275">
              <w:rPr>
                <w:rFonts w:ascii="Times New Roman" w:hAnsi="Times New Roman"/>
                <w:noProof/>
                <w:webHidden/>
                <w:sz w:val="24"/>
                <w:szCs w:val="24"/>
              </w:rPr>
              <w:t>55</w:t>
            </w:r>
            <w:r w:rsidR="00614275" w:rsidRPr="00614275">
              <w:rPr>
                <w:rFonts w:ascii="Times New Roman" w:hAnsi="Times New Roman"/>
                <w:noProof/>
                <w:webHidden/>
                <w:sz w:val="24"/>
                <w:szCs w:val="24"/>
              </w:rPr>
              <w:fldChar w:fldCharType="end"/>
            </w:r>
          </w:hyperlink>
        </w:p>
        <w:p w14:paraId="1BF47B2F" w14:textId="1C6E4187" w:rsidR="00614275" w:rsidRPr="00614275" w:rsidRDefault="00DE4BAA">
          <w:pPr>
            <w:pStyle w:val="TOC3"/>
            <w:rPr>
              <w:rFonts w:ascii="Times New Roman" w:hAnsi="Times New Roman"/>
              <w:noProof/>
              <w:kern w:val="2"/>
              <w:sz w:val="24"/>
              <w:szCs w:val="24"/>
              <w14:ligatures w14:val="standardContextual"/>
            </w:rPr>
          </w:pPr>
          <w:hyperlink w:anchor="_Toc168610842" w:history="1">
            <w:r w:rsidR="00614275" w:rsidRPr="00614275">
              <w:rPr>
                <w:rStyle w:val="Hyperlink"/>
                <w:rFonts w:ascii="Times New Roman" w:hAnsi="Times New Roman"/>
                <w:noProof/>
                <w:sz w:val="24"/>
                <w:szCs w:val="24"/>
              </w:rPr>
              <w:t>5.2.2. Awareness of the public in the provision of social services</w:t>
            </w:r>
            <w:r w:rsidR="00614275" w:rsidRPr="00614275">
              <w:rPr>
                <w:rFonts w:ascii="Times New Roman" w:hAnsi="Times New Roman"/>
                <w:noProof/>
                <w:webHidden/>
                <w:sz w:val="24"/>
                <w:szCs w:val="24"/>
              </w:rPr>
              <w:tab/>
            </w:r>
            <w:r w:rsidR="00614275" w:rsidRPr="00614275">
              <w:rPr>
                <w:rFonts w:ascii="Times New Roman" w:hAnsi="Times New Roman"/>
                <w:noProof/>
                <w:webHidden/>
                <w:sz w:val="24"/>
                <w:szCs w:val="24"/>
              </w:rPr>
              <w:fldChar w:fldCharType="begin"/>
            </w:r>
            <w:r w:rsidR="00614275" w:rsidRPr="00614275">
              <w:rPr>
                <w:rFonts w:ascii="Times New Roman" w:hAnsi="Times New Roman"/>
                <w:noProof/>
                <w:webHidden/>
                <w:sz w:val="24"/>
                <w:szCs w:val="24"/>
              </w:rPr>
              <w:instrText xml:space="preserve"> PAGEREF _Toc168610842 \h </w:instrText>
            </w:r>
            <w:r w:rsidR="00614275" w:rsidRPr="00614275">
              <w:rPr>
                <w:rFonts w:ascii="Times New Roman" w:hAnsi="Times New Roman"/>
                <w:noProof/>
                <w:webHidden/>
                <w:sz w:val="24"/>
                <w:szCs w:val="24"/>
              </w:rPr>
            </w:r>
            <w:r w:rsidR="00614275" w:rsidRPr="00614275">
              <w:rPr>
                <w:rFonts w:ascii="Times New Roman" w:hAnsi="Times New Roman"/>
                <w:noProof/>
                <w:webHidden/>
                <w:sz w:val="24"/>
                <w:szCs w:val="24"/>
              </w:rPr>
              <w:fldChar w:fldCharType="separate"/>
            </w:r>
            <w:r w:rsidR="00614275" w:rsidRPr="00614275">
              <w:rPr>
                <w:rFonts w:ascii="Times New Roman" w:hAnsi="Times New Roman"/>
                <w:noProof/>
                <w:webHidden/>
                <w:sz w:val="24"/>
                <w:szCs w:val="24"/>
              </w:rPr>
              <w:t>57</w:t>
            </w:r>
            <w:r w:rsidR="00614275" w:rsidRPr="00614275">
              <w:rPr>
                <w:rFonts w:ascii="Times New Roman" w:hAnsi="Times New Roman"/>
                <w:noProof/>
                <w:webHidden/>
                <w:sz w:val="24"/>
                <w:szCs w:val="24"/>
              </w:rPr>
              <w:fldChar w:fldCharType="end"/>
            </w:r>
          </w:hyperlink>
        </w:p>
        <w:p w14:paraId="0D26805C" w14:textId="1316DAAD" w:rsidR="00614275" w:rsidRPr="00614275" w:rsidRDefault="00DE4BAA">
          <w:pPr>
            <w:pStyle w:val="TOC3"/>
            <w:rPr>
              <w:rFonts w:ascii="Times New Roman" w:hAnsi="Times New Roman"/>
              <w:noProof/>
              <w:kern w:val="2"/>
              <w:sz w:val="24"/>
              <w:szCs w:val="24"/>
              <w14:ligatures w14:val="standardContextual"/>
            </w:rPr>
          </w:pPr>
          <w:hyperlink w:anchor="_Toc168610843" w:history="1">
            <w:r w:rsidR="00614275" w:rsidRPr="00614275">
              <w:rPr>
                <w:rStyle w:val="Hyperlink"/>
                <w:rFonts w:ascii="Times New Roman" w:hAnsi="Times New Roman"/>
                <w:noProof/>
                <w:sz w:val="24"/>
                <w:szCs w:val="24"/>
              </w:rPr>
              <w:t>5.2.3. County Governance policies in the provision of social services</w:t>
            </w:r>
            <w:r w:rsidR="00614275" w:rsidRPr="00614275">
              <w:rPr>
                <w:rFonts w:ascii="Times New Roman" w:hAnsi="Times New Roman"/>
                <w:noProof/>
                <w:webHidden/>
                <w:sz w:val="24"/>
                <w:szCs w:val="24"/>
              </w:rPr>
              <w:tab/>
            </w:r>
            <w:r w:rsidR="00614275" w:rsidRPr="00614275">
              <w:rPr>
                <w:rFonts w:ascii="Times New Roman" w:hAnsi="Times New Roman"/>
                <w:noProof/>
                <w:webHidden/>
                <w:sz w:val="24"/>
                <w:szCs w:val="24"/>
              </w:rPr>
              <w:fldChar w:fldCharType="begin"/>
            </w:r>
            <w:r w:rsidR="00614275" w:rsidRPr="00614275">
              <w:rPr>
                <w:rFonts w:ascii="Times New Roman" w:hAnsi="Times New Roman"/>
                <w:noProof/>
                <w:webHidden/>
                <w:sz w:val="24"/>
                <w:szCs w:val="24"/>
              </w:rPr>
              <w:instrText xml:space="preserve"> PAGEREF _Toc168610843 \h </w:instrText>
            </w:r>
            <w:r w:rsidR="00614275" w:rsidRPr="00614275">
              <w:rPr>
                <w:rFonts w:ascii="Times New Roman" w:hAnsi="Times New Roman"/>
                <w:noProof/>
                <w:webHidden/>
                <w:sz w:val="24"/>
                <w:szCs w:val="24"/>
              </w:rPr>
            </w:r>
            <w:r w:rsidR="00614275" w:rsidRPr="00614275">
              <w:rPr>
                <w:rFonts w:ascii="Times New Roman" w:hAnsi="Times New Roman"/>
                <w:noProof/>
                <w:webHidden/>
                <w:sz w:val="24"/>
                <w:szCs w:val="24"/>
              </w:rPr>
              <w:fldChar w:fldCharType="separate"/>
            </w:r>
            <w:r w:rsidR="00614275" w:rsidRPr="00614275">
              <w:rPr>
                <w:rFonts w:ascii="Times New Roman" w:hAnsi="Times New Roman"/>
                <w:noProof/>
                <w:webHidden/>
                <w:sz w:val="24"/>
                <w:szCs w:val="24"/>
              </w:rPr>
              <w:t>59</w:t>
            </w:r>
            <w:r w:rsidR="00614275" w:rsidRPr="00614275">
              <w:rPr>
                <w:rFonts w:ascii="Times New Roman" w:hAnsi="Times New Roman"/>
                <w:noProof/>
                <w:webHidden/>
                <w:sz w:val="24"/>
                <w:szCs w:val="24"/>
              </w:rPr>
              <w:fldChar w:fldCharType="end"/>
            </w:r>
          </w:hyperlink>
        </w:p>
        <w:p w14:paraId="19170B70" w14:textId="6BCE58F0" w:rsidR="00614275" w:rsidRPr="00614275" w:rsidRDefault="00DE4BAA">
          <w:pPr>
            <w:pStyle w:val="TOC3"/>
            <w:rPr>
              <w:rFonts w:ascii="Times New Roman" w:hAnsi="Times New Roman"/>
              <w:noProof/>
              <w:kern w:val="2"/>
              <w:sz w:val="24"/>
              <w:szCs w:val="24"/>
              <w14:ligatures w14:val="standardContextual"/>
            </w:rPr>
          </w:pPr>
          <w:hyperlink w:anchor="_Toc168610844" w:history="1">
            <w:r w:rsidR="00614275" w:rsidRPr="00614275">
              <w:rPr>
                <w:rStyle w:val="Hyperlink"/>
                <w:rFonts w:ascii="Times New Roman" w:hAnsi="Times New Roman"/>
                <w:noProof/>
                <w:sz w:val="24"/>
                <w:szCs w:val="24"/>
              </w:rPr>
              <w:t>5.2.4. Challenges faced by the County Governance in the provision of social services</w:t>
            </w:r>
            <w:r w:rsidR="00614275" w:rsidRPr="00614275">
              <w:rPr>
                <w:rFonts w:ascii="Times New Roman" w:hAnsi="Times New Roman"/>
                <w:noProof/>
                <w:webHidden/>
                <w:sz w:val="24"/>
                <w:szCs w:val="24"/>
              </w:rPr>
              <w:tab/>
            </w:r>
            <w:r w:rsidR="00614275" w:rsidRPr="00614275">
              <w:rPr>
                <w:rFonts w:ascii="Times New Roman" w:hAnsi="Times New Roman"/>
                <w:noProof/>
                <w:webHidden/>
                <w:sz w:val="24"/>
                <w:szCs w:val="24"/>
              </w:rPr>
              <w:fldChar w:fldCharType="begin"/>
            </w:r>
            <w:r w:rsidR="00614275" w:rsidRPr="00614275">
              <w:rPr>
                <w:rFonts w:ascii="Times New Roman" w:hAnsi="Times New Roman"/>
                <w:noProof/>
                <w:webHidden/>
                <w:sz w:val="24"/>
                <w:szCs w:val="24"/>
              </w:rPr>
              <w:instrText xml:space="preserve"> PAGEREF _Toc168610844 \h </w:instrText>
            </w:r>
            <w:r w:rsidR="00614275" w:rsidRPr="00614275">
              <w:rPr>
                <w:rFonts w:ascii="Times New Roman" w:hAnsi="Times New Roman"/>
                <w:noProof/>
                <w:webHidden/>
                <w:sz w:val="24"/>
                <w:szCs w:val="24"/>
              </w:rPr>
            </w:r>
            <w:r w:rsidR="00614275" w:rsidRPr="00614275">
              <w:rPr>
                <w:rFonts w:ascii="Times New Roman" w:hAnsi="Times New Roman"/>
                <w:noProof/>
                <w:webHidden/>
                <w:sz w:val="24"/>
                <w:szCs w:val="24"/>
              </w:rPr>
              <w:fldChar w:fldCharType="separate"/>
            </w:r>
            <w:r w:rsidR="00614275" w:rsidRPr="00614275">
              <w:rPr>
                <w:rFonts w:ascii="Times New Roman" w:hAnsi="Times New Roman"/>
                <w:noProof/>
                <w:webHidden/>
                <w:sz w:val="24"/>
                <w:szCs w:val="24"/>
              </w:rPr>
              <w:t>63</w:t>
            </w:r>
            <w:r w:rsidR="00614275" w:rsidRPr="00614275">
              <w:rPr>
                <w:rFonts w:ascii="Times New Roman" w:hAnsi="Times New Roman"/>
                <w:noProof/>
                <w:webHidden/>
                <w:sz w:val="24"/>
                <w:szCs w:val="24"/>
              </w:rPr>
              <w:fldChar w:fldCharType="end"/>
            </w:r>
          </w:hyperlink>
        </w:p>
        <w:p w14:paraId="241E7C24" w14:textId="19DAD17E"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845" w:history="1">
            <w:r w:rsidR="00614275" w:rsidRPr="00614275">
              <w:rPr>
                <w:rStyle w:val="Hyperlink"/>
                <w:rFonts w:ascii="Times New Roman" w:hAnsi="Times New Roman" w:cs="Times New Roman"/>
                <w:noProof/>
                <w:sz w:val="24"/>
                <w:szCs w:val="24"/>
              </w:rPr>
              <w:t>5.3 Summary of Major Findings</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_Toc168610845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66</w:t>
            </w:r>
            <w:r w:rsidR="00614275" w:rsidRPr="00614275">
              <w:rPr>
                <w:rFonts w:ascii="Times New Roman" w:hAnsi="Times New Roman" w:cs="Times New Roman"/>
                <w:noProof/>
                <w:webHidden/>
                <w:sz w:val="24"/>
                <w:szCs w:val="24"/>
              </w:rPr>
              <w:fldChar w:fldCharType="end"/>
            </w:r>
          </w:hyperlink>
        </w:p>
        <w:p w14:paraId="408D2A40" w14:textId="21ABE4E8" w:rsidR="00614275" w:rsidRPr="00614275" w:rsidRDefault="00DE4BAA">
          <w:pPr>
            <w:pStyle w:val="TOC3"/>
            <w:rPr>
              <w:rFonts w:ascii="Times New Roman" w:hAnsi="Times New Roman"/>
              <w:noProof/>
              <w:kern w:val="2"/>
              <w:sz w:val="24"/>
              <w:szCs w:val="24"/>
              <w14:ligatures w14:val="standardContextual"/>
            </w:rPr>
          </w:pPr>
          <w:hyperlink w:anchor="_Toc168610846" w:history="1">
            <w:r w:rsidR="00614275" w:rsidRPr="00614275">
              <w:rPr>
                <w:rStyle w:val="Hyperlink"/>
                <w:rFonts w:ascii="Times New Roman" w:hAnsi="Times New Roman"/>
                <w:noProof/>
                <w:sz w:val="24"/>
                <w:szCs w:val="24"/>
              </w:rPr>
              <w:t>5.3.1. Awareness of the public in the provision of social services</w:t>
            </w:r>
            <w:r w:rsidR="00614275" w:rsidRPr="00614275">
              <w:rPr>
                <w:rFonts w:ascii="Times New Roman" w:hAnsi="Times New Roman"/>
                <w:noProof/>
                <w:webHidden/>
                <w:sz w:val="24"/>
                <w:szCs w:val="24"/>
              </w:rPr>
              <w:tab/>
            </w:r>
            <w:r w:rsidR="00614275" w:rsidRPr="00614275">
              <w:rPr>
                <w:rFonts w:ascii="Times New Roman" w:hAnsi="Times New Roman"/>
                <w:noProof/>
                <w:webHidden/>
                <w:sz w:val="24"/>
                <w:szCs w:val="24"/>
              </w:rPr>
              <w:fldChar w:fldCharType="begin"/>
            </w:r>
            <w:r w:rsidR="00614275" w:rsidRPr="00614275">
              <w:rPr>
                <w:rFonts w:ascii="Times New Roman" w:hAnsi="Times New Roman"/>
                <w:noProof/>
                <w:webHidden/>
                <w:sz w:val="24"/>
                <w:szCs w:val="24"/>
              </w:rPr>
              <w:instrText xml:space="preserve"> PAGEREF _Toc168610846 \h </w:instrText>
            </w:r>
            <w:r w:rsidR="00614275" w:rsidRPr="00614275">
              <w:rPr>
                <w:rFonts w:ascii="Times New Roman" w:hAnsi="Times New Roman"/>
                <w:noProof/>
                <w:webHidden/>
                <w:sz w:val="24"/>
                <w:szCs w:val="24"/>
              </w:rPr>
            </w:r>
            <w:r w:rsidR="00614275" w:rsidRPr="00614275">
              <w:rPr>
                <w:rFonts w:ascii="Times New Roman" w:hAnsi="Times New Roman"/>
                <w:noProof/>
                <w:webHidden/>
                <w:sz w:val="24"/>
                <w:szCs w:val="24"/>
              </w:rPr>
              <w:fldChar w:fldCharType="separate"/>
            </w:r>
            <w:r w:rsidR="00614275" w:rsidRPr="00614275">
              <w:rPr>
                <w:rFonts w:ascii="Times New Roman" w:hAnsi="Times New Roman"/>
                <w:noProof/>
                <w:webHidden/>
                <w:sz w:val="24"/>
                <w:szCs w:val="24"/>
              </w:rPr>
              <w:t>66</w:t>
            </w:r>
            <w:r w:rsidR="00614275" w:rsidRPr="00614275">
              <w:rPr>
                <w:rFonts w:ascii="Times New Roman" w:hAnsi="Times New Roman"/>
                <w:noProof/>
                <w:webHidden/>
                <w:sz w:val="24"/>
                <w:szCs w:val="24"/>
              </w:rPr>
              <w:fldChar w:fldCharType="end"/>
            </w:r>
          </w:hyperlink>
        </w:p>
        <w:p w14:paraId="029AA36F" w14:textId="40F579F5" w:rsidR="00614275" w:rsidRPr="00614275" w:rsidRDefault="00DE4BAA">
          <w:pPr>
            <w:pStyle w:val="TOC3"/>
            <w:rPr>
              <w:rFonts w:ascii="Times New Roman" w:hAnsi="Times New Roman"/>
              <w:noProof/>
              <w:kern w:val="2"/>
              <w:sz w:val="24"/>
              <w:szCs w:val="24"/>
              <w14:ligatures w14:val="standardContextual"/>
            </w:rPr>
          </w:pPr>
          <w:hyperlink w:anchor="_Toc168610847" w:history="1">
            <w:r w:rsidR="00614275" w:rsidRPr="00614275">
              <w:rPr>
                <w:rStyle w:val="Hyperlink"/>
                <w:rFonts w:ascii="Times New Roman" w:hAnsi="Times New Roman"/>
                <w:noProof/>
                <w:sz w:val="24"/>
                <w:szCs w:val="24"/>
              </w:rPr>
              <w:t>5.3.2. County Governance policies in the provision of social services</w:t>
            </w:r>
            <w:r w:rsidR="00614275" w:rsidRPr="00614275">
              <w:rPr>
                <w:rFonts w:ascii="Times New Roman" w:hAnsi="Times New Roman"/>
                <w:noProof/>
                <w:webHidden/>
                <w:sz w:val="24"/>
                <w:szCs w:val="24"/>
              </w:rPr>
              <w:tab/>
            </w:r>
            <w:r w:rsidR="00614275" w:rsidRPr="00614275">
              <w:rPr>
                <w:rFonts w:ascii="Times New Roman" w:hAnsi="Times New Roman"/>
                <w:noProof/>
                <w:webHidden/>
                <w:sz w:val="24"/>
                <w:szCs w:val="24"/>
              </w:rPr>
              <w:fldChar w:fldCharType="begin"/>
            </w:r>
            <w:r w:rsidR="00614275" w:rsidRPr="00614275">
              <w:rPr>
                <w:rFonts w:ascii="Times New Roman" w:hAnsi="Times New Roman"/>
                <w:noProof/>
                <w:webHidden/>
                <w:sz w:val="24"/>
                <w:szCs w:val="24"/>
              </w:rPr>
              <w:instrText xml:space="preserve"> PAGEREF _Toc168610847 \h </w:instrText>
            </w:r>
            <w:r w:rsidR="00614275" w:rsidRPr="00614275">
              <w:rPr>
                <w:rFonts w:ascii="Times New Roman" w:hAnsi="Times New Roman"/>
                <w:noProof/>
                <w:webHidden/>
                <w:sz w:val="24"/>
                <w:szCs w:val="24"/>
              </w:rPr>
            </w:r>
            <w:r w:rsidR="00614275" w:rsidRPr="00614275">
              <w:rPr>
                <w:rFonts w:ascii="Times New Roman" w:hAnsi="Times New Roman"/>
                <w:noProof/>
                <w:webHidden/>
                <w:sz w:val="24"/>
                <w:szCs w:val="24"/>
              </w:rPr>
              <w:fldChar w:fldCharType="separate"/>
            </w:r>
            <w:r w:rsidR="00614275" w:rsidRPr="00614275">
              <w:rPr>
                <w:rFonts w:ascii="Times New Roman" w:hAnsi="Times New Roman"/>
                <w:noProof/>
                <w:webHidden/>
                <w:sz w:val="24"/>
                <w:szCs w:val="24"/>
              </w:rPr>
              <w:t>67</w:t>
            </w:r>
            <w:r w:rsidR="00614275" w:rsidRPr="00614275">
              <w:rPr>
                <w:rFonts w:ascii="Times New Roman" w:hAnsi="Times New Roman"/>
                <w:noProof/>
                <w:webHidden/>
                <w:sz w:val="24"/>
                <w:szCs w:val="24"/>
              </w:rPr>
              <w:fldChar w:fldCharType="end"/>
            </w:r>
          </w:hyperlink>
        </w:p>
        <w:p w14:paraId="017C8610" w14:textId="746C2710" w:rsidR="00614275" w:rsidRPr="00614275" w:rsidRDefault="00DE4BAA">
          <w:pPr>
            <w:pStyle w:val="TOC3"/>
            <w:rPr>
              <w:rFonts w:ascii="Times New Roman" w:hAnsi="Times New Roman"/>
              <w:noProof/>
              <w:kern w:val="2"/>
              <w:sz w:val="24"/>
              <w:szCs w:val="24"/>
              <w14:ligatures w14:val="standardContextual"/>
            </w:rPr>
          </w:pPr>
          <w:hyperlink w:anchor="_Toc168610848" w:history="1">
            <w:r w:rsidR="00614275" w:rsidRPr="00614275">
              <w:rPr>
                <w:rStyle w:val="Hyperlink"/>
                <w:rFonts w:ascii="Times New Roman" w:hAnsi="Times New Roman"/>
                <w:noProof/>
                <w:sz w:val="24"/>
                <w:szCs w:val="24"/>
              </w:rPr>
              <w:t>5.3.4. Challenges faced by the County Governance in the provision of social services</w:t>
            </w:r>
            <w:r w:rsidR="00614275" w:rsidRPr="00614275">
              <w:rPr>
                <w:rFonts w:ascii="Times New Roman" w:hAnsi="Times New Roman"/>
                <w:noProof/>
                <w:webHidden/>
                <w:sz w:val="24"/>
                <w:szCs w:val="24"/>
              </w:rPr>
              <w:tab/>
            </w:r>
            <w:r w:rsidR="00614275" w:rsidRPr="00614275">
              <w:rPr>
                <w:rFonts w:ascii="Times New Roman" w:hAnsi="Times New Roman"/>
                <w:noProof/>
                <w:webHidden/>
                <w:sz w:val="24"/>
                <w:szCs w:val="24"/>
              </w:rPr>
              <w:fldChar w:fldCharType="begin"/>
            </w:r>
            <w:r w:rsidR="00614275" w:rsidRPr="00614275">
              <w:rPr>
                <w:rFonts w:ascii="Times New Roman" w:hAnsi="Times New Roman"/>
                <w:noProof/>
                <w:webHidden/>
                <w:sz w:val="24"/>
                <w:szCs w:val="24"/>
              </w:rPr>
              <w:instrText xml:space="preserve"> PAGEREF _Toc168610848 \h </w:instrText>
            </w:r>
            <w:r w:rsidR="00614275" w:rsidRPr="00614275">
              <w:rPr>
                <w:rFonts w:ascii="Times New Roman" w:hAnsi="Times New Roman"/>
                <w:noProof/>
                <w:webHidden/>
                <w:sz w:val="24"/>
                <w:szCs w:val="24"/>
              </w:rPr>
            </w:r>
            <w:r w:rsidR="00614275" w:rsidRPr="00614275">
              <w:rPr>
                <w:rFonts w:ascii="Times New Roman" w:hAnsi="Times New Roman"/>
                <w:noProof/>
                <w:webHidden/>
                <w:sz w:val="24"/>
                <w:szCs w:val="24"/>
              </w:rPr>
              <w:fldChar w:fldCharType="separate"/>
            </w:r>
            <w:r w:rsidR="00614275" w:rsidRPr="00614275">
              <w:rPr>
                <w:rFonts w:ascii="Times New Roman" w:hAnsi="Times New Roman"/>
                <w:noProof/>
                <w:webHidden/>
                <w:sz w:val="24"/>
                <w:szCs w:val="24"/>
              </w:rPr>
              <w:t>67</w:t>
            </w:r>
            <w:r w:rsidR="00614275" w:rsidRPr="00614275">
              <w:rPr>
                <w:rFonts w:ascii="Times New Roman" w:hAnsi="Times New Roman"/>
                <w:noProof/>
                <w:webHidden/>
                <w:sz w:val="24"/>
                <w:szCs w:val="24"/>
              </w:rPr>
              <w:fldChar w:fldCharType="end"/>
            </w:r>
          </w:hyperlink>
        </w:p>
        <w:p w14:paraId="212FB1CA" w14:textId="4EA771C1"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849" w:history="1">
            <w:r w:rsidR="00614275" w:rsidRPr="00614275">
              <w:rPr>
                <w:rStyle w:val="Hyperlink"/>
                <w:rFonts w:ascii="Times New Roman" w:hAnsi="Times New Roman" w:cs="Times New Roman"/>
                <w:noProof/>
                <w:sz w:val="24"/>
                <w:szCs w:val="24"/>
              </w:rPr>
              <w:t>5.4 Conclusion</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_Toc168610849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68</w:t>
            </w:r>
            <w:r w:rsidR="00614275" w:rsidRPr="00614275">
              <w:rPr>
                <w:rFonts w:ascii="Times New Roman" w:hAnsi="Times New Roman" w:cs="Times New Roman"/>
                <w:noProof/>
                <w:webHidden/>
                <w:sz w:val="24"/>
                <w:szCs w:val="24"/>
              </w:rPr>
              <w:fldChar w:fldCharType="end"/>
            </w:r>
          </w:hyperlink>
        </w:p>
        <w:p w14:paraId="3DC44FAB" w14:textId="1F35D5E3"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850" w:history="1">
            <w:r w:rsidR="00614275" w:rsidRPr="00614275">
              <w:rPr>
                <w:rStyle w:val="Hyperlink"/>
                <w:rFonts w:ascii="Times New Roman" w:hAnsi="Times New Roman" w:cs="Times New Roman"/>
                <w:noProof/>
                <w:sz w:val="24"/>
                <w:szCs w:val="24"/>
              </w:rPr>
              <w:t>5.5 Recommendations</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_Toc168610850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71</w:t>
            </w:r>
            <w:r w:rsidR="00614275" w:rsidRPr="00614275">
              <w:rPr>
                <w:rFonts w:ascii="Times New Roman" w:hAnsi="Times New Roman" w:cs="Times New Roman"/>
                <w:noProof/>
                <w:webHidden/>
                <w:sz w:val="24"/>
                <w:szCs w:val="24"/>
              </w:rPr>
              <w:fldChar w:fldCharType="end"/>
            </w:r>
          </w:hyperlink>
        </w:p>
        <w:p w14:paraId="2F313025" w14:textId="587AF34F" w:rsidR="00614275" w:rsidRPr="00614275" w:rsidRDefault="00DE4BAA">
          <w:pPr>
            <w:pStyle w:val="TOC2"/>
            <w:rPr>
              <w:rFonts w:ascii="Times New Roman" w:eastAsiaTheme="minorEastAsia" w:hAnsi="Times New Roman" w:cs="Times New Roman"/>
              <w:noProof/>
              <w:kern w:val="2"/>
              <w:sz w:val="24"/>
              <w:szCs w:val="24"/>
              <w14:ligatures w14:val="standardContextual"/>
            </w:rPr>
          </w:pPr>
          <w:hyperlink w:anchor="_Toc168610851" w:history="1">
            <w:r w:rsidR="00614275" w:rsidRPr="00614275">
              <w:rPr>
                <w:rStyle w:val="Hyperlink"/>
                <w:rFonts w:ascii="Times New Roman" w:hAnsi="Times New Roman" w:cs="Times New Roman"/>
                <w:noProof/>
                <w:sz w:val="24"/>
                <w:szCs w:val="24"/>
              </w:rPr>
              <w:t>5.6 Areas for Further Studies</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_Toc168610851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73</w:t>
            </w:r>
            <w:r w:rsidR="00614275" w:rsidRPr="00614275">
              <w:rPr>
                <w:rFonts w:ascii="Times New Roman" w:hAnsi="Times New Roman" w:cs="Times New Roman"/>
                <w:noProof/>
                <w:webHidden/>
                <w:sz w:val="24"/>
                <w:szCs w:val="24"/>
              </w:rPr>
              <w:fldChar w:fldCharType="end"/>
            </w:r>
          </w:hyperlink>
        </w:p>
        <w:p w14:paraId="0D10D582" w14:textId="34CB113B"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852" w:history="1">
            <w:r w:rsidR="00614275" w:rsidRPr="00614275">
              <w:rPr>
                <w:rStyle w:val="Hyperlink"/>
                <w:rFonts w:ascii="Times New Roman" w:hAnsi="Times New Roman" w:cs="Times New Roman"/>
                <w:noProof/>
                <w:sz w:val="24"/>
                <w:szCs w:val="24"/>
                <w:shd w:val="clear" w:color="auto" w:fill="FFFFFF"/>
              </w:rPr>
              <w:t>REFERENCES</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_Toc168610852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75</w:t>
            </w:r>
            <w:r w:rsidR="00614275" w:rsidRPr="00614275">
              <w:rPr>
                <w:rFonts w:ascii="Times New Roman" w:hAnsi="Times New Roman" w:cs="Times New Roman"/>
                <w:noProof/>
                <w:webHidden/>
                <w:sz w:val="24"/>
                <w:szCs w:val="24"/>
              </w:rPr>
              <w:fldChar w:fldCharType="end"/>
            </w:r>
          </w:hyperlink>
        </w:p>
        <w:p w14:paraId="59DB9C70" w14:textId="14AFED4D"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853" w:history="1">
            <w:r w:rsidR="00614275" w:rsidRPr="00614275">
              <w:rPr>
                <w:rStyle w:val="Hyperlink"/>
                <w:rFonts w:ascii="Times New Roman" w:hAnsi="Times New Roman" w:cs="Times New Roman"/>
                <w:noProof/>
                <w:sz w:val="24"/>
                <w:szCs w:val="24"/>
              </w:rPr>
              <w:t>APPENDICES</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_Toc168610853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87</w:t>
            </w:r>
            <w:r w:rsidR="00614275" w:rsidRPr="00614275">
              <w:rPr>
                <w:rFonts w:ascii="Times New Roman" w:hAnsi="Times New Roman" w:cs="Times New Roman"/>
                <w:noProof/>
                <w:webHidden/>
                <w:sz w:val="24"/>
                <w:szCs w:val="24"/>
              </w:rPr>
              <w:fldChar w:fldCharType="end"/>
            </w:r>
          </w:hyperlink>
        </w:p>
        <w:p w14:paraId="590D6813" w14:textId="5BC359E9"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854" w:history="1">
            <w:r w:rsidR="00614275" w:rsidRPr="00614275">
              <w:rPr>
                <w:rStyle w:val="Hyperlink"/>
                <w:rFonts w:ascii="Times New Roman" w:hAnsi="Times New Roman" w:cs="Times New Roman"/>
                <w:noProof/>
                <w:sz w:val="24"/>
                <w:szCs w:val="24"/>
              </w:rPr>
              <w:t>APPENDIX 1</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_Toc168610854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87</w:t>
            </w:r>
            <w:r w:rsidR="00614275" w:rsidRPr="00614275">
              <w:rPr>
                <w:rFonts w:ascii="Times New Roman" w:hAnsi="Times New Roman" w:cs="Times New Roman"/>
                <w:noProof/>
                <w:webHidden/>
                <w:sz w:val="24"/>
                <w:szCs w:val="24"/>
              </w:rPr>
              <w:fldChar w:fldCharType="end"/>
            </w:r>
          </w:hyperlink>
        </w:p>
        <w:p w14:paraId="725E969D" w14:textId="3F1F033E"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855" w:history="1">
            <w:r w:rsidR="00614275" w:rsidRPr="00614275">
              <w:rPr>
                <w:rStyle w:val="Hyperlink"/>
                <w:rFonts w:ascii="Times New Roman" w:hAnsi="Times New Roman" w:cs="Times New Roman"/>
                <w:noProof/>
                <w:sz w:val="24"/>
                <w:szCs w:val="24"/>
              </w:rPr>
              <w:t>QUESTIONNAIRE</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_Toc168610855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87</w:t>
            </w:r>
            <w:r w:rsidR="00614275" w:rsidRPr="00614275">
              <w:rPr>
                <w:rFonts w:ascii="Times New Roman" w:hAnsi="Times New Roman" w:cs="Times New Roman"/>
                <w:noProof/>
                <w:webHidden/>
                <w:sz w:val="24"/>
                <w:szCs w:val="24"/>
              </w:rPr>
              <w:fldChar w:fldCharType="end"/>
            </w:r>
          </w:hyperlink>
        </w:p>
        <w:p w14:paraId="31C4EC96" w14:textId="3CF78F98"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856" w:history="1">
            <w:r w:rsidR="00614275" w:rsidRPr="00614275">
              <w:rPr>
                <w:rStyle w:val="Hyperlink"/>
                <w:rFonts w:ascii="Times New Roman" w:hAnsi="Times New Roman" w:cs="Times New Roman"/>
                <w:noProof/>
                <w:sz w:val="24"/>
                <w:szCs w:val="24"/>
              </w:rPr>
              <w:t>APPENDIX II</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_Toc168610856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92</w:t>
            </w:r>
            <w:r w:rsidR="00614275" w:rsidRPr="00614275">
              <w:rPr>
                <w:rFonts w:ascii="Times New Roman" w:hAnsi="Times New Roman" w:cs="Times New Roman"/>
                <w:noProof/>
                <w:webHidden/>
                <w:sz w:val="24"/>
                <w:szCs w:val="24"/>
              </w:rPr>
              <w:fldChar w:fldCharType="end"/>
            </w:r>
          </w:hyperlink>
        </w:p>
        <w:p w14:paraId="6AB51187" w14:textId="0D0C12E6"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857" w:history="1">
            <w:r w:rsidR="00614275" w:rsidRPr="00614275">
              <w:rPr>
                <w:rStyle w:val="Hyperlink"/>
                <w:rFonts w:ascii="Times New Roman" w:hAnsi="Times New Roman" w:cs="Times New Roman"/>
                <w:noProof/>
                <w:sz w:val="24"/>
                <w:szCs w:val="24"/>
              </w:rPr>
              <w:t>KEY INFORMANT INTERVIEW GUIDE WITH RESPONDENTS</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_Toc168610857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92</w:t>
            </w:r>
            <w:r w:rsidR="00614275" w:rsidRPr="00614275">
              <w:rPr>
                <w:rFonts w:ascii="Times New Roman" w:hAnsi="Times New Roman" w:cs="Times New Roman"/>
                <w:noProof/>
                <w:webHidden/>
                <w:sz w:val="24"/>
                <w:szCs w:val="24"/>
              </w:rPr>
              <w:fldChar w:fldCharType="end"/>
            </w:r>
          </w:hyperlink>
        </w:p>
        <w:p w14:paraId="3F6E5C7B" w14:textId="251DDBEA"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858" w:history="1">
            <w:r w:rsidR="00614275" w:rsidRPr="00614275">
              <w:rPr>
                <w:rStyle w:val="Hyperlink"/>
                <w:rFonts w:ascii="Times New Roman" w:hAnsi="Times New Roman" w:cs="Times New Roman"/>
                <w:noProof/>
                <w:sz w:val="24"/>
                <w:szCs w:val="24"/>
              </w:rPr>
              <w:t>APPENDIX III</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_Toc168610858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94</w:t>
            </w:r>
            <w:r w:rsidR="00614275" w:rsidRPr="00614275">
              <w:rPr>
                <w:rFonts w:ascii="Times New Roman" w:hAnsi="Times New Roman" w:cs="Times New Roman"/>
                <w:noProof/>
                <w:webHidden/>
                <w:sz w:val="24"/>
                <w:szCs w:val="24"/>
              </w:rPr>
              <w:fldChar w:fldCharType="end"/>
            </w:r>
          </w:hyperlink>
        </w:p>
        <w:p w14:paraId="07DEBEDE" w14:textId="60E53ECD"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859" w:history="1">
            <w:r w:rsidR="00614275" w:rsidRPr="00614275">
              <w:rPr>
                <w:rStyle w:val="Hyperlink"/>
                <w:rFonts w:ascii="Times New Roman" w:hAnsi="Times New Roman" w:cs="Times New Roman"/>
                <w:noProof/>
                <w:sz w:val="24"/>
                <w:szCs w:val="24"/>
              </w:rPr>
              <w:t>FOCUS GROUP DISCUSSION (FGD) TOOL</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_Toc168610859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94</w:t>
            </w:r>
            <w:r w:rsidR="00614275" w:rsidRPr="00614275">
              <w:rPr>
                <w:rFonts w:ascii="Times New Roman" w:hAnsi="Times New Roman" w:cs="Times New Roman"/>
                <w:noProof/>
                <w:webHidden/>
                <w:sz w:val="24"/>
                <w:szCs w:val="24"/>
              </w:rPr>
              <w:fldChar w:fldCharType="end"/>
            </w:r>
          </w:hyperlink>
        </w:p>
        <w:p w14:paraId="074CF882" w14:textId="22BCCE74"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860" w:history="1">
            <w:r w:rsidR="00614275" w:rsidRPr="00614275">
              <w:rPr>
                <w:rStyle w:val="Hyperlink"/>
                <w:rFonts w:ascii="Times New Roman" w:hAnsi="Times New Roman" w:cs="Times New Roman"/>
                <w:noProof/>
                <w:sz w:val="24"/>
                <w:szCs w:val="24"/>
              </w:rPr>
              <w:t>APPENDIX IV</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_Toc168610860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95</w:t>
            </w:r>
            <w:r w:rsidR="00614275" w:rsidRPr="00614275">
              <w:rPr>
                <w:rFonts w:ascii="Times New Roman" w:hAnsi="Times New Roman" w:cs="Times New Roman"/>
                <w:noProof/>
                <w:webHidden/>
                <w:sz w:val="24"/>
                <w:szCs w:val="24"/>
              </w:rPr>
              <w:fldChar w:fldCharType="end"/>
            </w:r>
          </w:hyperlink>
        </w:p>
        <w:p w14:paraId="2EE64CFF" w14:textId="3A7C62B9"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861" w:history="1">
            <w:r w:rsidR="00614275" w:rsidRPr="00614275">
              <w:rPr>
                <w:rStyle w:val="Hyperlink"/>
                <w:rFonts w:ascii="Times New Roman" w:hAnsi="Times New Roman" w:cs="Times New Roman"/>
                <w:noProof/>
                <w:sz w:val="24"/>
                <w:szCs w:val="24"/>
              </w:rPr>
              <w:t>NACOSTI RESEARCH PERMIT</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_Toc168610861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95</w:t>
            </w:r>
            <w:r w:rsidR="00614275" w:rsidRPr="00614275">
              <w:rPr>
                <w:rFonts w:ascii="Times New Roman" w:hAnsi="Times New Roman" w:cs="Times New Roman"/>
                <w:noProof/>
                <w:webHidden/>
                <w:sz w:val="24"/>
                <w:szCs w:val="24"/>
              </w:rPr>
              <w:fldChar w:fldCharType="end"/>
            </w:r>
          </w:hyperlink>
        </w:p>
        <w:p w14:paraId="5424AE33" w14:textId="41EA4627"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862" w:history="1">
            <w:r w:rsidR="00614275" w:rsidRPr="00614275">
              <w:rPr>
                <w:rStyle w:val="Hyperlink"/>
                <w:rFonts w:ascii="Times New Roman" w:hAnsi="Times New Roman" w:cs="Times New Roman"/>
                <w:noProof/>
                <w:sz w:val="24"/>
                <w:szCs w:val="24"/>
              </w:rPr>
              <w:t>APPENDIX V</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_Toc168610862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96</w:t>
            </w:r>
            <w:r w:rsidR="00614275" w:rsidRPr="00614275">
              <w:rPr>
                <w:rFonts w:ascii="Times New Roman" w:hAnsi="Times New Roman" w:cs="Times New Roman"/>
                <w:noProof/>
                <w:webHidden/>
                <w:sz w:val="24"/>
                <w:szCs w:val="24"/>
              </w:rPr>
              <w:fldChar w:fldCharType="end"/>
            </w:r>
          </w:hyperlink>
        </w:p>
        <w:p w14:paraId="1E3BB305" w14:textId="137B4DB2"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863" w:history="1">
            <w:r w:rsidR="00614275" w:rsidRPr="00614275">
              <w:rPr>
                <w:rStyle w:val="Hyperlink"/>
                <w:rFonts w:ascii="Times New Roman" w:hAnsi="Times New Roman" w:cs="Times New Roman"/>
                <w:noProof/>
                <w:sz w:val="24"/>
                <w:szCs w:val="24"/>
              </w:rPr>
              <w:t>KAJIADO COUNTY MAP</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_Toc168610863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96</w:t>
            </w:r>
            <w:r w:rsidR="00614275" w:rsidRPr="00614275">
              <w:rPr>
                <w:rFonts w:ascii="Times New Roman" w:hAnsi="Times New Roman" w:cs="Times New Roman"/>
                <w:noProof/>
                <w:webHidden/>
                <w:sz w:val="24"/>
                <w:szCs w:val="24"/>
              </w:rPr>
              <w:fldChar w:fldCharType="end"/>
            </w:r>
          </w:hyperlink>
        </w:p>
        <w:p w14:paraId="734F8E25" w14:textId="272E54A5"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864" w:history="1">
            <w:r w:rsidR="00614275" w:rsidRPr="00614275">
              <w:rPr>
                <w:rStyle w:val="Hyperlink"/>
                <w:rFonts w:ascii="Times New Roman" w:hAnsi="Times New Roman" w:cs="Times New Roman"/>
                <w:noProof/>
                <w:sz w:val="24"/>
                <w:szCs w:val="24"/>
              </w:rPr>
              <w:t>APPENDIX VI</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_Toc168610864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97</w:t>
            </w:r>
            <w:r w:rsidR="00614275" w:rsidRPr="00614275">
              <w:rPr>
                <w:rFonts w:ascii="Times New Roman" w:hAnsi="Times New Roman" w:cs="Times New Roman"/>
                <w:noProof/>
                <w:webHidden/>
                <w:sz w:val="24"/>
                <w:szCs w:val="24"/>
              </w:rPr>
              <w:fldChar w:fldCharType="end"/>
            </w:r>
          </w:hyperlink>
        </w:p>
        <w:p w14:paraId="4E0D1EA5" w14:textId="1885CF98" w:rsidR="00614275" w:rsidRPr="00614275" w:rsidRDefault="00DE4BAA">
          <w:pPr>
            <w:pStyle w:val="TOC1"/>
            <w:rPr>
              <w:rFonts w:ascii="Times New Roman" w:eastAsiaTheme="minorEastAsia" w:hAnsi="Times New Roman" w:cs="Times New Roman"/>
              <w:noProof/>
              <w:kern w:val="2"/>
              <w:sz w:val="24"/>
              <w:szCs w:val="24"/>
              <w14:ligatures w14:val="standardContextual"/>
            </w:rPr>
          </w:pPr>
          <w:hyperlink w:anchor="_Toc168610865" w:history="1">
            <w:r w:rsidR="00614275" w:rsidRPr="00614275">
              <w:rPr>
                <w:rStyle w:val="Hyperlink"/>
                <w:rFonts w:ascii="Times New Roman" w:hAnsi="Times New Roman" w:cs="Times New Roman"/>
                <w:noProof/>
                <w:sz w:val="24"/>
                <w:szCs w:val="24"/>
              </w:rPr>
              <w:t>PLAGIARISM REPORT</w:t>
            </w:r>
            <w:r w:rsidR="00614275" w:rsidRPr="00614275">
              <w:rPr>
                <w:rFonts w:ascii="Times New Roman" w:hAnsi="Times New Roman" w:cs="Times New Roman"/>
                <w:noProof/>
                <w:webHidden/>
                <w:sz w:val="24"/>
                <w:szCs w:val="24"/>
              </w:rPr>
              <w:tab/>
            </w:r>
            <w:r w:rsidR="00614275" w:rsidRPr="00614275">
              <w:rPr>
                <w:rFonts w:ascii="Times New Roman" w:hAnsi="Times New Roman" w:cs="Times New Roman"/>
                <w:noProof/>
                <w:webHidden/>
                <w:sz w:val="24"/>
                <w:szCs w:val="24"/>
              </w:rPr>
              <w:fldChar w:fldCharType="begin"/>
            </w:r>
            <w:r w:rsidR="00614275" w:rsidRPr="00614275">
              <w:rPr>
                <w:rFonts w:ascii="Times New Roman" w:hAnsi="Times New Roman" w:cs="Times New Roman"/>
                <w:noProof/>
                <w:webHidden/>
                <w:sz w:val="24"/>
                <w:szCs w:val="24"/>
              </w:rPr>
              <w:instrText xml:space="preserve"> PAGEREF _Toc168610865 \h </w:instrText>
            </w:r>
            <w:r w:rsidR="00614275" w:rsidRPr="00614275">
              <w:rPr>
                <w:rFonts w:ascii="Times New Roman" w:hAnsi="Times New Roman" w:cs="Times New Roman"/>
                <w:noProof/>
                <w:webHidden/>
                <w:sz w:val="24"/>
                <w:szCs w:val="24"/>
              </w:rPr>
            </w:r>
            <w:r w:rsidR="00614275" w:rsidRPr="00614275">
              <w:rPr>
                <w:rFonts w:ascii="Times New Roman" w:hAnsi="Times New Roman" w:cs="Times New Roman"/>
                <w:noProof/>
                <w:webHidden/>
                <w:sz w:val="24"/>
                <w:szCs w:val="24"/>
              </w:rPr>
              <w:fldChar w:fldCharType="separate"/>
            </w:r>
            <w:r w:rsidR="00614275" w:rsidRPr="00614275">
              <w:rPr>
                <w:rFonts w:ascii="Times New Roman" w:hAnsi="Times New Roman" w:cs="Times New Roman"/>
                <w:noProof/>
                <w:webHidden/>
                <w:sz w:val="24"/>
                <w:szCs w:val="24"/>
              </w:rPr>
              <w:t>97</w:t>
            </w:r>
            <w:r w:rsidR="00614275" w:rsidRPr="00614275">
              <w:rPr>
                <w:rFonts w:ascii="Times New Roman" w:hAnsi="Times New Roman" w:cs="Times New Roman"/>
                <w:noProof/>
                <w:webHidden/>
                <w:sz w:val="24"/>
                <w:szCs w:val="24"/>
              </w:rPr>
              <w:fldChar w:fldCharType="end"/>
            </w:r>
          </w:hyperlink>
        </w:p>
        <w:p w14:paraId="229877B3" w14:textId="685D8DDC" w:rsidR="00F0691A" w:rsidRPr="000D28F0" w:rsidRDefault="001117A0" w:rsidP="0098672E">
          <w:pPr>
            <w:pStyle w:val="TOC1"/>
            <w:spacing w:line="360" w:lineRule="auto"/>
            <w:rPr>
              <w:rFonts w:ascii="Times New Roman" w:hAnsi="Times New Roman" w:cs="Times New Roman"/>
              <w:sz w:val="24"/>
              <w:szCs w:val="24"/>
            </w:rPr>
          </w:pPr>
          <w:r w:rsidRPr="00614275">
            <w:rPr>
              <w:rFonts w:ascii="Times New Roman" w:hAnsi="Times New Roman" w:cs="Times New Roman"/>
              <w:sz w:val="24"/>
              <w:szCs w:val="24"/>
            </w:rPr>
            <w:fldChar w:fldCharType="end"/>
          </w:r>
        </w:p>
      </w:sdtContent>
    </w:sdt>
    <w:p w14:paraId="0B7F3354" w14:textId="77777777" w:rsidR="004E712D" w:rsidRDefault="004E712D">
      <w:pPr>
        <w:rPr>
          <w:rFonts w:ascii="Times New Roman" w:eastAsia="Calibri" w:hAnsi="Times New Roman" w:cs="Times New Roman"/>
          <w:b/>
          <w:sz w:val="24"/>
          <w:szCs w:val="24"/>
          <w:lang w:val="en-GB"/>
        </w:rPr>
      </w:pPr>
      <w:r>
        <w:br w:type="page"/>
      </w:r>
    </w:p>
    <w:p w14:paraId="1F57189D" w14:textId="3B3C185B" w:rsidR="00F0691A" w:rsidRPr="00A72187" w:rsidRDefault="00F0691A" w:rsidP="00201922">
      <w:pPr>
        <w:pStyle w:val="Heading1"/>
      </w:pPr>
      <w:bookmarkStart w:id="10" w:name="_Toc168610779"/>
      <w:r w:rsidRPr="00A72187">
        <w:lastRenderedPageBreak/>
        <w:t>LIST OF TABLES</w:t>
      </w:r>
      <w:bookmarkEnd w:id="10"/>
    </w:p>
    <w:p w14:paraId="539F722A" w14:textId="5A547048" w:rsidR="000D28F0" w:rsidRDefault="000D28F0" w:rsidP="000D28F0">
      <w:pPr>
        <w:rPr>
          <w:rFonts w:ascii="Times New Roman" w:hAnsi="Times New Roman" w:cs="Times New Roman"/>
          <w:sz w:val="24"/>
          <w:szCs w:val="24"/>
        </w:rPr>
      </w:pPr>
      <w:bookmarkStart w:id="11" w:name="_Hlk162125638"/>
      <w:r w:rsidRPr="000D28F0">
        <w:rPr>
          <w:rFonts w:ascii="Times New Roman" w:hAnsi="Times New Roman" w:cs="Times New Roman"/>
          <w:sz w:val="24"/>
          <w:szCs w:val="24"/>
        </w:rPr>
        <w:t>Table 3. 1: Distribution of Target Population</w:t>
      </w:r>
    </w:p>
    <w:p w14:paraId="60B9FD0C" w14:textId="7E8BC8B3" w:rsidR="000D28F0" w:rsidRPr="000D28F0" w:rsidRDefault="000D28F0" w:rsidP="000D28F0">
      <w:pPr>
        <w:rPr>
          <w:rFonts w:ascii="Times New Roman" w:hAnsi="Times New Roman" w:cs="Times New Roman"/>
          <w:sz w:val="24"/>
          <w:szCs w:val="24"/>
        </w:rPr>
      </w:pPr>
      <w:r w:rsidRPr="000D28F0">
        <w:rPr>
          <w:rFonts w:ascii="Times New Roman" w:hAnsi="Times New Roman" w:cs="Times New Roman"/>
          <w:sz w:val="24"/>
          <w:szCs w:val="24"/>
        </w:rPr>
        <w:t>Table 3.2: Summary sampling methods, size and data collection for the study</w:t>
      </w:r>
    </w:p>
    <w:p w14:paraId="468380E8" w14:textId="77777777" w:rsidR="000D28F0" w:rsidRDefault="000D28F0" w:rsidP="000D28F0">
      <w:pPr>
        <w:rPr>
          <w:rFonts w:ascii="Times New Roman" w:hAnsi="Times New Roman" w:cs="Times New Roman"/>
          <w:sz w:val="24"/>
          <w:szCs w:val="24"/>
        </w:rPr>
      </w:pPr>
      <w:r w:rsidRPr="000D28F0">
        <w:rPr>
          <w:rFonts w:ascii="Times New Roman" w:hAnsi="Times New Roman" w:cs="Times New Roman"/>
          <w:sz w:val="24"/>
          <w:szCs w:val="24"/>
        </w:rPr>
        <w:t>Table 3.3: Summary of Data Collection Tools and Methods</w:t>
      </w:r>
    </w:p>
    <w:bookmarkEnd w:id="11"/>
    <w:p w14:paraId="520DBFDC" w14:textId="58AB8112" w:rsidR="002547BC" w:rsidRPr="001F625D" w:rsidRDefault="002547BC" w:rsidP="000D28F0">
      <w:pPr>
        <w:rPr>
          <w:rFonts w:ascii="Times New Roman" w:hAnsi="Times New Roman" w:cs="Times New Roman"/>
          <w:sz w:val="24"/>
          <w:szCs w:val="24"/>
        </w:rPr>
      </w:pPr>
      <w:r>
        <w:rPr>
          <w:rFonts w:ascii="Times New Roman" w:hAnsi="Times New Roman" w:cs="Times New Roman"/>
          <w:sz w:val="24"/>
          <w:szCs w:val="24"/>
        </w:rPr>
        <w:t>Table 4.1:  Response Rate</w:t>
      </w:r>
    </w:p>
    <w:p w14:paraId="17DACC26" w14:textId="6446A93A" w:rsidR="00F0691A" w:rsidRPr="001F625D" w:rsidRDefault="00F0691A" w:rsidP="00F0691A">
      <w:pPr>
        <w:rPr>
          <w:rFonts w:ascii="Times New Roman" w:hAnsi="Times New Roman" w:cs="Times New Roman"/>
          <w:sz w:val="24"/>
          <w:szCs w:val="24"/>
        </w:rPr>
      </w:pPr>
      <w:r w:rsidRPr="001F625D">
        <w:rPr>
          <w:rFonts w:ascii="Times New Roman" w:hAnsi="Times New Roman" w:cs="Times New Roman"/>
          <w:sz w:val="24"/>
          <w:szCs w:val="24"/>
        </w:rPr>
        <w:t>Table 4.</w:t>
      </w:r>
      <w:r w:rsidR="002547BC">
        <w:rPr>
          <w:rFonts w:ascii="Times New Roman" w:hAnsi="Times New Roman" w:cs="Times New Roman"/>
          <w:sz w:val="24"/>
          <w:szCs w:val="24"/>
        </w:rPr>
        <w:t>2</w:t>
      </w:r>
      <w:r w:rsidRPr="001F625D">
        <w:rPr>
          <w:rFonts w:ascii="Times New Roman" w:hAnsi="Times New Roman" w:cs="Times New Roman"/>
          <w:sz w:val="24"/>
          <w:szCs w:val="24"/>
        </w:rPr>
        <w:t>: Respondents Social Demographic Information</w:t>
      </w:r>
    </w:p>
    <w:p w14:paraId="3FD6804F" w14:textId="23EF161A" w:rsidR="00F0691A" w:rsidRPr="001F625D" w:rsidRDefault="00F0691A" w:rsidP="00F0691A">
      <w:pPr>
        <w:rPr>
          <w:rFonts w:ascii="Times New Roman" w:hAnsi="Times New Roman" w:cs="Times New Roman"/>
          <w:sz w:val="24"/>
          <w:szCs w:val="24"/>
        </w:rPr>
      </w:pPr>
      <w:r w:rsidRPr="001F625D">
        <w:rPr>
          <w:rFonts w:ascii="Times New Roman" w:hAnsi="Times New Roman" w:cs="Times New Roman"/>
          <w:sz w:val="24"/>
          <w:szCs w:val="24"/>
        </w:rPr>
        <w:t>Table 4.</w:t>
      </w:r>
      <w:r w:rsidR="002547BC">
        <w:rPr>
          <w:rFonts w:ascii="Times New Roman" w:hAnsi="Times New Roman" w:cs="Times New Roman"/>
          <w:sz w:val="24"/>
          <w:szCs w:val="24"/>
        </w:rPr>
        <w:t>3</w:t>
      </w:r>
      <w:r w:rsidRPr="001F625D">
        <w:rPr>
          <w:rFonts w:ascii="Times New Roman" w:hAnsi="Times New Roman" w:cs="Times New Roman"/>
          <w:sz w:val="24"/>
          <w:szCs w:val="24"/>
        </w:rPr>
        <w:t>: Perceived Professionalism and Knowledge of the Kajiado County officers on matters of Service Delivery</w:t>
      </w:r>
    </w:p>
    <w:p w14:paraId="23051A83" w14:textId="0AFA0AB2" w:rsidR="00F0691A" w:rsidRPr="001F625D" w:rsidRDefault="00F0691A" w:rsidP="00F0691A">
      <w:pPr>
        <w:rPr>
          <w:rFonts w:ascii="Times New Roman" w:hAnsi="Times New Roman" w:cs="Times New Roman"/>
          <w:sz w:val="24"/>
          <w:szCs w:val="24"/>
        </w:rPr>
      </w:pPr>
      <w:r w:rsidRPr="001F625D">
        <w:rPr>
          <w:rFonts w:ascii="Times New Roman" w:hAnsi="Times New Roman" w:cs="Times New Roman"/>
          <w:sz w:val="24"/>
          <w:szCs w:val="24"/>
        </w:rPr>
        <w:t>Table 4.</w:t>
      </w:r>
      <w:r w:rsidR="002547BC">
        <w:rPr>
          <w:rFonts w:ascii="Times New Roman" w:hAnsi="Times New Roman" w:cs="Times New Roman"/>
          <w:sz w:val="24"/>
          <w:szCs w:val="24"/>
        </w:rPr>
        <w:t>4</w:t>
      </w:r>
      <w:r w:rsidRPr="001F625D">
        <w:rPr>
          <w:rFonts w:ascii="Times New Roman" w:hAnsi="Times New Roman" w:cs="Times New Roman"/>
          <w:sz w:val="24"/>
          <w:szCs w:val="24"/>
        </w:rPr>
        <w:t>: Transparent Decision-Making, Collaborative Training and Accountability and Risk Management in enhancing Service Delivery</w:t>
      </w:r>
    </w:p>
    <w:p w14:paraId="15D6D5D4" w14:textId="7CCA2277" w:rsidR="00F0691A" w:rsidRPr="001F625D" w:rsidRDefault="00F0691A" w:rsidP="00F0691A">
      <w:pPr>
        <w:rPr>
          <w:rFonts w:ascii="Times New Roman" w:hAnsi="Times New Roman" w:cs="Times New Roman"/>
          <w:sz w:val="24"/>
          <w:szCs w:val="24"/>
        </w:rPr>
      </w:pPr>
      <w:r w:rsidRPr="001F625D">
        <w:rPr>
          <w:rFonts w:ascii="Times New Roman" w:hAnsi="Times New Roman" w:cs="Times New Roman"/>
          <w:sz w:val="24"/>
          <w:szCs w:val="24"/>
        </w:rPr>
        <w:t>Table 4.</w:t>
      </w:r>
      <w:r w:rsidR="002547BC">
        <w:rPr>
          <w:rFonts w:ascii="Times New Roman" w:hAnsi="Times New Roman" w:cs="Times New Roman"/>
          <w:sz w:val="24"/>
          <w:szCs w:val="24"/>
        </w:rPr>
        <w:t>5</w:t>
      </w:r>
      <w:r w:rsidRPr="001F625D">
        <w:rPr>
          <w:rFonts w:ascii="Times New Roman" w:hAnsi="Times New Roman" w:cs="Times New Roman"/>
          <w:sz w:val="24"/>
          <w:szCs w:val="24"/>
        </w:rPr>
        <w:t xml:space="preserve">: County Governance Policies in Provision of Social Services </w:t>
      </w:r>
    </w:p>
    <w:p w14:paraId="6DD5EF5E" w14:textId="1B0B7A87" w:rsidR="00F0691A" w:rsidRPr="001F625D" w:rsidRDefault="00F0691A" w:rsidP="00F0691A">
      <w:pPr>
        <w:rPr>
          <w:rFonts w:ascii="Times New Roman" w:hAnsi="Times New Roman" w:cs="Times New Roman"/>
          <w:sz w:val="24"/>
          <w:szCs w:val="24"/>
        </w:rPr>
      </w:pPr>
      <w:r w:rsidRPr="001F625D">
        <w:rPr>
          <w:rFonts w:ascii="Times New Roman" w:hAnsi="Times New Roman" w:cs="Times New Roman"/>
          <w:sz w:val="24"/>
          <w:szCs w:val="24"/>
        </w:rPr>
        <w:t>Table 4.</w:t>
      </w:r>
      <w:r w:rsidR="002547BC">
        <w:rPr>
          <w:rFonts w:ascii="Times New Roman" w:hAnsi="Times New Roman" w:cs="Times New Roman"/>
          <w:sz w:val="24"/>
          <w:szCs w:val="24"/>
        </w:rPr>
        <w:t>6</w:t>
      </w:r>
      <w:r w:rsidRPr="001F625D">
        <w:rPr>
          <w:rFonts w:ascii="Times New Roman" w:hAnsi="Times New Roman" w:cs="Times New Roman"/>
          <w:sz w:val="24"/>
          <w:szCs w:val="24"/>
        </w:rPr>
        <w:t>: Reliability of Service Policies, Non-Compliance Challenges and Bias in Policy application</w:t>
      </w:r>
    </w:p>
    <w:p w14:paraId="434CE2AF" w14:textId="15B67206" w:rsidR="00F0691A" w:rsidRPr="001F625D" w:rsidRDefault="00F0691A" w:rsidP="00F0691A">
      <w:pPr>
        <w:rPr>
          <w:rFonts w:ascii="Times New Roman" w:hAnsi="Times New Roman" w:cs="Times New Roman"/>
          <w:sz w:val="24"/>
          <w:szCs w:val="24"/>
        </w:rPr>
      </w:pPr>
      <w:r w:rsidRPr="001F625D">
        <w:rPr>
          <w:rFonts w:ascii="Times New Roman" w:hAnsi="Times New Roman" w:cs="Times New Roman"/>
          <w:sz w:val="24"/>
          <w:szCs w:val="24"/>
        </w:rPr>
        <w:t>Table 4.</w:t>
      </w:r>
      <w:r w:rsidR="002547BC">
        <w:rPr>
          <w:rFonts w:ascii="Times New Roman" w:hAnsi="Times New Roman" w:cs="Times New Roman"/>
          <w:sz w:val="24"/>
          <w:szCs w:val="24"/>
        </w:rPr>
        <w:t>7</w:t>
      </w:r>
      <w:r w:rsidRPr="001F625D">
        <w:rPr>
          <w:rFonts w:ascii="Times New Roman" w:hAnsi="Times New Roman" w:cs="Times New Roman"/>
          <w:sz w:val="24"/>
          <w:szCs w:val="24"/>
        </w:rPr>
        <w:t>: Primary Challenges Faced by Kajiado County in Provision of Social Services</w:t>
      </w:r>
    </w:p>
    <w:p w14:paraId="77A11F06" w14:textId="426F3C19" w:rsidR="00F0691A" w:rsidRPr="001F625D" w:rsidRDefault="00F0691A" w:rsidP="00F0691A">
      <w:pPr>
        <w:rPr>
          <w:rFonts w:ascii="Times New Roman" w:hAnsi="Times New Roman" w:cs="Times New Roman"/>
          <w:sz w:val="24"/>
          <w:szCs w:val="24"/>
        </w:rPr>
      </w:pPr>
      <w:r w:rsidRPr="001F625D">
        <w:rPr>
          <w:rFonts w:ascii="Times New Roman" w:hAnsi="Times New Roman" w:cs="Times New Roman"/>
          <w:sz w:val="24"/>
          <w:szCs w:val="24"/>
        </w:rPr>
        <w:t>Table 4.</w:t>
      </w:r>
      <w:r w:rsidR="002547BC">
        <w:rPr>
          <w:rFonts w:ascii="Times New Roman" w:hAnsi="Times New Roman" w:cs="Times New Roman"/>
          <w:sz w:val="24"/>
          <w:szCs w:val="24"/>
        </w:rPr>
        <w:t>8</w:t>
      </w:r>
      <w:r w:rsidRPr="001F625D">
        <w:rPr>
          <w:rFonts w:ascii="Times New Roman" w:hAnsi="Times New Roman" w:cs="Times New Roman"/>
          <w:sz w:val="24"/>
          <w:szCs w:val="24"/>
        </w:rPr>
        <w:t>: Impact of County Policies, Funding Constraints and Corruption on Service Deliver in Kajiado County</w:t>
      </w:r>
    </w:p>
    <w:p w14:paraId="7B302602" w14:textId="77777777" w:rsidR="00F0691A" w:rsidRDefault="00F0691A" w:rsidP="00F0691A">
      <w:pPr>
        <w:rPr>
          <w:rFonts w:ascii="Times New Roman" w:hAnsi="Times New Roman" w:cs="Times New Roman"/>
        </w:rPr>
      </w:pPr>
    </w:p>
    <w:p w14:paraId="42CCF2D5" w14:textId="77777777" w:rsidR="00F0691A" w:rsidRDefault="00F0691A" w:rsidP="00F0691A">
      <w:pPr>
        <w:rPr>
          <w:rFonts w:ascii="Times New Roman" w:hAnsi="Times New Roman" w:cs="Times New Roman"/>
        </w:rPr>
      </w:pPr>
    </w:p>
    <w:p w14:paraId="6C9886A1" w14:textId="77777777" w:rsidR="00F0691A" w:rsidRDefault="00F0691A" w:rsidP="00F0691A">
      <w:pPr>
        <w:rPr>
          <w:rFonts w:ascii="Times New Roman" w:hAnsi="Times New Roman" w:cs="Times New Roman"/>
        </w:rPr>
      </w:pPr>
    </w:p>
    <w:p w14:paraId="50B4A942" w14:textId="77777777" w:rsidR="00F0691A" w:rsidRDefault="00F0691A" w:rsidP="00F0691A">
      <w:pPr>
        <w:rPr>
          <w:rFonts w:ascii="Times New Roman" w:hAnsi="Times New Roman" w:cs="Times New Roman"/>
        </w:rPr>
      </w:pPr>
    </w:p>
    <w:p w14:paraId="2BDD7246" w14:textId="77777777" w:rsidR="00F0691A" w:rsidRDefault="00F0691A" w:rsidP="00F0691A">
      <w:pPr>
        <w:rPr>
          <w:rFonts w:ascii="Times New Roman" w:hAnsi="Times New Roman" w:cs="Times New Roman"/>
        </w:rPr>
      </w:pPr>
    </w:p>
    <w:p w14:paraId="6587259B" w14:textId="77777777" w:rsidR="00F0691A" w:rsidRDefault="00F0691A" w:rsidP="00F0691A">
      <w:pPr>
        <w:rPr>
          <w:rFonts w:ascii="Times New Roman" w:hAnsi="Times New Roman" w:cs="Times New Roman"/>
        </w:rPr>
      </w:pPr>
    </w:p>
    <w:p w14:paraId="6FA33A26" w14:textId="77777777" w:rsidR="00F0691A" w:rsidRDefault="00F0691A" w:rsidP="00F0691A">
      <w:pPr>
        <w:rPr>
          <w:rFonts w:ascii="Times New Roman" w:hAnsi="Times New Roman" w:cs="Times New Roman"/>
        </w:rPr>
      </w:pPr>
    </w:p>
    <w:p w14:paraId="239AD0CB" w14:textId="77777777" w:rsidR="00F0691A" w:rsidRDefault="00F0691A" w:rsidP="00F0691A">
      <w:pPr>
        <w:rPr>
          <w:rFonts w:ascii="Times New Roman" w:hAnsi="Times New Roman" w:cs="Times New Roman"/>
        </w:rPr>
      </w:pPr>
    </w:p>
    <w:p w14:paraId="51CCFFFD" w14:textId="77777777" w:rsidR="00F0691A" w:rsidRDefault="00F0691A" w:rsidP="00F0691A">
      <w:pPr>
        <w:rPr>
          <w:rFonts w:ascii="Times New Roman" w:hAnsi="Times New Roman" w:cs="Times New Roman"/>
        </w:rPr>
      </w:pPr>
    </w:p>
    <w:p w14:paraId="59F177D7" w14:textId="77777777" w:rsidR="00F0691A" w:rsidRDefault="00F0691A" w:rsidP="00F0691A">
      <w:pPr>
        <w:rPr>
          <w:rFonts w:ascii="Times New Roman" w:hAnsi="Times New Roman" w:cs="Times New Roman"/>
        </w:rPr>
      </w:pPr>
    </w:p>
    <w:p w14:paraId="5B9B22A4" w14:textId="77777777" w:rsidR="00F0691A" w:rsidRDefault="00F0691A" w:rsidP="00F0691A">
      <w:pPr>
        <w:rPr>
          <w:rFonts w:ascii="Times New Roman" w:hAnsi="Times New Roman" w:cs="Times New Roman"/>
        </w:rPr>
      </w:pPr>
    </w:p>
    <w:p w14:paraId="439C3557" w14:textId="77777777" w:rsidR="004D3AEA" w:rsidRDefault="004D3AEA" w:rsidP="00F0691A">
      <w:pPr>
        <w:rPr>
          <w:rFonts w:ascii="Times New Roman" w:hAnsi="Times New Roman" w:cs="Times New Roman"/>
        </w:rPr>
      </w:pPr>
    </w:p>
    <w:p w14:paraId="58C285EE" w14:textId="77777777" w:rsidR="00F0691A" w:rsidRDefault="00F0691A" w:rsidP="00F0691A">
      <w:pPr>
        <w:rPr>
          <w:rFonts w:ascii="Times New Roman" w:hAnsi="Times New Roman" w:cs="Times New Roman"/>
        </w:rPr>
      </w:pPr>
    </w:p>
    <w:p w14:paraId="3904C815" w14:textId="77777777" w:rsidR="00F0691A" w:rsidRPr="009871C9" w:rsidRDefault="00F0691A" w:rsidP="00F0691A">
      <w:pPr>
        <w:rPr>
          <w:rFonts w:ascii="Times New Roman" w:hAnsi="Times New Roman" w:cs="Times New Roman"/>
        </w:rPr>
      </w:pPr>
    </w:p>
    <w:p w14:paraId="6B25BFE4" w14:textId="77777777" w:rsidR="00F0691A" w:rsidRPr="00A72187" w:rsidRDefault="00F0691A" w:rsidP="00201922">
      <w:pPr>
        <w:pStyle w:val="Heading1"/>
      </w:pPr>
      <w:bookmarkStart w:id="12" w:name="_Toc168610780"/>
      <w:r w:rsidRPr="00A72187">
        <w:t>LIST OF FIGURES</w:t>
      </w:r>
      <w:bookmarkEnd w:id="12"/>
    </w:p>
    <w:p w14:paraId="223F8710" w14:textId="0B628ED1" w:rsidR="00F0691A" w:rsidRPr="003C3EDE" w:rsidRDefault="00F0691A" w:rsidP="00F0691A">
      <w:pPr>
        <w:rPr>
          <w:rFonts w:ascii="Times New Roman" w:hAnsi="Times New Roman" w:cs="Times New Roman"/>
          <w:sz w:val="24"/>
          <w:szCs w:val="24"/>
        </w:rPr>
      </w:pPr>
      <w:r w:rsidRPr="003C3EDE">
        <w:rPr>
          <w:rFonts w:ascii="Times New Roman" w:hAnsi="Times New Roman" w:cs="Times New Roman"/>
          <w:sz w:val="24"/>
          <w:szCs w:val="24"/>
        </w:rPr>
        <w:t xml:space="preserve">Figure </w:t>
      </w:r>
      <w:r w:rsidR="00F44B80">
        <w:rPr>
          <w:rFonts w:ascii="Times New Roman" w:hAnsi="Times New Roman" w:cs="Times New Roman"/>
          <w:sz w:val="24"/>
          <w:szCs w:val="24"/>
        </w:rPr>
        <w:t>1</w:t>
      </w:r>
      <w:r w:rsidRPr="003C3EDE">
        <w:rPr>
          <w:rFonts w:ascii="Times New Roman" w:hAnsi="Times New Roman" w:cs="Times New Roman"/>
          <w:sz w:val="24"/>
          <w:szCs w:val="24"/>
        </w:rPr>
        <w:t>.1.......................................................................................Conceptual Framework</w:t>
      </w:r>
    </w:p>
    <w:p w14:paraId="7A2D46C1" w14:textId="77777777" w:rsidR="00F0691A" w:rsidRPr="00A72187" w:rsidRDefault="00F0691A" w:rsidP="00F0691A"/>
    <w:p w14:paraId="412E1136" w14:textId="77777777" w:rsidR="00F0691A" w:rsidRPr="00F0691A" w:rsidRDefault="00F0691A" w:rsidP="00F0691A">
      <w:pPr>
        <w:rPr>
          <w:lang w:val="en-GB"/>
        </w:rPr>
      </w:pPr>
    </w:p>
    <w:p w14:paraId="429C7542" w14:textId="77777777" w:rsidR="00F0691A" w:rsidRPr="00F0691A" w:rsidRDefault="00F0691A" w:rsidP="00F0691A">
      <w:pPr>
        <w:rPr>
          <w:lang w:val="en-GB"/>
        </w:rPr>
      </w:pPr>
    </w:p>
    <w:p w14:paraId="597FFD11" w14:textId="77777777" w:rsidR="00F0691A" w:rsidRDefault="00F0691A" w:rsidP="00201922">
      <w:pPr>
        <w:pStyle w:val="Heading1"/>
      </w:pPr>
    </w:p>
    <w:p w14:paraId="53AA5E58" w14:textId="77777777" w:rsidR="00F0691A" w:rsidRDefault="00F0691A" w:rsidP="00F0691A">
      <w:pPr>
        <w:rPr>
          <w:lang w:val="en-GB"/>
        </w:rPr>
      </w:pPr>
    </w:p>
    <w:p w14:paraId="6B578769" w14:textId="77777777" w:rsidR="00F0691A" w:rsidRDefault="00F0691A" w:rsidP="00F0691A">
      <w:pPr>
        <w:rPr>
          <w:lang w:val="en-GB"/>
        </w:rPr>
      </w:pPr>
    </w:p>
    <w:p w14:paraId="5788D67F" w14:textId="77777777" w:rsidR="00F0691A" w:rsidRDefault="00F0691A" w:rsidP="00F0691A">
      <w:pPr>
        <w:rPr>
          <w:lang w:val="en-GB"/>
        </w:rPr>
      </w:pPr>
    </w:p>
    <w:p w14:paraId="1AF732DE" w14:textId="77777777" w:rsidR="00F0691A" w:rsidRDefault="00F0691A" w:rsidP="00F0691A">
      <w:pPr>
        <w:rPr>
          <w:lang w:val="en-GB"/>
        </w:rPr>
      </w:pPr>
    </w:p>
    <w:p w14:paraId="4838CFED" w14:textId="77777777" w:rsidR="00F0691A" w:rsidRDefault="00F0691A" w:rsidP="00F0691A">
      <w:pPr>
        <w:rPr>
          <w:lang w:val="en-GB"/>
        </w:rPr>
      </w:pPr>
    </w:p>
    <w:p w14:paraId="3F37C1C8" w14:textId="77777777" w:rsidR="00F0691A" w:rsidRDefault="00F0691A" w:rsidP="00F0691A">
      <w:pPr>
        <w:rPr>
          <w:lang w:val="en-GB"/>
        </w:rPr>
      </w:pPr>
    </w:p>
    <w:p w14:paraId="226AF24D" w14:textId="77777777" w:rsidR="00F0691A" w:rsidRDefault="00F0691A" w:rsidP="00F0691A">
      <w:pPr>
        <w:rPr>
          <w:lang w:val="en-GB"/>
        </w:rPr>
      </w:pPr>
    </w:p>
    <w:p w14:paraId="146B5AA7" w14:textId="77777777" w:rsidR="00F0691A" w:rsidRDefault="00F0691A" w:rsidP="00F0691A">
      <w:pPr>
        <w:rPr>
          <w:lang w:val="en-GB"/>
        </w:rPr>
      </w:pPr>
    </w:p>
    <w:p w14:paraId="00106546" w14:textId="77777777" w:rsidR="00F0691A" w:rsidRDefault="00F0691A" w:rsidP="00F0691A">
      <w:pPr>
        <w:rPr>
          <w:lang w:val="en-GB"/>
        </w:rPr>
      </w:pPr>
    </w:p>
    <w:p w14:paraId="66AACD43" w14:textId="77777777" w:rsidR="00F0691A" w:rsidRDefault="00F0691A" w:rsidP="00F0691A">
      <w:pPr>
        <w:rPr>
          <w:lang w:val="en-GB"/>
        </w:rPr>
      </w:pPr>
    </w:p>
    <w:p w14:paraId="043D8E78" w14:textId="77777777" w:rsidR="00F0691A" w:rsidRDefault="00F0691A" w:rsidP="00F0691A">
      <w:pPr>
        <w:rPr>
          <w:lang w:val="en-GB"/>
        </w:rPr>
      </w:pPr>
    </w:p>
    <w:p w14:paraId="3B2E7727" w14:textId="77777777" w:rsidR="00F0691A" w:rsidRDefault="00F0691A" w:rsidP="00F0691A">
      <w:pPr>
        <w:rPr>
          <w:lang w:val="en-GB"/>
        </w:rPr>
      </w:pPr>
    </w:p>
    <w:p w14:paraId="434CF1E9" w14:textId="77777777" w:rsidR="00F0691A" w:rsidRDefault="00F0691A" w:rsidP="00F0691A">
      <w:pPr>
        <w:rPr>
          <w:lang w:val="en-GB"/>
        </w:rPr>
      </w:pPr>
    </w:p>
    <w:p w14:paraId="06F63E8A" w14:textId="77777777" w:rsidR="00F0691A" w:rsidRDefault="00F0691A" w:rsidP="00F0691A">
      <w:pPr>
        <w:rPr>
          <w:lang w:val="en-GB"/>
        </w:rPr>
      </w:pPr>
    </w:p>
    <w:p w14:paraId="712B8D4E" w14:textId="77777777" w:rsidR="00F0691A" w:rsidRDefault="00F0691A" w:rsidP="00F0691A">
      <w:pPr>
        <w:rPr>
          <w:lang w:val="en-GB"/>
        </w:rPr>
      </w:pPr>
    </w:p>
    <w:p w14:paraId="509B7ADD" w14:textId="77777777" w:rsidR="00F0691A" w:rsidRDefault="00F0691A" w:rsidP="00F0691A">
      <w:pPr>
        <w:rPr>
          <w:lang w:val="en-GB"/>
        </w:rPr>
      </w:pPr>
    </w:p>
    <w:p w14:paraId="436DB87A" w14:textId="634AF79C" w:rsidR="00F0691A" w:rsidRPr="00F0691A" w:rsidRDefault="007013E5" w:rsidP="00F0691A">
      <w:pPr>
        <w:rPr>
          <w:lang w:val="en-GB"/>
        </w:rPr>
      </w:pPr>
      <w:r>
        <w:rPr>
          <w:lang w:val="en-GB"/>
        </w:rPr>
        <w:br w:type="page"/>
      </w:r>
    </w:p>
    <w:p w14:paraId="544D7E31" w14:textId="263163E0" w:rsidR="00955B43" w:rsidRPr="00A72187" w:rsidRDefault="00C02124" w:rsidP="00201922">
      <w:pPr>
        <w:pStyle w:val="Heading1"/>
      </w:pPr>
      <w:bookmarkStart w:id="13" w:name="_Toc168610781"/>
      <w:r w:rsidRPr="00A72187">
        <w:lastRenderedPageBreak/>
        <w:t>ABSTRAC</w:t>
      </w:r>
      <w:r w:rsidR="00B336F8">
        <w:t>T</w:t>
      </w:r>
      <w:bookmarkEnd w:id="13"/>
    </w:p>
    <w:p w14:paraId="3BEF0CEC" w14:textId="0FE7CB69" w:rsidR="00955B43" w:rsidRPr="00153352" w:rsidRDefault="00153352" w:rsidP="0068289B">
      <w:pPr>
        <w:spacing w:after="160" w:line="240" w:lineRule="auto"/>
        <w:jc w:val="both"/>
        <w:rPr>
          <w:rFonts w:ascii="Times New Roman" w:eastAsia="Times New Roman" w:hAnsi="Times New Roman" w:cs="Times New Roman"/>
          <w:sz w:val="24"/>
          <w:szCs w:val="24"/>
        </w:rPr>
      </w:pPr>
      <w:r w:rsidRPr="00153352">
        <w:rPr>
          <w:rFonts w:ascii="Times New Roman" w:eastAsia="Times New Roman" w:hAnsi="Times New Roman" w:cs="Times New Roman"/>
          <w:sz w:val="24"/>
          <w:szCs w:val="24"/>
        </w:rPr>
        <w:t>In Kenya, the challenge of ensuring efficient governance and service delivery at the county level is critical for meeting the diverse social needs of local populations. This study focuses on evaluating the effectiveness of the county governance system in providing essential services, with a specific focus on Kajiado North Sub-County.</w:t>
      </w:r>
      <w:r>
        <w:rPr>
          <w:rFonts w:ascii="Times New Roman" w:eastAsia="Times New Roman" w:hAnsi="Times New Roman" w:cs="Times New Roman"/>
          <w:sz w:val="24"/>
          <w:szCs w:val="24"/>
        </w:rPr>
        <w:t xml:space="preserve"> </w:t>
      </w:r>
      <w:r w:rsidRPr="00153352">
        <w:rPr>
          <w:rFonts w:ascii="Times New Roman" w:eastAsia="Times New Roman" w:hAnsi="Times New Roman" w:cs="Times New Roman"/>
          <w:sz w:val="24"/>
          <w:szCs w:val="24"/>
        </w:rPr>
        <w:t>The main objective of this research is to assess the effectiveness of the county governance system in delivering social services in Kajiado North Sub-County. Specifically, the study aims to achieve three key objectives:</w:t>
      </w:r>
      <w:r>
        <w:rPr>
          <w:rFonts w:ascii="Times New Roman" w:eastAsia="Times New Roman" w:hAnsi="Times New Roman" w:cs="Times New Roman"/>
          <w:sz w:val="24"/>
          <w:szCs w:val="24"/>
        </w:rPr>
        <w:t xml:space="preserve"> </w:t>
      </w:r>
      <w:r w:rsidRPr="00153352">
        <w:rPr>
          <w:rFonts w:ascii="Times New Roman" w:eastAsia="Times New Roman" w:hAnsi="Times New Roman" w:cs="Times New Roman"/>
          <w:sz w:val="24"/>
          <w:szCs w:val="24"/>
        </w:rPr>
        <w:t>Firstly, to determine the level of public knowledge about social service provision in Kajiado North Sub-County. Secondly, to assess the effectiveness of county governance policies in facilitating social service provision. And thirdly, to identify the primary challenges faced in the delivery of social services within Kajiado North Sub-County.</w:t>
      </w:r>
      <w:r>
        <w:rPr>
          <w:rFonts w:ascii="Times New Roman" w:eastAsia="Times New Roman" w:hAnsi="Times New Roman" w:cs="Times New Roman"/>
          <w:sz w:val="24"/>
          <w:szCs w:val="24"/>
        </w:rPr>
        <w:t xml:space="preserve"> </w:t>
      </w:r>
      <w:r w:rsidRPr="00153352">
        <w:rPr>
          <w:rFonts w:ascii="Times New Roman" w:eastAsia="Times New Roman" w:hAnsi="Times New Roman" w:cs="Times New Roman"/>
          <w:sz w:val="24"/>
          <w:szCs w:val="24"/>
        </w:rPr>
        <w:t xml:space="preserve">Utilizing a descriptive research design, data collection targeted households, county officials, </w:t>
      </w:r>
      <w:r w:rsidR="00E80A31">
        <w:rPr>
          <w:rFonts w:ascii="Times New Roman" w:eastAsia="Times New Roman" w:hAnsi="Times New Roman" w:cs="Times New Roman"/>
          <w:sz w:val="24"/>
          <w:szCs w:val="24"/>
        </w:rPr>
        <w:t xml:space="preserve">members of county assembly, provincial administrators </w:t>
      </w:r>
      <w:r w:rsidRPr="00153352">
        <w:rPr>
          <w:rFonts w:ascii="Times New Roman" w:eastAsia="Times New Roman" w:hAnsi="Times New Roman" w:cs="Times New Roman"/>
          <w:sz w:val="24"/>
          <w:szCs w:val="24"/>
        </w:rPr>
        <w:t>and community stakeholders in Kajiado North Sub-County. A sample of 143 respondents was selected using a multistage sampling technique, focusing on two key wards out of the five—Oloolua and Olkeri Ward</w:t>
      </w:r>
      <w:r w:rsidR="002E5A4A">
        <w:rPr>
          <w:rFonts w:ascii="Times New Roman" w:eastAsia="Times New Roman" w:hAnsi="Times New Roman" w:cs="Times New Roman"/>
          <w:sz w:val="24"/>
          <w:szCs w:val="24"/>
        </w:rPr>
        <w:t>s</w:t>
      </w:r>
      <w:r w:rsidRPr="00153352">
        <w:rPr>
          <w:rFonts w:ascii="Times New Roman" w:eastAsia="Times New Roman" w:hAnsi="Times New Roman" w:cs="Times New Roman"/>
          <w:sz w:val="24"/>
          <w:szCs w:val="24"/>
        </w:rPr>
        <w:t>. Questionnaires, key informant interviews, and focus group discussions served as primary data collection methods, analyzed through statistical and thematic approaches.</w:t>
      </w:r>
      <w:r>
        <w:rPr>
          <w:rFonts w:ascii="Times New Roman" w:eastAsia="Times New Roman" w:hAnsi="Times New Roman" w:cs="Times New Roman"/>
          <w:sz w:val="24"/>
          <w:szCs w:val="24"/>
        </w:rPr>
        <w:t xml:space="preserve"> </w:t>
      </w:r>
      <w:r w:rsidR="0068289B">
        <w:rPr>
          <w:rFonts w:ascii="Times New Roman" w:eastAsia="Times New Roman" w:hAnsi="Times New Roman" w:cs="Times New Roman"/>
          <w:sz w:val="24"/>
          <w:szCs w:val="24"/>
        </w:rPr>
        <w:t>In regard to findings, u</w:t>
      </w:r>
      <w:r w:rsidR="0068289B" w:rsidRPr="0068289B">
        <w:rPr>
          <w:rFonts w:ascii="Times New Roman" w:eastAsia="Times New Roman" w:hAnsi="Times New Roman" w:cs="Times New Roman"/>
          <w:sz w:val="24"/>
          <w:szCs w:val="24"/>
        </w:rPr>
        <w:t xml:space="preserve">nder the objective to determine the level of public knowledge about social service provision, </w:t>
      </w:r>
      <w:r w:rsidR="002E5A4A">
        <w:rPr>
          <w:rFonts w:ascii="Times New Roman" w:eastAsia="Times New Roman" w:hAnsi="Times New Roman" w:cs="Times New Roman"/>
          <w:sz w:val="24"/>
          <w:szCs w:val="24"/>
        </w:rPr>
        <w:t xml:space="preserve">the </w:t>
      </w:r>
      <w:r w:rsidR="0068289B" w:rsidRPr="0068289B">
        <w:rPr>
          <w:rFonts w:ascii="Times New Roman" w:eastAsia="Times New Roman" w:hAnsi="Times New Roman" w:cs="Times New Roman"/>
          <w:sz w:val="24"/>
          <w:szCs w:val="24"/>
        </w:rPr>
        <w:t>demographic analysis revealed a balanced gender distribution within the sample, predominantly aged between 30 to 49 years, with a majority holding certificate/diploma level education. The findings unveiled widespread skepticism concerning decision-making transparency and information sharing adequacy, with 86.5% of respondents disagreeing that decision-making was open to scrutiny and 79.4% feeling information sharing was inadequate. However, it was noted that 66% of respondents agreed that providers effectively managed service risks.</w:t>
      </w:r>
      <w:r w:rsidR="0068289B">
        <w:rPr>
          <w:rFonts w:ascii="Times New Roman" w:eastAsia="Times New Roman" w:hAnsi="Times New Roman" w:cs="Times New Roman"/>
          <w:sz w:val="24"/>
          <w:szCs w:val="24"/>
        </w:rPr>
        <w:t xml:space="preserve"> Similarly, r</w:t>
      </w:r>
      <w:r w:rsidR="0068289B" w:rsidRPr="0068289B">
        <w:rPr>
          <w:rFonts w:ascii="Times New Roman" w:eastAsia="Times New Roman" w:hAnsi="Times New Roman" w:cs="Times New Roman"/>
          <w:sz w:val="24"/>
          <w:szCs w:val="24"/>
        </w:rPr>
        <w:t>egarding the evaluation of the effectiveness of county governance policies, it was found that while a significant portion of respondents deemed county governance policies adequate, concerns persisted regarding compliance challenges and perceived biases. Notably, 79.4% of respondents found the policies to be adequate, yet 64.5% agreed that entities evade compliance, and 67.4% perceived bias within the governance framework.</w:t>
      </w:r>
      <w:r w:rsidR="0068289B">
        <w:rPr>
          <w:rFonts w:ascii="Times New Roman" w:eastAsia="Times New Roman" w:hAnsi="Times New Roman" w:cs="Times New Roman"/>
          <w:sz w:val="24"/>
          <w:szCs w:val="24"/>
        </w:rPr>
        <w:t xml:space="preserve"> Likewise, i</w:t>
      </w:r>
      <w:r w:rsidR="0068289B" w:rsidRPr="0068289B">
        <w:rPr>
          <w:rFonts w:ascii="Times New Roman" w:eastAsia="Times New Roman" w:hAnsi="Times New Roman" w:cs="Times New Roman"/>
          <w:sz w:val="24"/>
          <w:szCs w:val="24"/>
        </w:rPr>
        <w:t>n identifying the key challenges faced in delivering social services within Kajiado North Sub-County, the study highlighted corruption among service providers, punitive policies dampening community participation, and inadequate funding constraining operational effectiveness as principal challenges.</w:t>
      </w:r>
      <w:r w:rsidR="00E80A31">
        <w:rPr>
          <w:rFonts w:ascii="Times New Roman" w:eastAsia="Times New Roman" w:hAnsi="Times New Roman" w:cs="Times New Roman"/>
          <w:sz w:val="24"/>
          <w:szCs w:val="24"/>
        </w:rPr>
        <w:t xml:space="preserve"> </w:t>
      </w:r>
      <w:r w:rsidRPr="00153352">
        <w:rPr>
          <w:rFonts w:ascii="Times New Roman" w:eastAsia="Times New Roman" w:hAnsi="Times New Roman" w:cs="Times New Roman"/>
          <w:sz w:val="24"/>
          <w:szCs w:val="24"/>
        </w:rPr>
        <w:t>Qualitative insights underscored policy successes in infrastructure, healthcare, and education, advocating for balanced compliance costs and streamlined business practices. In conclusion, while confidence in county policies was evident, substantial gaps persist in transparency, public engagement, and policy implementation. Addressing key challenges such as corruption and financial constraints necessitates strategic recommendations, including awareness campaigns, policy reviews, and fostering public-private partnerships.</w:t>
      </w:r>
      <w:r>
        <w:rPr>
          <w:rFonts w:ascii="Times New Roman" w:eastAsia="Times New Roman" w:hAnsi="Times New Roman" w:cs="Times New Roman"/>
          <w:sz w:val="24"/>
          <w:szCs w:val="24"/>
        </w:rPr>
        <w:t xml:space="preserve"> </w:t>
      </w:r>
      <w:r w:rsidR="00ED6DE4">
        <w:rPr>
          <w:rFonts w:ascii="Times New Roman" w:eastAsia="Times New Roman" w:hAnsi="Times New Roman" w:cs="Times New Roman"/>
          <w:sz w:val="24"/>
          <w:szCs w:val="24"/>
        </w:rPr>
        <w:t xml:space="preserve">Lastly, </w:t>
      </w:r>
      <w:r w:rsidR="00E80A31">
        <w:rPr>
          <w:rFonts w:ascii="Times New Roman" w:eastAsia="Times New Roman" w:hAnsi="Times New Roman" w:cs="Times New Roman"/>
          <w:sz w:val="24"/>
          <w:szCs w:val="24"/>
        </w:rPr>
        <w:t xml:space="preserve">there were a few </w:t>
      </w:r>
      <w:r w:rsidR="00ED6DE4">
        <w:rPr>
          <w:rFonts w:ascii="Times New Roman" w:eastAsia="Times New Roman" w:hAnsi="Times New Roman" w:cs="Times New Roman"/>
          <w:sz w:val="24"/>
          <w:szCs w:val="24"/>
        </w:rPr>
        <w:t>c</w:t>
      </w:r>
      <w:r w:rsidRPr="00153352">
        <w:rPr>
          <w:rFonts w:ascii="Times New Roman" w:eastAsia="Times New Roman" w:hAnsi="Times New Roman" w:cs="Times New Roman"/>
          <w:sz w:val="24"/>
          <w:szCs w:val="24"/>
        </w:rPr>
        <w:t xml:space="preserve">omprehensive </w:t>
      </w:r>
      <w:r w:rsidR="00E80A31">
        <w:rPr>
          <w:rFonts w:ascii="Times New Roman" w:eastAsia="Times New Roman" w:hAnsi="Times New Roman" w:cs="Times New Roman"/>
          <w:sz w:val="24"/>
          <w:szCs w:val="24"/>
        </w:rPr>
        <w:t>recommendations that were</w:t>
      </w:r>
      <w:r w:rsidRPr="00153352">
        <w:rPr>
          <w:rFonts w:ascii="Times New Roman" w:eastAsia="Times New Roman" w:hAnsi="Times New Roman" w:cs="Times New Roman"/>
          <w:sz w:val="24"/>
          <w:szCs w:val="24"/>
        </w:rPr>
        <w:t xml:space="preserve"> proposed </w:t>
      </w:r>
      <w:r w:rsidR="00E80A31">
        <w:rPr>
          <w:rFonts w:ascii="Times New Roman" w:eastAsia="Times New Roman" w:hAnsi="Times New Roman" w:cs="Times New Roman"/>
          <w:sz w:val="24"/>
          <w:szCs w:val="24"/>
        </w:rPr>
        <w:t>notably</w:t>
      </w:r>
      <w:r w:rsidRPr="00153352">
        <w:rPr>
          <w:rFonts w:ascii="Times New Roman" w:eastAsia="Times New Roman" w:hAnsi="Times New Roman" w:cs="Times New Roman"/>
          <w:sz w:val="24"/>
          <w:szCs w:val="24"/>
        </w:rPr>
        <w:t xml:space="preserve"> public awareness initiatives, periodic policy reviews, compliance monitoring mechanisms, and the establishment of inclusive advisory councils to guide decision-making in alignment with local needs. Implementing these evidence-based recommendations can foster transparency, stakeholder trust, and resilient governance frameworks for effective social service provision in Kajiado County.</w:t>
      </w:r>
    </w:p>
    <w:p w14:paraId="5CCF7B85" w14:textId="77777777" w:rsidR="009F2751" w:rsidRPr="00A72187" w:rsidRDefault="009F2751" w:rsidP="00B8533C">
      <w:bookmarkStart w:id="14" w:name="_Toc68599203"/>
    </w:p>
    <w:p w14:paraId="13897578" w14:textId="77777777" w:rsidR="003E7494" w:rsidRDefault="003E7494" w:rsidP="00B8533C"/>
    <w:p w14:paraId="3B59D126" w14:textId="36BEC0CD" w:rsidR="009F2751" w:rsidRPr="000679AE" w:rsidRDefault="009F2751" w:rsidP="00201922">
      <w:pPr>
        <w:pStyle w:val="Heading1"/>
      </w:pPr>
      <w:bookmarkStart w:id="15" w:name="_Toc168610782"/>
      <w:bookmarkEnd w:id="14"/>
      <w:r w:rsidRPr="000679AE">
        <w:lastRenderedPageBreak/>
        <w:t>OPERATIONAL DEFINITIO</w:t>
      </w:r>
      <w:r w:rsidR="002054A2">
        <w:t>N O</w:t>
      </w:r>
      <w:r w:rsidRPr="000679AE">
        <w:t>F TERMS</w:t>
      </w:r>
      <w:bookmarkEnd w:id="15"/>
    </w:p>
    <w:p w14:paraId="090E46DA" w14:textId="3038AD9F" w:rsidR="00154701" w:rsidRPr="000679AE" w:rsidRDefault="00154701" w:rsidP="00A56D29">
      <w:pPr>
        <w:spacing w:line="480" w:lineRule="auto"/>
        <w:ind w:left="1928" w:hanging="1928"/>
        <w:jc w:val="both"/>
        <w:rPr>
          <w:rFonts w:ascii="Times New Roman" w:hAnsi="Times New Roman" w:cs="Times New Roman"/>
          <w:sz w:val="24"/>
          <w:szCs w:val="24"/>
        </w:rPr>
      </w:pPr>
      <w:bookmarkStart w:id="16" w:name="_Toc101445734"/>
      <w:r w:rsidRPr="000679AE">
        <w:rPr>
          <w:rFonts w:ascii="Times New Roman" w:hAnsi="Times New Roman" w:cs="Times New Roman"/>
          <w:b/>
          <w:sz w:val="24"/>
          <w:szCs w:val="24"/>
        </w:rPr>
        <w:t>County stakeholders</w:t>
      </w:r>
      <w:r w:rsidRPr="000679AE">
        <w:rPr>
          <w:rFonts w:ascii="Times New Roman" w:hAnsi="Times New Roman" w:cs="Times New Roman"/>
          <w:sz w:val="24"/>
          <w:szCs w:val="24"/>
        </w:rPr>
        <w:t xml:space="preserve">: The various service providers or the partners working closely with the </w:t>
      </w:r>
      <w:r w:rsidR="00614275">
        <w:rPr>
          <w:rFonts w:ascii="Times New Roman" w:hAnsi="Times New Roman" w:cs="Times New Roman"/>
          <w:sz w:val="24"/>
          <w:szCs w:val="24"/>
        </w:rPr>
        <w:t xml:space="preserve">      </w:t>
      </w:r>
      <w:r w:rsidRPr="000679AE">
        <w:rPr>
          <w:rFonts w:ascii="Times New Roman" w:hAnsi="Times New Roman" w:cs="Times New Roman"/>
          <w:sz w:val="24"/>
          <w:szCs w:val="24"/>
        </w:rPr>
        <w:t xml:space="preserve">county government on </w:t>
      </w:r>
      <w:r w:rsidR="000A3C7F">
        <w:rPr>
          <w:rFonts w:ascii="Times New Roman" w:hAnsi="Times New Roman" w:cs="Times New Roman"/>
          <w:sz w:val="24"/>
          <w:szCs w:val="24"/>
        </w:rPr>
        <w:t xml:space="preserve">the </w:t>
      </w:r>
      <w:r w:rsidRPr="000679AE">
        <w:rPr>
          <w:rFonts w:ascii="Times New Roman" w:hAnsi="Times New Roman" w:cs="Times New Roman"/>
          <w:sz w:val="24"/>
          <w:szCs w:val="24"/>
        </w:rPr>
        <w:t>provision of the above services.</w:t>
      </w:r>
      <w:bookmarkEnd w:id="16"/>
    </w:p>
    <w:p w14:paraId="03C0C03D" w14:textId="2514ED85" w:rsidR="00154701" w:rsidRPr="000679AE" w:rsidRDefault="00154701" w:rsidP="002054A2">
      <w:pPr>
        <w:spacing w:line="480" w:lineRule="auto"/>
        <w:ind w:left="1928" w:hanging="1928"/>
        <w:rPr>
          <w:rFonts w:ascii="Times New Roman" w:hAnsi="Times New Roman" w:cs="Times New Roman"/>
          <w:sz w:val="24"/>
          <w:szCs w:val="24"/>
        </w:rPr>
      </w:pPr>
      <w:r w:rsidRPr="000679AE">
        <w:rPr>
          <w:rFonts w:ascii="Times New Roman" w:hAnsi="Times New Roman" w:cs="Times New Roman"/>
          <w:b/>
          <w:sz w:val="24"/>
          <w:szCs w:val="24"/>
        </w:rPr>
        <w:t>Countie</w:t>
      </w:r>
      <w:r w:rsidR="002054A2">
        <w:rPr>
          <w:rFonts w:ascii="Times New Roman" w:hAnsi="Times New Roman" w:cs="Times New Roman"/>
          <w:b/>
          <w:sz w:val="24"/>
          <w:szCs w:val="24"/>
        </w:rPr>
        <w:t>s:</w:t>
      </w:r>
      <w:r w:rsidRPr="000679AE">
        <w:rPr>
          <w:rFonts w:ascii="Times New Roman" w:hAnsi="Times New Roman" w:cs="Times New Roman"/>
          <w:sz w:val="24"/>
          <w:szCs w:val="24"/>
        </w:rPr>
        <w:t xml:space="preserve"> </w:t>
      </w:r>
      <w:r w:rsidR="002054A2">
        <w:rPr>
          <w:rFonts w:ascii="Times New Roman" w:hAnsi="Times New Roman" w:cs="Times New Roman"/>
          <w:sz w:val="24"/>
          <w:szCs w:val="24"/>
        </w:rPr>
        <w:t xml:space="preserve"> </w:t>
      </w:r>
      <w:r w:rsidR="002054A2" w:rsidRPr="002054A2">
        <w:rPr>
          <w:rFonts w:ascii="Times New Roman" w:hAnsi="Times New Roman" w:cs="Times New Roman"/>
          <w:sz w:val="24"/>
          <w:szCs w:val="24"/>
        </w:rPr>
        <w:t xml:space="preserve">Counties </w:t>
      </w:r>
      <w:r w:rsidR="000A3C7F">
        <w:rPr>
          <w:rFonts w:ascii="Times New Roman" w:hAnsi="Times New Roman" w:cs="Times New Roman"/>
          <w:sz w:val="24"/>
          <w:szCs w:val="24"/>
        </w:rPr>
        <w:t>refer</w:t>
      </w:r>
      <w:r w:rsidR="002054A2" w:rsidRPr="002054A2">
        <w:rPr>
          <w:rFonts w:ascii="Times New Roman" w:hAnsi="Times New Roman" w:cs="Times New Roman"/>
          <w:sz w:val="24"/>
          <w:szCs w:val="24"/>
        </w:rPr>
        <w:t xml:space="preserve"> to the 47 semi-autonomous devolved units that make up the territory of Kenya according to the Kenyan Constitution. These devolved units each have their own county government consisting of a county assembly and county executive, established with the aim of enhancing self-governance and bringing services closer to Kenyan citizens at the local level</w:t>
      </w:r>
      <w:r w:rsidRPr="000679AE">
        <w:rPr>
          <w:rFonts w:ascii="Times New Roman" w:hAnsi="Times New Roman" w:cs="Times New Roman"/>
          <w:sz w:val="24"/>
          <w:szCs w:val="24"/>
        </w:rPr>
        <w:t xml:space="preserve">. </w:t>
      </w:r>
    </w:p>
    <w:p w14:paraId="149B89A1" w14:textId="064800BD" w:rsidR="00154701" w:rsidRPr="000679AE" w:rsidRDefault="00154701" w:rsidP="00A56D29">
      <w:pPr>
        <w:spacing w:line="480" w:lineRule="auto"/>
        <w:ind w:left="1928" w:hanging="1928"/>
        <w:jc w:val="both"/>
        <w:rPr>
          <w:rFonts w:ascii="Times New Roman" w:hAnsi="Times New Roman" w:cs="Times New Roman"/>
          <w:sz w:val="24"/>
          <w:szCs w:val="24"/>
        </w:rPr>
      </w:pPr>
      <w:r w:rsidRPr="000679AE">
        <w:rPr>
          <w:rFonts w:ascii="Times New Roman" w:eastAsia="Times New Roman" w:hAnsi="Times New Roman" w:cs="Times New Roman"/>
          <w:b/>
          <w:sz w:val="24"/>
          <w:szCs w:val="24"/>
        </w:rPr>
        <w:t>Development programs</w:t>
      </w:r>
      <w:r w:rsidRPr="000679AE">
        <w:rPr>
          <w:rFonts w:ascii="Times New Roman" w:eastAsia="Times New Roman" w:hAnsi="Times New Roman" w:cs="Times New Roman"/>
          <w:sz w:val="24"/>
          <w:szCs w:val="24"/>
        </w:rPr>
        <w:t xml:space="preserve">: Activities that have both direct and indirect positive economic impact </w:t>
      </w:r>
      <w:r w:rsidR="000A3C7F">
        <w:rPr>
          <w:rFonts w:ascii="Times New Roman" w:eastAsia="Times New Roman" w:hAnsi="Times New Roman" w:cs="Times New Roman"/>
          <w:sz w:val="24"/>
          <w:szCs w:val="24"/>
        </w:rPr>
        <w:t>on</w:t>
      </w:r>
      <w:r w:rsidRPr="000679AE">
        <w:rPr>
          <w:rFonts w:ascii="Times New Roman" w:eastAsia="Times New Roman" w:hAnsi="Times New Roman" w:cs="Times New Roman"/>
          <w:sz w:val="24"/>
          <w:szCs w:val="24"/>
        </w:rPr>
        <w:t xml:space="preserve"> the public for better living standards</w:t>
      </w:r>
    </w:p>
    <w:p w14:paraId="2DFB9212" w14:textId="77777777" w:rsidR="00154701" w:rsidRPr="000679AE" w:rsidRDefault="00154701" w:rsidP="00A56D29">
      <w:pPr>
        <w:spacing w:line="480" w:lineRule="auto"/>
        <w:ind w:left="1928" w:hanging="1928"/>
        <w:jc w:val="both"/>
        <w:rPr>
          <w:rFonts w:ascii="Times New Roman" w:hAnsi="Times New Roman" w:cs="Times New Roman"/>
          <w:sz w:val="24"/>
          <w:szCs w:val="24"/>
        </w:rPr>
      </w:pPr>
      <w:r w:rsidRPr="000679AE">
        <w:rPr>
          <w:rFonts w:ascii="Times New Roman" w:eastAsia="Times New Roman" w:hAnsi="Times New Roman" w:cs="Times New Roman"/>
          <w:b/>
          <w:sz w:val="24"/>
          <w:szCs w:val="24"/>
        </w:rPr>
        <w:t>Decentralization</w:t>
      </w:r>
      <w:r w:rsidRPr="000679AE">
        <w:rPr>
          <w:rFonts w:ascii="Times New Roman" w:eastAsia="Times New Roman" w:hAnsi="Times New Roman" w:cs="Times New Roman"/>
          <w:sz w:val="24"/>
          <w:szCs w:val="24"/>
        </w:rPr>
        <w:t xml:space="preserve">: The redistribution of governance issues/resources by the national government to the respective county entities. </w:t>
      </w:r>
    </w:p>
    <w:p w14:paraId="271F994D" w14:textId="2A935213" w:rsidR="00154701" w:rsidRPr="000679AE" w:rsidRDefault="00154701" w:rsidP="00A56D29">
      <w:pPr>
        <w:spacing w:line="480" w:lineRule="auto"/>
        <w:ind w:left="1928" w:hanging="1928"/>
        <w:jc w:val="both"/>
        <w:rPr>
          <w:rFonts w:ascii="Times New Roman" w:hAnsi="Times New Roman" w:cs="Times New Roman"/>
          <w:sz w:val="24"/>
          <w:szCs w:val="24"/>
        </w:rPr>
      </w:pPr>
      <w:r w:rsidRPr="000679AE">
        <w:rPr>
          <w:rFonts w:ascii="Times New Roman" w:eastAsia="Times New Roman" w:hAnsi="Times New Roman" w:cs="Times New Roman"/>
          <w:b/>
          <w:sz w:val="24"/>
          <w:szCs w:val="24"/>
        </w:rPr>
        <w:t>Governance</w:t>
      </w:r>
      <w:r w:rsidRPr="000679AE">
        <w:rPr>
          <w:rFonts w:ascii="Times New Roman" w:eastAsia="Times New Roman" w:hAnsi="Times New Roman" w:cs="Times New Roman"/>
          <w:sz w:val="24"/>
          <w:szCs w:val="24"/>
        </w:rPr>
        <w:t xml:space="preserve">: The </w:t>
      </w:r>
      <w:r w:rsidR="005E3475" w:rsidRPr="000679AE">
        <w:rPr>
          <w:rFonts w:ascii="Times New Roman" w:eastAsia="Times New Roman" w:hAnsi="Times New Roman" w:cs="Times New Roman"/>
          <w:sz w:val="24"/>
          <w:szCs w:val="24"/>
        </w:rPr>
        <w:t>process and manner in which a group or organization is directed, controlled, and regulated. It sets the framework for decision-making, establishing policies, and implementing procedures to guide the actions and behavior of individuals or entities within the group or organization</w:t>
      </w:r>
      <w:r w:rsidR="0074475D" w:rsidRPr="000679AE">
        <w:rPr>
          <w:rFonts w:ascii="Times New Roman" w:eastAsia="Times New Roman" w:hAnsi="Times New Roman" w:cs="Times New Roman"/>
          <w:sz w:val="24"/>
          <w:szCs w:val="24"/>
        </w:rPr>
        <w:t xml:space="preserve">. The aim of governance is to ensure accountability, transparency, efficiency, and fairness in the management and administration of processes and resources. </w:t>
      </w:r>
    </w:p>
    <w:p w14:paraId="0248F3DF" w14:textId="77777777" w:rsidR="00A9521A" w:rsidRPr="000679AE" w:rsidRDefault="00A9521A" w:rsidP="00A56D29">
      <w:pPr>
        <w:spacing w:line="480" w:lineRule="auto"/>
        <w:ind w:left="1928" w:hanging="1928"/>
        <w:jc w:val="both"/>
        <w:rPr>
          <w:rFonts w:ascii="Times New Roman" w:hAnsi="Times New Roman" w:cs="Times New Roman"/>
          <w:sz w:val="24"/>
          <w:szCs w:val="24"/>
        </w:rPr>
      </w:pPr>
      <w:r w:rsidRPr="000679AE">
        <w:rPr>
          <w:rFonts w:ascii="Times New Roman" w:eastAsia="Times New Roman" w:hAnsi="Times New Roman" w:cs="Times New Roman"/>
          <w:b/>
          <w:sz w:val="24"/>
          <w:szCs w:val="24"/>
        </w:rPr>
        <w:t>Provision of basic services</w:t>
      </w:r>
      <w:r w:rsidRPr="000679AE">
        <w:rPr>
          <w:rFonts w:ascii="Times New Roman" w:eastAsia="Times New Roman" w:hAnsi="Times New Roman" w:cs="Times New Roman"/>
          <w:sz w:val="24"/>
          <w:szCs w:val="24"/>
        </w:rPr>
        <w:t xml:space="preserve">: Availing the basic needs for example water and collection of waste materials for health living and secure environment. </w:t>
      </w:r>
    </w:p>
    <w:p w14:paraId="43C05DC5" w14:textId="77777777" w:rsidR="00886A08" w:rsidRPr="000679AE" w:rsidRDefault="00A9521A" w:rsidP="00A56D29">
      <w:pPr>
        <w:spacing w:line="480" w:lineRule="auto"/>
        <w:ind w:left="1928" w:hanging="1928"/>
        <w:jc w:val="both"/>
        <w:rPr>
          <w:rFonts w:ascii="Times New Roman" w:hAnsi="Times New Roman" w:cs="Times New Roman"/>
          <w:sz w:val="24"/>
          <w:szCs w:val="24"/>
        </w:rPr>
      </w:pPr>
      <w:r w:rsidRPr="000679AE">
        <w:rPr>
          <w:rFonts w:ascii="Times New Roman" w:eastAsia="Times New Roman" w:hAnsi="Times New Roman" w:cs="Times New Roman"/>
          <w:b/>
          <w:sz w:val="24"/>
          <w:szCs w:val="24"/>
        </w:rPr>
        <w:t>Policy advocacy</w:t>
      </w:r>
      <w:r w:rsidRPr="000679AE">
        <w:rPr>
          <w:rFonts w:ascii="Times New Roman" w:eastAsia="Times New Roman" w:hAnsi="Times New Roman" w:cs="Times New Roman"/>
          <w:sz w:val="24"/>
          <w:szCs w:val="24"/>
        </w:rPr>
        <w:t>: The push for regulations that are friendly to both the public and to the county government.</w:t>
      </w:r>
    </w:p>
    <w:p w14:paraId="1316CA2E" w14:textId="60A62F4B" w:rsidR="00886A08" w:rsidRPr="00A72187" w:rsidRDefault="00154701" w:rsidP="00CB344D">
      <w:pPr>
        <w:spacing w:line="480" w:lineRule="auto"/>
        <w:ind w:left="1928" w:hanging="1928"/>
        <w:jc w:val="both"/>
        <w:rPr>
          <w:rFonts w:ascii="Times New Roman" w:hAnsi="Times New Roman" w:cs="Times New Roman"/>
          <w:sz w:val="24"/>
          <w:szCs w:val="24"/>
        </w:rPr>
      </w:pPr>
      <w:r w:rsidRPr="000679AE">
        <w:rPr>
          <w:rFonts w:ascii="Times New Roman" w:hAnsi="Times New Roman" w:cs="Times New Roman"/>
          <w:b/>
          <w:sz w:val="24"/>
          <w:szCs w:val="24"/>
        </w:rPr>
        <w:lastRenderedPageBreak/>
        <w:t>Social services</w:t>
      </w:r>
      <w:r w:rsidRPr="000679AE">
        <w:rPr>
          <w:rFonts w:ascii="Times New Roman" w:hAnsi="Times New Roman" w:cs="Times New Roman"/>
          <w:sz w:val="24"/>
          <w:szCs w:val="24"/>
        </w:rPr>
        <w:t xml:space="preserve">: </w:t>
      </w:r>
      <w:bookmarkStart w:id="17" w:name="_Toc68599204"/>
      <w:r w:rsidR="006A5738" w:rsidRPr="006A5738">
        <w:rPr>
          <w:rFonts w:ascii="Times New Roman" w:hAnsi="Times New Roman" w:cs="Times New Roman"/>
          <w:sz w:val="24"/>
          <w:szCs w:val="24"/>
        </w:rPr>
        <w:t>Government-provided programs and assistance aimed at promoting the well-being and meeting the basic needs of citizens, especially pertaining to healthcare, water access, and other essentials integral to their daily welfare.</w:t>
      </w:r>
    </w:p>
    <w:p w14:paraId="4888E7FE" w14:textId="77777777" w:rsidR="00694C81" w:rsidRDefault="00694C81" w:rsidP="00201922">
      <w:pPr>
        <w:pStyle w:val="Heading1"/>
      </w:pPr>
    </w:p>
    <w:p w14:paraId="25D8B076" w14:textId="77777777" w:rsidR="00694C81" w:rsidRDefault="00694C81" w:rsidP="00201922">
      <w:pPr>
        <w:pStyle w:val="Heading1"/>
      </w:pPr>
    </w:p>
    <w:p w14:paraId="03460559" w14:textId="77777777" w:rsidR="00694C81" w:rsidRDefault="00694C81" w:rsidP="00201922">
      <w:pPr>
        <w:pStyle w:val="Heading1"/>
      </w:pPr>
    </w:p>
    <w:p w14:paraId="48619E6E" w14:textId="77777777" w:rsidR="00694C81" w:rsidRDefault="00694C81" w:rsidP="00201922">
      <w:pPr>
        <w:pStyle w:val="Heading1"/>
      </w:pPr>
    </w:p>
    <w:p w14:paraId="525A6088" w14:textId="77777777" w:rsidR="00694C81" w:rsidRDefault="00694C81" w:rsidP="00201922">
      <w:pPr>
        <w:pStyle w:val="Heading1"/>
      </w:pPr>
    </w:p>
    <w:p w14:paraId="12D146A3" w14:textId="77777777" w:rsidR="00694C81" w:rsidRDefault="00694C81" w:rsidP="00201922">
      <w:pPr>
        <w:pStyle w:val="Heading1"/>
      </w:pPr>
    </w:p>
    <w:p w14:paraId="247734EC" w14:textId="77777777" w:rsidR="00694C81" w:rsidRDefault="00694C81" w:rsidP="00201922">
      <w:pPr>
        <w:pStyle w:val="Heading1"/>
      </w:pPr>
    </w:p>
    <w:p w14:paraId="29DA5507" w14:textId="77777777" w:rsidR="00694C81" w:rsidRDefault="00694C81" w:rsidP="00201922">
      <w:pPr>
        <w:pStyle w:val="Heading1"/>
      </w:pPr>
    </w:p>
    <w:p w14:paraId="76B936A8" w14:textId="77777777" w:rsidR="00694C81" w:rsidRDefault="00694C81" w:rsidP="00201922">
      <w:pPr>
        <w:pStyle w:val="Heading1"/>
      </w:pPr>
    </w:p>
    <w:p w14:paraId="65A8503E" w14:textId="77777777" w:rsidR="00694C81" w:rsidRDefault="00694C81" w:rsidP="00201922">
      <w:pPr>
        <w:pStyle w:val="Heading1"/>
      </w:pPr>
    </w:p>
    <w:p w14:paraId="362368CB" w14:textId="77777777" w:rsidR="00694C81" w:rsidRDefault="00694C81" w:rsidP="00201922">
      <w:pPr>
        <w:pStyle w:val="Heading1"/>
      </w:pPr>
    </w:p>
    <w:p w14:paraId="23A51401" w14:textId="77777777" w:rsidR="00694C81" w:rsidRDefault="00694C81" w:rsidP="00201922">
      <w:pPr>
        <w:pStyle w:val="Heading1"/>
      </w:pPr>
    </w:p>
    <w:p w14:paraId="2B95E588" w14:textId="77777777" w:rsidR="00694C81" w:rsidRDefault="00694C81" w:rsidP="00201922">
      <w:pPr>
        <w:pStyle w:val="Heading1"/>
      </w:pPr>
    </w:p>
    <w:p w14:paraId="622C155C" w14:textId="77777777" w:rsidR="00694C81" w:rsidRDefault="00694C81" w:rsidP="00201922">
      <w:pPr>
        <w:pStyle w:val="Heading1"/>
      </w:pPr>
    </w:p>
    <w:bookmarkEnd w:id="17"/>
    <w:p w14:paraId="764668E3" w14:textId="77777777" w:rsidR="00694C81" w:rsidRDefault="00694C81" w:rsidP="002547BC">
      <w:pPr>
        <w:spacing w:line="480" w:lineRule="auto"/>
        <w:rPr>
          <w:rFonts w:ascii="Times New Roman" w:eastAsia="Times New Roman" w:hAnsi="Times New Roman" w:cs="Times New Roman"/>
          <w:sz w:val="24"/>
          <w:szCs w:val="24"/>
        </w:rPr>
      </w:pPr>
    </w:p>
    <w:p w14:paraId="0ABD8AF1" w14:textId="77777777" w:rsidR="00614275" w:rsidRDefault="00614275" w:rsidP="00694C81">
      <w:pPr>
        <w:pStyle w:val="Heading1"/>
      </w:pPr>
    </w:p>
    <w:p w14:paraId="0A4C95B5" w14:textId="4C559838" w:rsidR="00694C81" w:rsidRPr="004A15FF" w:rsidRDefault="00694C81" w:rsidP="00694C81">
      <w:pPr>
        <w:pStyle w:val="Heading1"/>
      </w:pPr>
      <w:bookmarkStart w:id="18" w:name="_Toc168610783"/>
      <w:r w:rsidRPr="00A72187">
        <w:t>ABBREVIATIONS/ACRONYMS</w:t>
      </w:r>
      <w:bookmarkEnd w:id="18"/>
    </w:p>
    <w:p w14:paraId="02C2343C" w14:textId="77777777" w:rsidR="00694C81" w:rsidRPr="00442CB9" w:rsidRDefault="00694C81" w:rsidP="00694C81">
      <w:pPr>
        <w:tabs>
          <w:tab w:val="left" w:pos="1005"/>
        </w:tabs>
        <w:spacing w:after="0" w:line="480" w:lineRule="auto"/>
        <w:jc w:val="both"/>
        <w:rPr>
          <w:rFonts w:ascii="Times New Roman" w:eastAsia="Calibri" w:hAnsi="Times New Roman" w:cs="Times New Roman"/>
          <w:sz w:val="24"/>
          <w:szCs w:val="24"/>
        </w:rPr>
      </w:pPr>
      <w:r w:rsidRPr="00442CB9">
        <w:rPr>
          <w:rFonts w:ascii="Times New Roman" w:eastAsia="Calibri" w:hAnsi="Times New Roman" w:cs="Times New Roman"/>
          <w:sz w:val="24"/>
          <w:szCs w:val="24"/>
        </w:rPr>
        <w:t>CRA: County Revenue Allocation</w:t>
      </w:r>
    </w:p>
    <w:p w14:paraId="39FC8303" w14:textId="0DCBC78D" w:rsidR="00154701" w:rsidRDefault="00154701" w:rsidP="002547BC">
      <w:pPr>
        <w:spacing w:line="480" w:lineRule="auto"/>
        <w:rPr>
          <w:rFonts w:ascii="Times New Roman" w:eastAsia="Times New Roman" w:hAnsi="Times New Roman" w:cs="Times New Roman"/>
          <w:sz w:val="24"/>
          <w:szCs w:val="24"/>
        </w:rPr>
      </w:pPr>
      <w:r w:rsidRPr="00442CB9">
        <w:rPr>
          <w:rFonts w:ascii="Times New Roman" w:eastAsia="Times New Roman" w:hAnsi="Times New Roman" w:cs="Times New Roman"/>
          <w:sz w:val="24"/>
          <w:szCs w:val="24"/>
        </w:rPr>
        <w:t xml:space="preserve">BC: British Council </w:t>
      </w:r>
    </w:p>
    <w:p w14:paraId="28B2C984" w14:textId="21AFFA98" w:rsidR="0037109D" w:rsidRPr="00442CB9" w:rsidRDefault="0037109D" w:rsidP="002547BC">
      <w:pPr>
        <w:spacing w:line="480" w:lineRule="auto"/>
        <w:rPr>
          <w:rFonts w:ascii="Times New Roman" w:hAnsi="Times New Roman" w:cs="Times New Roman"/>
          <w:sz w:val="24"/>
          <w:szCs w:val="24"/>
        </w:rPr>
      </w:pPr>
      <w:r>
        <w:rPr>
          <w:rFonts w:ascii="Times New Roman" w:eastAsia="Times New Roman" w:hAnsi="Times New Roman" w:cs="Times New Roman"/>
          <w:sz w:val="24"/>
          <w:szCs w:val="24"/>
        </w:rPr>
        <w:t>CIDP: County Integrated Development Plan</w:t>
      </w:r>
    </w:p>
    <w:p w14:paraId="273AE521" w14:textId="77777777" w:rsidR="00154701" w:rsidRPr="00442CB9" w:rsidRDefault="00154701" w:rsidP="00A72187">
      <w:pPr>
        <w:spacing w:line="360" w:lineRule="auto"/>
        <w:rPr>
          <w:rFonts w:ascii="Times New Roman" w:hAnsi="Times New Roman" w:cs="Times New Roman"/>
          <w:sz w:val="24"/>
          <w:szCs w:val="24"/>
        </w:rPr>
      </w:pPr>
      <w:r w:rsidRPr="00442CB9">
        <w:rPr>
          <w:rFonts w:ascii="Times New Roman" w:eastAsia="Times New Roman" w:hAnsi="Times New Roman" w:cs="Times New Roman"/>
          <w:bCs/>
          <w:sz w:val="24"/>
          <w:szCs w:val="24"/>
        </w:rPr>
        <w:t xml:space="preserve">CSR: Corporate Social Responsibility (CSR) </w:t>
      </w:r>
    </w:p>
    <w:p w14:paraId="1974F111" w14:textId="77777777" w:rsidR="00154701" w:rsidRPr="00442CB9" w:rsidRDefault="00871080" w:rsidP="00A72187">
      <w:pPr>
        <w:spacing w:line="360" w:lineRule="auto"/>
        <w:rPr>
          <w:rFonts w:ascii="Times New Roman" w:eastAsia="Times New Roman" w:hAnsi="Times New Roman" w:cs="Times New Roman"/>
          <w:sz w:val="24"/>
          <w:szCs w:val="24"/>
        </w:rPr>
      </w:pPr>
      <w:r w:rsidRPr="00442CB9">
        <w:rPr>
          <w:rFonts w:ascii="Times New Roman" w:eastAsia="Times New Roman" w:hAnsi="Times New Roman" w:cs="Times New Roman"/>
          <w:sz w:val="24"/>
          <w:szCs w:val="24"/>
        </w:rPr>
        <w:t>C</w:t>
      </w:r>
      <w:r w:rsidR="00154701" w:rsidRPr="00442CB9">
        <w:rPr>
          <w:rFonts w:ascii="Times New Roman" w:eastAsia="Times New Roman" w:hAnsi="Times New Roman" w:cs="Times New Roman"/>
          <w:sz w:val="24"/>
          <w:szCs w:val="24"/>
        </w:rPr>
        <w:t>G: C</w:t>
      </w:r>
      <w:r w:rsidR="004F73C4" w:rsidRPr="00442CB9">
        <w:rPr>
          <w:rFonts w:ascii="Times New Roman" w:eastAsia="Times New Roman" w:hAnsi="Times New Roman" w:cs="Times New Roman"/>
          <w:sz w:val="24"/>
          <w:szCs w:val="24"/>
        </w:rPr>
        <w:t>ounty Government</w:t>
      </w:r>
    </w:p>
    <w:p w14:paraId="3650D6FE" w14:textId="77777777" w:rsidR="00A40A00" w:rsidRPr="00442CB9" w:rsidRDefault="00A40A00" w:rsidP="00A72187">
      <w:pPr>
        <w:spacing w:line="360" w:lineRule="auto"/>
        <w:rPr>
          <w:rFonts w:ascii="Times New Roman" w:hAnsi="Times New Roman" w:cs="Times New Roman"/>
          <w:sz w:val="24"/>
          <w:szCs w:val="24"/>
        </w:rPr>
      </w:pPr>
      <w:r w:rsidRPr="00442CB9">
        <w:rPr>
          <w:rFonts w:ascii="Times New Roman" w:eastAsia="Times New Roman" w:hAnsi="Times New Roman" w:cs="Times New Roman"/>
          <w:sz w:val="24"/>
          <w:szCs w:val="24"/>
        </w:rPr>
        <w:t>CoG: Council of Governors</w:t>
      </w:r>
    </w:p>
    <w:p w14:paraId="5654A27E" w14:textId="77777777" w:rsidR="00382E79" w:rsidRPr="00442CB9" w:rsidRDefault="004F73C4" w:rsidP="00A72187">
      <w:pPr>
        <w:spacing w:line="360" w:lineRule="auto"/>
        <w:rPr>
          <w:rFonts w:ascii="Times New Roman" w:eastAsia="Calibri" w:hAnsi="Times New Roman" w:cs="Times New Roman"/>
          <w:sz w:val="24"/>
          <w:szCs w:val="24"/>
        </w:rPr>
      </w:pPr>
      <w:r w:rsidRPr="00442CB9">
        <w:rPr>
          <w:rFonts w:ascii="Times New Roman" w:eastAsia="Times New Roman" w:hAnsi="Times New Roman" w:cs="Times New Roman"/>
          <w:sz w:val="24"/>
          <w:szCs w:val="24"/>
        </w:rPr>
        <w:t xml:space="preserve">CGS: </w:t>
      </w:r>
      <w:r w:rsidR="00154701" w:rsidRPr="00442CB9">
        <w:rPr>
          <w:rFonts w:ascii="Times New Roman" w:eastAsia="Times New Roman" w:hAnsi="Times New Roman" w:cs="Times New Roman"/>
          <w:sz w:val="24"/>
          <w:szCs w:val="24"/>
        </w:rPr>
        <w:t xml:space="preserve">County </w:t>
      </w:r>
      <w:r w:rsidR="00154701" w:rsidRPr="00442CB9">
        <w:rPr>
          <w:rFonts w:ascii="Times New Roman" w:eastAsia="Calibri" w:hAnsi="Times New Roman" w:cs="Times New Roman"/>
          <w:sz w:val="24"/>
          <w:szCs w:val="24"/>
        </w:rPr>
        <w:t>Governance System</w:t>
      </w:r>
    </w:p>
    <w:p w14:paraId="07EA9BE9" w14:textId="77777777" w:rsidR="00154701" w:rsidRPr="00442CB9" w:rsidRDefault="00382E79" w:rsidP="00A72187">
      <w:pPr>
        <w:spacing w:line="360" w:lineRule="auto"/>
        <w:rPr>
          <w:rFonts w:ascii="Times New Roman" w:eastAsia="Calibri" w:hAnsi="Times New Roman" w:cs="Times New Roman"/>
          <w:sz w:val="24"/>
          <w:szCs w:val="24"/>
        </w:rPr>
      </w:pPr>
      <w:r w:rsidRPr="00442CB9">
        <w:rPr>
          <w:rFonts w:ascii="Times New Roman" w:eastAsia="Calibri" w:hAnsi="Times New Roman" w:cs="Times New Roman"/>
          <w:sz w:val="24"/>
          <w:szCs w:val="24"/>
        </w:rPr>
        <w:t>CoK: Constitution of Kenya</w:t>
      </w:r>
      <w:r w:rsidR="00154701" w:rsidRPr="00442CB9">
        <w:rPr>
          <w:rFonts w:ascii="Times New Roman" w:eastAsia="Calibri" w:hAnsi="Times New Roman" w:cs="Times New Roman"/>
          <w:sz w:val="24"/>
          <w:szCs w:val="24"/>
        </w:rPr>
        <w:t xml:space="preserve"> </w:t>
      </w:r>
    </w:p>
    <w:p w14:paraId="4E6BEED8" w14:textId="77777777" w:rsidR="00DE56D2" w:rsidRPr="00442CB9" w:rsidRDefault="00DE56D2" w:rsidP="00A72187">
      <w:pPr>
        <w:spacing w:line="360" w:lineRule="auto"/>
        <w:rPr>
          <w:rFonts w:ascii="Times New Roman" w:eastAsia="Calibri" w:hAnsi="Times New Roman" w:cs="Times New Roman"/>
          <w:sz w:val="24"/>
          <w:szCs w:val="24"/>
        </w:rPr>
      </w:pPr>
      <w:r w:rsidRPr="00442CB9">
        <w:rPr>
          <w:rFonts w:ascii="Times New Roman" w:eastAsia="Calibri" w:hAnsi="Times New Roman" w:cs="Times New Roman"/>
          <w:sz w:val="24"/>
          <w:szCs w:val="24"/>
        </w:rPr>
        <w:t>FGDs: Focus Group Discussions</w:t>
      </w:r>
    </w:p>
    <w:p w14:paraId="7D02AF77" w14:textId="10E931EF" w:rsidR="000848B1" w:rsidRDefault="000848B1" w:rsidP="00A72187">
      <w:pPr>
        <w:spacing w:line="360" w:lineRule="auto"/>
        <w:rPr>
          <w:rFonts w:ascii="Times New Roman" w:eastAsia="Calibri" w:hAnsi="Times New Roman" w:cs="Times New Roman"/>
          <w:color w:val="000000" w:themeColor="text1"/>
          <w:sz w:val="24"/>
          <w:szCs w:val="24"/>
        </w:rPr>
      </w:pPr>
      <w:r w:rsidRPr="00442CB9">
        <w:rPr>
          <w:rFonts w:ascii="Times New Roman" w:eastAsia="Calibri" w:hAnsi="Times New Roman" w:cs="Times New Roman"/>
          <w:color w:val="000000" w:themeColor="text1"/>
          <w:sz w:val="24"/>
          <w:szCs w:val="24"/>
        </w:rPr>
        <w:t>I</w:t>
      </w:r>
      <w:r w:rsidR="00442CB9" w:rsidRPr="00442CB9">
        <w:rPr>
          <w:rFonts w:ascii="Times New Roman" w:eastAsia="Calibri" w:hAnsi="Times New Roman" w:cs="Times New Roman"/>
          <w:color w:val="000000" w:themeColor="text1"/>
          <w:sz w:val="24"/>
          <w:szCs w:val="24"/>
        </w:rPr>
        <w:t>G</w:t>
      </w:r>
      <w:r w:rsidRPr="00442CB9">
        <w:rPr>
          <w:rFonts w:ascii="Times New Roman" w:eastAsia="Calibri" w:hAnsi="Times New Roman" w:cs="Times New Roman"/>
          <w:color w:val="000000" w:themeColor="text1"/>
          <w:sz w:val="24"/>
          <w:szCs w:val="24"/>
        </w:rPr>
        <w:t>RTC: Intergovernmental Relations Technical Committee</w:t>
      </w:r>
    </w:p>
    <w:p w14:paraId="2F6F3ED1" w14:textId="77777777" w:rsidR="0037109D" w:rsidRPr="00442CB9" w:rsidRDefault="0037109D" w:rsidP="0037109D">
      <w:pPr>
        <w:spacing w:line="480" w:lineRule="auto"/>
        <w:rPr>
          <w:rFonts w:ascii="Times New Roman" w:hAnsi="Times New Roman" w:cs="Times New Roman"/>
          <w:sz w:val="24"/>
          <w:szCs w:val="24"/>
        </w:rPr>
      </w:pPr>
      <w:r w:rsidRPr="00442CB9">
        <w:rPr>
          <w:rFonts w:ascii="Times New Roman" w:eastAsia="Times New Roman" w:hAnsi="Times New Roman" w:cs="Times New Roman"/>
          <w:sz w:val="24"/>
          <w:szCs w:val="24"/>
        </w:rPr>
        <w:t>USA: United States of America (USA</w:t>
      </w:r>
    </w:p>
    <w:p w14:paraId="7C5C6F6E" w14:textId="77777777" w:rsidR="0098672E" w:rsidRDefault="00154701" w:rsidP="0098672E">
      <w:pPr>
        <w:spacing w:line="360" w:lineRule="auto"/>
        <w:rPr>
          <w:rFonts w:ascii="Times New Roman" w:eastAsia="Times New Roman" w:hAnsi="Times New Roman" w:cs="Times New Roman"/>
          <w:sz w:val="24"/>
          <w:szCs w:val="24"/>
        </w:rPr>
        <w:sectPr w:rsidR="0098672E" w:rsidSect="00DE6E19">
          <w:headerReference w:type="default" r:id="rId12"/>
          <w:pgSz w:w="11910" w:h="16840"/>
          <w:pgMar w:top="1440" w:right="1440" w:bottom="1440" w:left="1440" w:header="741" w:footer="0" w:gutter="0"/>
          <w:pgNumType w:fmt="lowerRoman" w:start="1"/>
          <w:cols w:space="720"/>
          <w:titlePg/>
          <w:docGrid w:linePitch="299"/>
        </w:sectPr>
      </w:pPr>
      <w:r w:rsidRPr="00442CB9">
        <w:rPr>
          <w:rFonts w:ascii="Times New Roman" w:eastAsia="Times New Roman" w:hAnsi="Times New Roman" w:cs="Times New Roman"/>
          <w:sz w:val="24"/>
          <w:szCs w:val="24"/>
        </w:rPr>
        <w:t>USAID</w:t>
      </w:r>
      <w:r w:rsidR="004F73C4" w:rsidRPr="00442CB9">
        <w:rPr>
          <w:rFonts w:ascii="Times New Roman" w:eastAsia="Times New Roman" w:hAnsi="Times New Roman" w:cs="Times New Roman"/>
          <w:sz w:val="24"/>
          <w:szCs w:val="24"/>
        </w:rPr>
        <w:t>: United States Aid for International Development</w:t>
      </w:r>
      <w:bookmarkStart w:id="19" w:name="_Toc85354548"/>
    </w:p>
    <w:p w14:paraId="69BC6F95" w14:textId="1547BE4E" w:rsidR="00FB1664" w:rsidRPr="00624FA5" w:rsidRDefault="00FB1664" w:rsidP="0098672E">
      <w:pPr>
        <w:pStyle w:val="Heading1"/>
      </w:pPr>
      <w:bookmarkStart w:id="20" w:name="_Toc168610784"/>
      <w:bookmarkStart w:id="21" w:name="_Hlk170134863"/>
      <w:r w:rsidRPr="00624FA5">
        <w:lastRenderedPageBreak/>
        <w:t>CHAPTER ONE</w:t>
      </w:r>
      <w:bookmarkEnd w:id="19"/>
      <w:bookmarkEnd w:id="20"/>
    </w:p>
    <w:p w14:paraId="7D11A77A" w14:textId="5FF7D310" w:rsidR="00FB1664" w:rsidRPr="00624FA5" w:rsidRDefault="00FB1664" w:rsidP="00201922">
      <w:pPr>
        <w:pStyle w:val="Heading1"/>
      </w:pPr>
      <w:bookmarkStart w:id="22" w:name="_Toc85354549"/>
      <w:bookmarkStart w:id="23" w:name="_Toc168610785"/>
      <w:r w:rsidRPr="00624FA5">
        <w:t>INTRODUCTION</w:t>
      </w:r>
      <w:bookmarkEnd w:id="22"/>
      <w:bookmarkEnd w:id="23"/>
    </w:p>
    <w:p w14:paraId="2952F94B" w14:textId="74BAE03E" w:rsidR="00FB1664" w:rsidRPr="00624FA5" w:rsidRDefault="00FB1664" w:rsidP="005C3AA9">
      <w:pPr>
        <w:pStyle w:val="Heading2"/>
      </w:pPr>
      <w:bookmarkStart w:id="24" w:name="_Toc85354550"/>
      <w:bookmarkStart w:id="25" w:name="_Toc168610786"/>
      <w:r w:rsidRPr="00624FA5">
        <w:t>1.1 Introduction</w:t>
      </w:r>
      <w:bookmarkEnd w:id="24"/>
      <w:bookmarkEnd w:id="25"/>
    </w:p>
    <w:p w14:paraId="6F328364" w14:textId="2744C8DE" w:rsidR="00C660AD" w:rsidRPr="00624FA5" w:rsidRDefault="00FB1664" w:rsidP="004B4E27">
      <w:pPr>
        <w:spacing w:before="100" w:beforeAutospacing="1" w:after="100" w:afterAutospacing="1" w:line="480" w:lineRule="auto"/>
        <w:ind w:firstLine="720"/>
        <w:jc w:val="both"/>
        <w:rPr>
          <w:rFonts w:ascii="Times New Roman" w:eastAsia="Calibri" w:hAnsi="Times New Roman" w:cs="Times New Roman"/>
          <w:sz w:val="24"/>
          <w:szCs w:val="24"/>
        </w:rPr>
      </w:pPr>
      <w:r w:rsidRPr="00624FA5">
        <w:rPr>
          <w:rFonts w:ascii="Times New Roman" w:eastAsia="Calibri" w:hAnsi="Times New Roman" w:cs="Times New Roman"/>
          <w:sz w:val="24"/>
          <w:szCs w:val="24"/>
        </w:rPr>
        <w:t xml:space="preserve">This study focused on the effectiveness of County Governance System in Provision of Social Services in Kajiado </w:t>
      </w:r>
      <w:r w:rsidR="005F7A5E">
        <w:rPr>
          <w:rFonts w:ascii="Times New Roman" w:eastAsia="Calibri" w:hAnsi="Times New Roman" w:cs="Times New Roman"/>
          <w:sz w:val="24"/>
          <w:szCs w:val="24"/>
        </w:rPr>
        <w:t xml:space="preserve">North Sub </w:t>
      </w:r>
      <w:r w:rsidR="005F7A5E" w:rsidRPr="00624FA5">
        <w:rPr>
          <w:rFonts w:ascii="Times New Roman" w:eastAsia="Calibri" w:hAnsi="Times New Roman" w:cs="Times New Roman"/>
          <w:sz w:val="24"/>
          <w:szCs w:val="24"/>
        </w:rPr>
        <w:t>County,</w:t>
      </w:r>
      <w:r w:rsidR="005F7A5E">
        <w:rPr>
          <w:rFonts w:ascii="Times New Roman" w:eastAsia="Calibri" w:hAnsi="Times New Roman" w:cs="Times New Roman"/>
          <w:sz w:val="24"/>
          <w:szCs w:val="24"/>
        </w:rPr>
        <w:t xml:space="preserve"> </w:t>
      </w:r>
      <w:r w:rsidRPr="00624FA5">
        <w:rPr>
          <w:rFonts w:ascii="Times New Roman" w:eastAsia="Calibri" w:hAnsi="Times New Roman" w:cs="Times New Roman"/>
          <w:sz w:val="24"/>
          <w:szCs w:val="24"/>
        </w:rPr>
        <w:t>Kenya. This chapter considers the background of the study, the statement of the problem, the research objectives and research questions, the significance of the study, the scope of the study, the limitations of the study, and the conceptual framework.</w:t>
      </w:r>
      <w:bookmarkStart w:id="26" w:name="_Toc85354551"/>
    </w:p>
    <w:p w14:paraId="7FE788AA" w14:textId="77777777" w:rsidR="00C660AD" w:rsidRPr="00624FA5" w:rsidRDefault="00C660AD" w:rsidP="005C3AA9">
      <w:pPr>
        <w:pStyle w:val="Heading2"/>
      </w:pPr>
      <w:bookmarkStart w:id="27" w:name="_Toc168610787"/>
      <w:r w:rsidRPr="00624FA5">
        <w:t>1</w:t>
      </w:r>
      <w:r w:rsidR="00FB1664" w:rsidRPr="00624FA5">
        <w:t>.2 Background of the Study</w:t>
      </w:r>
      <w:bookmarkEnd w:id="26"/>
      <w:bookmarkEnd w:id="27"/>
    </w:p>
    <w:p w14:paraId="643497E2" w14:textId="37DFD843" w:rsidR="00BD6C84" w:rsidRDefault="00365BC4" w:rsidP="005B4A3D">
      <w:pPr>
        <w:spacing w:before="100" w:beforeAutospacing="1" w:after="100" w:afterAutospacing="1"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w:t>
      </w:r>
      <w:r w:rsidRPr="00037D39">
        <w:rPr>
          <w:rFonts w:ascii="Times New Roman" w:eastAsia="Times New Roman" w:hAnsi="Times New Roman" w:cs="Times New Roman"/>
          <w:sz w:val="24"/>
          <w:szCs w:val="24"/>
        </w:rPr>
        <w:t>Mukrimin (2023)</w:t>
      </w:r>
      <w:r>
        <w:rPr>
          <w:rFonts w:ascii="Times New Roman" w:eastAsia="Times New Roman" w:hAnsi="Times New Roman" w:cs="Times New Roman"/>
          <w:sz w:val="24"/>
          <w:szCs w:val="24"/>
        </w:rPr>
        <w:t>, g</w:t>
      </w:r>
      <w:r w:rsidR="00374A05" w:rsidRPr="00624FA5">
        <w:rPr>
          <w:rFonts w:ascii="Times New Roman" w:eastAsia="Times New Roman" w:hAnsi="Times New Roman" w:cs="Times New Roman"/>
          <w:sz w:val="24"/>
          <w:szCs w:val="24"/>
        </w:rPr>
        <w:t xml:space="preserve">overnance entails systems by which institutions, companies, private entities and even social entities are controlled and operated and mechanisms in place by which it and its people are held accountable. </w:t>
      </w:r>
      <w:r w:rsidR="00037D39" w:rsidRPr="00037D39">
        <w:rPr>
          <w:rFonts w:ascii="Times New Roman" w:eastAsia="Times New Roman" w:hAnsi="Times New Roman" w:cs="Times New Roman"/>
          <w:sz w:val="24"/>
          <w:szCs w:val="24"/>
        </w:rPr>
        <w:t>Mukrimin (2023)</w:t>
      </w:r>
      <w:r w:rsidR="00037D39">
        <w:rPr>
          <w:rFonts w:ascii="Times New Roman" w:eastAsia="Times New Roman" w:hAnsi="Times New Roman" w:cs="Times New Roman"/>
          <w:sz w:val="24"/>
          <w:szCs w:val="24"/>
        </w:rPr>
        <w:t xml:space="preserve"> </w:t>
      </w:r>
      <w:r w:rsidR="00C25BFF" w:rsidRPr="00624FA5">
        <w:rPr>
          <w:rFonts w:ascii="Times New Roman" w:eastAsia="Times New Roman" w:hAnsi="Times New Roman" w:cs="Times New Roman"/>
          <w:sz w:val="24"/>
          <w:szCs w:val="24"/>
        </w:rPr>
        <w:t>describes governance as the interaction that is existing between formal institutions</w:t>
      </w:r>
      <w:r w:rsidR="00D82630" w:rsidRPr="00624FA5">
        <w:rPr>
          <w:rFonts w:ascii="Times New Roman" w:eastAsia="Times New Roman" w:hAnsi="Times New Roman" w:cs="Times New Roman"/>
          <w:sz w:val="24"/>
          <w:szCs w:val="24"/>
        </w:rPr>
        <w:t xml:space="preserve"> and the informal institutions</w:t>
      </w:r>
      <w:r w:rsidR="00C25BFF" w:rsidRPr="00624FA5">
        <w:rPr>
          <w:rFonts w:ascii="Times New Roman" w:eastAsia="Times New Roman" w:hAnsi="Times New Roman" w:cs="Times New Roman"/>
          <w:sz w:val="24"/>
          <w:szCs w:val="24"/>
        </w:rPr>
        <w:t xml:space="preserve"> and the civil society whereby elements in society exercise power, influence and authority to enact policies concerning public life and social positive changes. </w:t>
      </w:r>
      <w:r w:rsidR="004776F0" w:rsidRPr="00624FA5">
        <w:rPr>
          <w:rFonts w:ascii="Times New Roman" w:eastAsia="Times New Roman" w:hAnsi="Times New Roman" w:cs="Times New Roman"/>
          <w:sz w:val="24"/>
          <w:szCs w:val="24"/>
        </w:rPr>
        <w:t xml:space="preserve">Private stakeholders through their innovative programs are supplementing the input of formal government entities on provision of services to the public. Policies and regulations are as well set out to outline the working relationships between the formal and informal entities. </w:t>
      </w:r>
      <w:r w:rsidR="00902F97" w:rsidRPr="00624FA5">
        <w:rPr>
          <w:rFonts w:ascii="Times New Roman" w:eastAsia="Times New Roman" w:hAnsi="Times New Roman" w:cs="Times New Roman"/>
          <w:sz w:val="24"/>
          <w:szCs w:val="24"/>
        </w:rPr>
        <w:t xml:space="preserve">In the United States of America (USA), local government refers to </w:t>
      </w:r>
      <w:r w:rsidR="0030752A" w:rsidRPr="00624FA5">
        <w:rPr>
          <w:rFonts w:ascii="Times New Roman" w:eastAsia="Times New Roman" w:hAnsi="Times New Roman" w:cs="Times New Roman"/>
          <w:sz w:val="24"/>
          <w:szCs w:val="24"/>
        </w:rPr>
        <w:t>jurisdictions below the level of the state whereby states mostly have at least two tiers of government; counties and municipalities.</w:t>
      </w:r>
    </w:p>
    <w:p w14:paraId="441F4250" w14:textId="446EA81F" w:rsidR="005B4A3D" w:rsidRDefault="0030752A" w:rsidP="005B4A3D">
      <w:pPr>
        <w:spacing w:before="100" w:beforeAutospacing="1" w:after="100" w:afterAutospacing="1" w:line="480" w:lineRule="auto"/>
        <w:ind w:firstLine="720"/>
        <w:jc w:val="both"/>
        <w:rPr>
          <w:rFonts w:ascii="Times New Roman" w:eastAsia="Times New Roman" w:hAnsi="Times New Roman" w:cs="Times New Roman"/>
          <w:sz w:val="24"/>
          <w:szCs w:val="24"/>
        </w:rPr>
      </w:pPr>
      <w:r w:rsidRPr="00624FA5">
        <w:rPr>
          <w:rFonts w:ascii="Times New Roman" w:eastAsia="Times New Roman" w:hAnsi="Times New Roman" w:cs="Times New Roman"/>
          <w:sz w:val="24"/>
          <w:szCs w:val="24"/>
        </w:rPr>
        <w:lastRenderedPageBreak/>
        <w:t xml:space="preserve"> </w:t>
      </w:r>
      <w:r w:rsidR="0063730A" w:rsidRPr="0063730A">
        <w:rPr>
          <w:rFonts w:ascii="Times New Roman" w:eastAsia="Times New Roman" w:hAnsi="Times New Roman" w:cs="Times New Roman"/>
          <w:sz w:val="24"/>
          <w:szCs w:val="24"/>
        </w:rPr>
        <w:t>Shi (2019)</w:t>
      </w:r>
      <w:r w:rsidR="0063730A">
        <w:rPr>
          <w:rFonts w:ascii="Times New Roman" w:eastAsia="Times New Roman" w:hAnsi="Times New Roman" w:cs="Times New Roman"/>
          <w:sz w:val="24"/>
          <w:szCs w:val="24"/>
        </w:rPr>
        <w:t xml:space="preserve"> </w:t>
      </w:r>
      <w:r w:rsidRPr="00624FA5">
        <w:rPr>
          <w:rFonts w:ascii="Times New Roman" w:eastAsia="Times New Roman" w:hAnsi="Times New Roman" w:cs="Times New Roman"/>
          <w:sz w:val="24"/>
          <w:szCs w:val="24"/>
        </w:rPr>
        <w:t xml:space="preserve">describes </w:t>
      </w:r>
      <w:r w:rsidR="00624FA5" w:rsidRPr="00624FA5">
        <w:rPr>
          <w:rFonts w:ascii="Times New Roman" w:eastAsia="Times New Roman" w:hAnsi="Times New Roman" w:cs="Times New Roman"/>
          <w:sz w:val="24"/>
          <w:szCs w:val="24"/>
        </w:rPr>
        <w:t>that county</w:t>
      </w:r>
      <w:r w:rsidRPr="00624FA5">
        <w:rPr>
          <w:rFonts w:ascii="Times New Roman" w:eastAsia="Times New Roman" w:hAnsi="Times New Roman" w:cs="Times New Roman"/>
          <w:sz w:val="24"/>
          <w:szCs w:val="24"/>
        </w:rPr>
        <w:t>, municipalities or the states mostly create special purpose authorities for example school districts for fire protection, transportation services, library services for the public, sanitary sewer services, waste resource management, conservation programs.</w:t>
      </w:r>
      <w:r w:rsidR="000D2736">
        <w:rPr>
          <w:rFonts w:ascii="Times New Roman" w:eastAsia="Times New Roman" w:hAnsi="Times New Roman" w:cs="Times New Roman"/>
          <w:sz w:val="24"/>
          <w:szCs w:val="24"/>
        </w:rPr>
        <w:t xml:space="preserve"> </w:t>
      </w:r>
      <w:r w:rsidRPr="00624FA5">
        <w:rPr>
          <w:rFonts w:ascii="Times New Roman" w:eastAsia="Times New Roman" w:hAnsi="Times New Roman" w:cs="Times New Roman"/>
          <w:sz w:val="24"/>
          <w:szCs w:val="24"/>
        </w:rPr>
        <w:t xml:space="preserve">In some states, particularly in New England, towns </w:t>
      </w:r>
      <w:r w:rsidR="00074D73" w:rsidRPr="00624FA5">
        <w:rPr>
          <w:rFonts w:ascii="Times New Roman" w:eastAsia="Times New Roman" w:hAnsi="Times New Roman" w:cs="Times New Roman"/>
          <w:sz w:val="24"/>
          <w:szCs w:val="24"/>
        </w:rPr>
        <w:t>are part of the primary unit of local government similar to county government or governance structures as</w:t>
      </w:r>
      <w:r w:rsidR="004964AB" w:rsidRPr="00624FA5">
        <w:rPr>
          <w:rFonts w:ascii="Times New Roman" w:eastAsia="Times New Roman" w:hAnsi="Times New Roman" w:cs="Times New Roman"/>
          <w:sz w:val="24"/>
          <w:szCs w:val="24"/>
        </w:rPr>
        <w:t xml:space="preserve"> they serve and provide similar services to the public. </w:t>
      </w:r>
      <w:r w:rsidR="00835566" w:rsidRPr="00835566">
        <w:rPr>
          <w:rFonts w:ascii="Times New Roman" w:eastAsia="Times New Roman" w:hAnsi="Times New Roman" w:cs="Times New Roman"/>
          <w:sz w:val="24"/>
          <w:szCs w:val="24"/>
        </w:rPr>
        <w:t>Bouckaert and Kuhlmann (2021)</w:t>
      </w:r>
      <w:r w:rsidR="00835566">
        <w:rPr>
          <w:rFonts w:ascii="Times New Roman" w:eastAsia="Times New Roman" w:hAnsi="Times New Roman" w:cs="Times New Roman"/>
          <w:sz w:val="24"/>
          <w:szCs w:val="24"/>
        </w:rPr>
        <w:t xml:space="preserve"> </w:t>
      </w:r>
      <w:r w:rsidR="002F377B" w:rsidRPr="00624FA5">
        <w:rPr>
          <w:rFonts w:ascii="Times New Roman" w:eastAsia="Times New Roman" w:hAnsi="Times New Roman" w:cs="Times New Roman"/>
          <w:sz w:val="24"/>
          <w:szCs w:val="24"/>
        </w:rPr>
        <w:t>states</w:t>
      </w:r>
      <w:r w:rsidR="00835566">
        <w:rPr>
          <w:rFonts w:ascii="Times New Roman" w:eastAsia="Times New Roman" w:hAnsi="Times New Roman" w:cs="Times New Roman"/>
          <w:sz w:val="24"/>
          <w:szCs w:val="24"/>
        </w:rPr>
        <w:t xml:space="preserve"> that i</w:t>
      </w:r>
      <w:r w:rsidR="002F377B" w:rsidRPr="00624FA5">
        <w:rPr>
          <w:rFonts w:ascii="Times New Roman" w:eastAsia="Times New Roman" w:hAnsi="Times New Roman" w:cs="Times New Roman"/>
          <w:sz w:val="24"/>
          <w:szCs w:val="24"/>
        </w:rPr>
        <w:t xml:space="preserve">n some states, mainly in New England, Counties are primarily used as judicial districts in the country. In other states, existing counties have broader functions </w:t>
      </w:r>
      <w:r w:rsidR="008A3FE4" w:rsidRPr="00624FA5">
        <w:rPr>
          <w:rFonts w:ascii="Times New Roman" w:eastAsia="Times New Roman" w:hAnsi="Times New Roman" w:cs="Times New Roman"/>
          <w:sz w:val="24"/>
          <w:szCs w:val="24"/>
        </w:rPr>
        <w:t>and powers</w:t>
      </w:r>
      <w:r w:rsidR="002F377B" w:rsidRPr="00624FA5">
        <w:rPr>
          <w:rFonts w:ascii="Times New Roman" w:eastAsia="Times New Roman" w:hAnsi="Times New Roman" w:cs="Times New Roman"/>
          <w:sz w:val="24"/>
          <w:szCs w:val="24"/>
        </w:rPr>
        <w:t xml:space="preserve"> in housing, education, transportation and recreation to the public. In areas without a county government, services are provided either by </w:t>
      </w:r>
      <w:r w:rsidR="00042309" w:rsidRPr="00624FA5">
        <w:rPr>
          <w:rFonts w:ascii="Times New Roman" w:eastAsia="Times New Roman" w:hAnsi="Times New Roman" w:cs="Times New Roman"/>
          <w:sz w:val="24"/>
          <w:szCs w:val="24"/>
        </w:rPr>
        <w:t>lower-level</w:t>
      </w:r>
      <w:r w:rsidR="002F377B" w:rsidRPr="00624FA5">
        <w:rPr>
          <w:rFonts w:ascii="Times New Roman" w:eastAsia="Times New Roman" w:hAnsi="Times New Roman" w:cs="Times New Roman"/>
          <w:sz w:val="24"/>
          <w:szCs w:val="24"/>
        </w:rPr>
        <w:t xml:space="preserve"> townships or municipalities, or the state</w:t>
      </w:r>
      <w:r w:rsidR="00835566">
        <w:rPr>
          <w:rFonts w:ascii="Times New Roman" w:eastAsia="Times New Roman" w:hAnsi="Times New Roman" w:cs="Times New Roman"/>
          <w:sz w:val="24"/>
          <w:szCs w:val="24"/>
        </w:rPr>
        <w:t xml:space="preserve">. </w:t>
      </w:r>
    </w:p>
    <w:p w14:paraId="5F91AADC" w14:textId="653353A1" w:rsidR="00A16C85" w:rsidRDefault="00B96A09" w:rsidP="005B4A3D">
      <w:pPr>
        <w:spacing w:before="100" w:beforeAutospacing="1" w:after="100" w:afterAutospacing="1" w:line="480" w:lineRule="auto"/>
        <w:ind w:firstLine="720"/>
        <w:jc w:val="both"/>
        <w:rPr>
          <w:rFonts w:ascii="Times New Roman" w:eastAsia="Times New Roman" w:hAnsi="Times New Roman" w:cs="Times New Roman"/>
          <w:sz w:val="24"/>
          <w:szCs w:val="24"/>
        </w:rPr>
      </w:pPr>
      <w:r w:rsidRPr="00624FA5">
        <w:rPr>
          <w:rFonts w:ascii="Times New Roman" w:hAnsi="Times New Roman" w:cs="Times New Roman"/>
          <w:sz w:val="24"/>
          <w:szCs w:val="24"/>
          <w:shd w:val="clear" w:color="auto" w:fill="FFFFFF"/>
        </w:rPr>
        <w:t>According to the definition of governance, it refers to systems and procedures that are intended to guarantee stability, rule of law, responsibility, accountability, responsiveness, equity and inclusivity, as well as transformational and widespread involvement</w:t>
      </w:r>
      <w:r w:rsidR="00E85CF0">
        <w:rPr>
          <w:rFonts w:ascii="Times New Roman" w:hAnsi="Times New Roman" w:cs="Times New Roman"/>
          <w:sz w:val="24"/>
          <w:szCs w:val="24"/>
          <w:shd w:val="clear" w:color="auto" w:fill="FFFFFF"/>
        </w:rPr>
        <w:t xml:space="preserve"> </w:t>
      </w:r>
      <w:r w:rsidR="00E85CF0" w:rsidRPr="00E85CF0">
        <w:rPr>
          <w:rFonts w:ascii="Times New Roman" w:hAnsi="Times New Roman" w:cs="Times New Roman"/>
          <w:sz w:val="24"/>
          <w:szCs w:val="24"/>
          <w:shd w:val="clear" w:color="auto" w:fill="FFFFFF"/>
        </w:rPr>
        <w:t>(Keping, 2019)</w:t>
      </w:r>
      <w:r w:rsidRPr="00624FA5">
        <w:rPr>
          <w:rFonts w:ascii="Times New Roman" w:hAnsi="Times New Roman" w:cs="Times New Roman"/>
          <w:sz w:val="24"/>
          <w:szCs w:val="24"/>
          <w:shd w:val="clear" w:color="auto" w:fill="FFFFFF"/>
        </w:rPr>
        <w:t xml:space="preserve">. In addition, governance refers to the standards, principles, and guidelines that guide the management of public matters in a transparent, participatory, encompassing, and appropriate manner. It is the exercise of power for the management of domestic affairs, </w:t>
      </w:r>
      <w:r w:rsidRPr="00624FA5">
        <w:rPr>
          <w:rFonts w:ascii="Times New Roman" w:eastAsia="Times New Roman" w:hAnsi="Times New Roman" w:cs="Times New Roman"/>
          <w:sz w:val="24"/>
          <w:szCs w:val="24"/>
        </w:rPr>
        <w:t>not state that is the framework for public service, security agencies, and the judiciary system</w:t>
      </w:r>
      <w:r w:rsidR="00A16C85">
        <w:rPr>
          <w:rFonts w:ascii="Times New Roman" w:eastAsia="Times New Roman" w:hAnsi="Times New Roman" w:cs="Times New Roman"/>
          <w:sz w:val="24"/>
          <w:szCs w:val="24"/>
        </w:rPr>
        <w:t xml:space="preserve"> </w:t>
      </w:r>
      <w:r w:rsidR="005B4A3D" w:rsidRPr="005B4A3D">
        <w:rPr>
          <w:rFonts w:ascii="Times New Roman" w:eastAsia="Times New Roman" w:hAnsi="Times New Roman" w:cs="Times New Roman"/>
          <w:sz w:val="24"/>
          <w:szCs w:val="24"/>
        </w:rPr>
        <w:t>(Wimpy, 2021)</w:t>
      </w:r>
      <w:r w:rsidRPr="00624FA5">
        <w:rPr>
          <w:rFonts w:ascii="Times New Roman" w:eastAsia="Times New Roman" w:hAnsi="Times New Roman" w:cs="Times New Roman"/>
          <w:sz w:val="24"/>
          <w:szCs w:val="24"/>
        </w:rPr>
        <w:t>. Bad leadership is attributed to failures in Africa resulting in </w:t>
      </w:r>
      <w:bookmarkStart w:id="28" w:name="_Hlk120695137"/>
      <w:r w:rsidRPr="00624FA5">
        <w:rPr>
          <w:rFonts w:ascii="Times New Roman" w:eastAsia="Times New Roman" w:hAnsi="Times New Roman" w:cs="Times New Roman"/>
          <w:sz w:val="24"/>
          <w:szCs w:val="24"/>
        </w:rPr>
        <w:t>bureaucracy obstruction, political and institutional uncertainties, a deficiency of the rule of law, bribery, and insufficient justice</w:t>
      </w:r>
      <w:bookmarkEnd w:id="28"/>
      <w:r w:rsidRPr="00624FA5">
        <w:rPr>
          <w:rFonts w:ascii="Times New Roman" w:eastAsia="Times New Roman" w:hAnsi="Times New Roman" w:cs="Times New Roman"/>
          <w:sz w:val="24"/>
          <w:szCs w:val="24"/>
        </w:rPr>
        <w:t xml:space="preserve"> among governors highlighted as distinguishing characteristics</w:t>
      </w:r>
      <w:r w:rsidR="00A16C85">
        <w:rPr>
          <w:rFonts w:ascii="Times New Roman" w:eastAsia="Times New Roman" w:hAnsi="Times New Roman" w:cs="Times New Roman"/>
          <w:sz w:val="24"/>
          <w:szCs w:val="24"/>
        </w:rPr>
        <w:t xml:space="preserve"> </w:t>
      </w:r>
      <w:r w:rsidR="005B4A3D" w:rsidRPr="005B4A3D">
        <w:rPr>
          <w:rFonts w:ascii="Times New Roman" w:eastAsia="Times New Roman" w:hAnsi="Times New Roman" w:cs="Times New Roman"/>
          <w:sz w:val="24"/>
          <w:szCs w:val="24"/>
        </w:rPr>
        <w:t>(Wimpy, 2021)</w:t>
      </w:r>
      <w:r w:rsidRPr="00624FA5">
        <w:rPr>
          <w:rFonts w:ascii="Times New Roman" w:eastAsia="Times New Roman" w:hAnsi="Times New Roman" w:cs="Times New Roman"/>
          <w:sz w:val="24"/>
          <w:szCs w:val="24"/>
        </w:rPr>
        <w:t>. The issue for state representatives is to be able to provide and guarantee the delivery of more excellent public services, and this has pushed forward and stressed the importance of good governance</w:t>
      </w:r>
      <w:r w:rsidR="00A16C85">
        <w:rPr>
          <w:rFonts w:ascii="Times New Roman" w:eastAsia="Times New Roman" w:hAnsi="Times New Roman" w:cs="Times New Roman"/>
          <w:sz w:val="24"/>
          <w:szCs w:val="24"/>
        </w:rPr>
        <w:t xml:space="preserve"> </w:t>
      </w:r>
      <w:r w:rsidR="00A16C85" w:rsidRPr="00A16C85">
        <w:rPr>
          <w:rFonts w:ascii="Times New Roman" w:eastAsia="Times New Roman" w:hAnsi="Times New Roman" w:cs="Times New Roman"/>
          <w:sz w:val="24"/>
          <w:szCs w:val="24"/>
        </w:rPr>
        <w:t>(United Nations, 2023)</w:t>
      </w:r>
      <w:r w:rsidR="00A16C85">
        <w:rPr>
          <w:rFonts w:ascii="Times New Roman" w:eastAsia="Times New Roman" w:hAnsi="Times New Roman" w:cs="Times New Roman"/>
          <w:sz w:val="24"/>
          <w:szCs w:val="24"/>
        </w:rPr>
        <w:t xml:space="preserve">. </w:t>
      </w:r>
      <w:r w:rsidRPr="00624FA5">
        <w:rPr>
          <w:rFonts w:ascii="Times New Roman" w:eastAsia="Times New Roman" w:hAnsi="Times New Roman" w:cs="Times New Roman"/>
          <w:sz w:val="24"/>
          <w:szCs w:val="24"/>
        </w:rPr>
        <w:t xml:space="preserve">The </w:t>
      </w:r>
      <w:bookmarkStart w:id="29" w:name="_Hlk120695214"/>
      <w:r w:rsidRPr="00624FA5">
        <w:rPr>
          <w:rFonts w:ascii="Times New Roman" w:eastAsia="Times New Roman" w:hAnsi="Times New Roman" w:cs="Times New Roman"/>
          <w:sz w:val="24"/>
          <w:szCs w:val="24"/>
        </w:rPr>
        <w:t xml:space="preserve">international </w:t>
      </w:r>
      <w:r w:rsidRPr="00624FA5">
        <w:rPr>
          <w:rFonts w:ascii="Times New Roman" w:eastAsia="Times New Roman" w:hAnsi="Times New Roman" w:cs="Times New Roman"/>
          <w:sz w:val="24"/>
          <w:szCs w:val="24"/>
        </w:rPr>
        <w:lastRenderedPageBreak/>
        <w:t xml:space="preserve">compulsion </w:t>
      </w:r>
      <w:bookmarkEnd w:id="29"/>
      <w:r w:rsidRPr="00624FA5">
        <w:rPr>
          <w:rFonts w:ascii="Times New Roman" w:eastAsia="Times New Roman" w:hAnsi="Times New Roman" w:cs="Times New Roman"/>
          <w:sz w:val="24"/>
          <w:szCs w:val="24"/>
        </w:rPr>
        <w:t>to achieve global city standards has driven African nations to establish strong governance.</w:t>
      </w:r>
    </w:p>
    <w:p w14:paraId="16D379CD" w14:textId="77777777" w:rsidR="00BD6C84" w:rsidRDefault="00583662" w:rsidP="00A16C85">
      <w:pPr>
        <w:spacing w:before="100" w:beforeAutospacing="1" w:after="100" w:afterAutospacing="1"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the </w:t>
      </w:r>
      <w:r w:rsidR="00A16C85" w:rsidRPr="00A16C85">
        <w:rPr>
          <w:rFonts w:ascii="Times New Roman" w:eastAsia="Times New Roman" w:hAnsi="Times New Roman" w:cs="Times New Roman"/>
          <w:sz w:val="24"/>
          <w:szCs w:val="24"/>
        </w:rPr>
        <w:t>Mooneeapen et al.</w:t>
      </w:r>
      <w:r w:rsidR="00A16C85">
        <w:rPr>
          <w:rFonts w:ascii="Times New Roman" w:eastAsia="Times New Roman" w:hAnsi="Times New Roman" w:cs="Times New Roman"/>
          <w:sz w:val="24"/>
          <w:szCs w:val="24"/>
        </w:rPr>
        <w:t xml:space="preserve"> (</w:t>
      </w:r>
      <w:r w:rsidR="00A16C85" w:rsidRPr="00A16C85">
        <w:rPr>
          <w:rFonts w:ascii="Times New Roman" w:eastAsia="Times New Roman" w:hAnsi="Times New Roman" w:cs="Times New Roman"/>
          <w:sz w:val="24"/>
          <w:szCs w:val="24"/>
        </w:rPr>
        <w:t>2022)</w:t>
      </w:r>
      <w:r w:rsidR="00A16C85">
        <w:rPr>
          <w:rFonts w:ascii="Times New Roman" w:eastAsia="Times New Roman" w:hAnsi="Times New Roman" w:cs="Times New Roman"/>
          <w:sz w:val="24"/>
          <w:szCs w:val="24"/>
        </w:rPr>
        <w:t xml:space="preserve"> county </w:t>
      </w:r>
      <w:r>
        <w:rPr>
          <w:rFonts w:ascii="Times New Roman" w:eastAsia="Times New Roman" w:hAnsi="Times New Roman" w:cs="Times New Roman"/>
          <w:sz w:val="24"/>
          <w:szCs w:val="24"/>
        </w:rPr>
        <w:t>governance is the comprehensive exercise of political, economic, and administrative authority to manage a country’s resources for development that involves the institutionalization of a system through which citizens, institutions, organizations and groups in a society articulate their interests, exercise their rights, and arbitrate their differences in pursuit of the collective good.</w:t>
      </w:r>
      <w:r w:rsidR="00743BA1">
        <w:rPr>
          <w:rFonts w:ascii="Times New Roman" w:eastAsia="Times New Roman" w:hAnsi="Times New Roman" w:cs="Times New Roman"/>
          <w:sz w:val="24"/>
          <w:szCs w:val="24"/>
        </w:rPr>
        <w:t xml:space="preserve"> </w:t>
      </w:r>
      <w:r w:rsidR="005B4A3D" w:rsidRPr="005B4A3D">
        <w:rPr>
          <w:rFonts w:ascii="Times New Roman" w:eastAsia="Times New Roman" w:hAnsi="Times New Roman" w:cs="Times New Roman"/>
          <w:sz w:val="24"/>
          <w:szCs w:val="24"/>
        </w:rPr>
        <w:t>Tobbala (2024)</w:t>
      </w:r>
      <w:r w:rsidR="0087110B" w:rsidRPr="00624FA5">
        <w:rPr>
          <w:rFonts w:ascii="Times New Roman" w:eastAsia="Times New Roman" w:hAnsi="Times New Roman" w:cs="Times New Roman"/>
          <w:sz w:val="24"/>
          <w:szCs w:val="24"/>
        </w:rPr>
        <w:t xml:space="preserve"> </w:t>
      </w:r>
      <w:r w:rsidR="00B96A09" w:rsidRPr="00624FA5">
        <w:rPr>
          <w:rFonts w:ascii="Times New Roman" w:eastAsia="Times New Roman" w:hAnsi="Times New Roman" w:cs="Times New Roman"/>
          <w:sz w:val="24"/>
          <w:szCs w:val="24"/>
        </w:rPr>
        <w:t>describes</w:t>
      </w:r>
      <w:r w:rsidR="0087110B" w:rsidRPr="00624FA5">
        <w:rPr>
          <w:rFonts w:ascii="Times New Roman" w:eastAsia="Times New Roman" w:hAnsi="Times New Roman" w:cs="Times New Roman"/>
          <w:sz w:val="24"/>
          <w:szCs w:val="24"/>
        </w:rPr>
        <w:t xml:space="preserve"> t</w:t>
      </w:r>
      <w:r w:rsidR="00C660AD" w:rsidRPr="00624FA5">
        <w:rPr>
          <w:rFonts w:ascii="Times New Roman" w:eastAsia="Times New Roman" w:hAnsi="Times New Roman" w:cs="Times New Roman"/>
          <w:sz w:val="24"/>
          <w:szCs w:val="24"/>
        </w:rPr>
        <w:t xml:space="preserve">he vertical and horizontal decentralization initiatives </w:t>
      </w:r>
      <w:r w:rsidR="0087110B" w:rsidRPr="00624FA5">
        <w:rPr>
          <w:rFonts w:ascii="Times New Roman" w:eastAsia="Times New Roman" w:hAnsi="Times New Roman" w:cs="Times New Roman"/>
          <w:sz w:val="24"/>
          <w:szCs w:val="24"/>
        </w:rPr>
        <w:t xml:space="preserve">adopted by the state of Egypt through USAID technical and financial support </w:t>
      </w:r>
      <w:r w:rsidR="00C660AD" w:rsidRPr="00624FA5">
        <w:rPr>
          <w:rFonts w:ascii="Times New Roman" w:eastAsia="Times New Roman" w:hAnsi="Times New Roman" w:cs="Times New Roman"/>
          <w:sz w:val="24"/>
          <w:szCs w:val="24"/>
        </w:rPr>
        <w:t xml:space="preserve">under the good governance agenda </w:t>
      </w:r>
      <w:r w:rsidR="0087110B" w:rsidRPr="00624FA5">
        <w:rPr>
          <w:rFonts w:ascii="Times New Roman" w:eastAsia="Times New Roman" w:hAnsi="Times New Roman" w:cs="Times New Roman"/>
          <w:sz w:val="24"/>
          <w:szCs w:val="24"/>
        </w:rPr>
        <w:t>and its dismal performance in compelling liberal democracy in Egypt. Instead, for Egypt</w:t>
      </w:r>
      <w:r w:rsidR="00C660AD" w:rsidRPr="00624FA5">
        <w:rPr>
          <w:rFonts w:ascii="Times New Roman" w:eastAsia="Times New Roman" w:hAnsi="Times New Roman" w:cs="Times New Roman"/>
          <w:sz w:val="24"/>
          <w:szCs w:val="24"/>
        </w:rPr>
        <w:t xml:space="preserve">, decentralization </w:t>
      </w:r>
      <w:r w:rsidR="0087110B" w:rsidRPr="00624FA5">
        <w:rPr>
          <w:rFonts w:ascii="Times New Roman" w:eastAsia="Times New Roman" w:hAnsi="Times New Roman" w:cs="Times New Roman"/>
          <w:sz w:val="24"/>
          <w:szCs w:val="24"/>
        </w:rPr>
        <w:t xml:space="preserve">governance activities </w:t>
      </w:r>
      <w:r w:rsidR="00C660AD" w:rsidRPr="00624FA5">
        <w:rPr>
          <w:rFonts w:ascii="Times New Roman" w:eastAsia="Times New Roman" w:hAnsi="Times New Roman" w:cs="Times New Roman"/>
          <w:sz w:val="24"/>
          <w:szCs w:val="24"/>
        </w:rPr>
        <w:t xml:space="preserve">presented an opportunity to consolidate political support for regime stability while neglecting provision of basic services, and, for </w:t>
      </w:r>
      <w:r w:rsidR="0087110B" w:rsidRPr="00624FA5">
        <w:rPr>
          <w:rFonts w:ascii="Times New Roman" w:eastAsia="Times New Roman" w:hAnsi="Times New Roman" w:cs="Times New Roman"/>
          <w:sz w:val="24"/>
          <w:szCs w:val="24"/>
        </w:rPr>
        <w:t xml:space="preserve">the western </w:t>
      </w:r>
      <w:r w:rsidR="00C660AD" w:rsidRPr="00624FA5">
        <w:rPr>
          <w:rFonts w:ascii="Times New Roman" w:eastAsia="Times New Roman" w:hAnsi="Times New Roman" w:cs="Times New Roman"/>
          <w:sz w:val="24"/>
          <w:szCs w:val="24"/>
        </w:rPr>
        <w:t xml:space="preserve">donors, the process allowed for the further opening of </w:t>
      </w:r>
      <w:r w:rsidR="0087110B" w:rsidRPr="00624FA5">
        <w:rPr>
          <w:rFonts w:ascii="Times New Roman" w:eastAsia="Times New Roman" w:hAnsi="Times New Roman" w:cs="Times New Roman"/>
          <w:sz w:val="24"/>
          <w:szCs w:val="24"/>
        </w:rPr>
        <w:t xml:space="preserve">Egypt </w:t>
      </w:r>
      <w:r w:rsidR="00C660AD" w:rsidRPr="00624FA5">
        <w:rPr>
          <w:rFonts w:ascii="Times New Roman" w:eastAsia="Times New Roman" w:hAnsi="Times New Roman" w:cs="Times New Roman"/>
          <w:sz w:val="24"/>
          <w:szCs w:val="24"/>
        </w:rPr>
        <w:t>to the capitali</w:t>
      </w:r>
      <w:r w:rsidR="0087110B" w:rsidRPr="00624FA5">
        <w:rPr>
          <w:rFonts w:ascii="Times New Roman" w:eastAsia="Times New Roman" w:hAnsi="Times New Roman" w:cs="Times New Roman"/>
          <w:sz w:val="24"/>
          <w:szCs w:val="24"/>
        </w:rPr>
        <w:t xml:space="preserve">st market and foreign influence (Snider </w:t>
      </w:r>
      <w:r w:rsidR="00743BA1">
        <w:rPr>
          <w:rFonts w:ascii="Times New Roman" w:eastAsia="Times New Roman" w:hAnsi="Times New Roman" w:cs="Times New Roman"/>
          <w:sz w:val="24"/>
          <w:szCs w:val="24"/>
        </w:rPr>
        <w:t>&amp;</w:t>
      </w:r>
      <w:r w:rsidR="0087110B" w:rsidRPr="00624FA5">
        <w:rPr>
          <w:rFonts w:ascii="Times New Roman" w:eastAsia="Times New Roman" w:hAnsi="Times New Roman" w:cs="Times New Roman"/>
          <w:sz w:val="24"/>
          <w:szCs w:val="24"/>
        </w:rPr>
        <w:t xml:space="preserve"> Faris, 201</w:t>
      </w:r>
      <w:r w:rsidR="00743BA1">
        <w:rPr>
          <w:rFonts w:ascii="Times New Roman" w:eastAsia="Times New Roman" w:hAnsi="Times New Roman" w:cs="Times New Roman"/>
          <w:sz w:val="24"/>
          <w:szCs w:val="24"/>
        </w:rPr>
        <w:t>9</w:t>
      </w:r>
      <w:r w:rsidR="00C660AD" w:rsidRPr="00624FA5">
        <w:rPr>
          <w:rFonts w:ascii="Times New Roman" w:eastAsia="Times New Roman" w:hAnsi="Times New Roman" w:cs="Times New Roman"/>
          <w:sz w:val="24"/>
          <w:szCs w:val="24"/>
        </w:rPr>
        <w:t>).</w:t>
      </w:r>
    </w:p>
    <w:p w14:paraId="3863A395" w14:textId="50B3A526" w:rsidR="00D82630" w:rsidRPr="00624FA5" w:rsidRDefault="00C660AD" w:rsidP="00A16C85">
      <w:pPr>
        <w:spacing w:before="100" w:beforeAutospacing="1" w:after="100" w:afterAutospacing="1" w:line="480" w:lineRule="auto"/>
        <w:ind w:firstLine="720"/>
        <w:jc w:val="both"/>
        <w:rPr>
          <w:rFonts w:ascii="Times New Roman" w:eastAsia="Times New Roman" w:hAnsi="Times New Roman" w:cs="Times New Roman"/>
          <w:sz w:val="24"/>
          <w:szCs w:val="24"/>
        </w:rPr>
      </w:pPr>
      <w:r w:rsidRPr="00624FA5">
        <w:rPr>
          <w:rFonts w:ascii="Times New Roman" w:eastAsia="Times New Roman" w:hAnsi="Times New Roman" w:cs="Times New Roman"/>
          <w:sz w:val="24"/>
          <w:szCs w:val="24"/>
        </w:rPr>
        <w:t xml:space="preserve"> By using Egypt as a </w:t>
      </w:r>
      <w:r w:rsidR="0087110B" w:rsidRPr="00624FA5">
        <w:rPr>
          <w:rFonts w:ascii="Times New Roman" w:eastAsia="Times New Roman" w:hAnsi="Times New Roman" w:cs="Times New Roman"/>
          <w:sz w:val="24"/>
          <w:szCs w:val="24"/>
        </w:rPr>
        <w:t xml:space="preserve">reference </w:t>
      </w:r>
      <w:r w:rsidRPr="00624FA5">
        <w:rPr>
          <w:rFonts w:ascii="Times New Roman" w:eastAsia="Times New Roman" w:hAnsi="Times New Roman" w:cs="Times New Roman"/>
          <w:sz w:val="24"/>
          <w:szCs w:val="24"/>
        </w:rPr>
        <w:t xml:space="preserve">case study, </w:t>
      </w:r>
      <w:r w:rsidR="0087110B" w:rsidRPr="00624FA5">
        <w:rPr>
          <w:rFonts w:ascii="Times New Roman" w:eastAsia="Times New Roman" w:hAnsi="Times New Roman" w:cs="Times New Roman"/>
          <w:sz w:val="24"/>
          <w:szCs w:val="24"/>
        </w:rPr>
        <w:t xml:space="preserve">scholars can </w:t>
      </w:r>
      <w:r w:rsidRPr="00624FA5">
        <w:rPr>
          <w:rFonts w:ascii="Times New Roman" w:eastAsia="Times New Roman" w:hAnsi="Times New Roman" w:cs="Times New Roman"/>
          <w:sz w:val="24"/>
          <w:szCs w:val="24"/>
        </w:rPr>
        <w:t xml:space="preserve">critically examine the effects of both vertical and horizontal decentralization on </w:t>
      </w:r>
      <w:r w:rsidR="0087110B" w:rsidRPr="00624FA5">
        <w:rPr>
          <w:rFonts w:ascii="Times New Roman" w:eastAsia="Times New Roman" w:hAnsi="Times New Roman" w:cs="Times New Roman"/>
          <w:sz w:val="24"/>
          <w:szCs w:val="24"/>
        </w:rPr>
        <w:t>county governance as the</w:t>
      </w:r>
      <w:r w:rsidRPr="00624FA5">
        <w:rPr>
          <w:rFonts w:ascii="Times New Roman" w:eastAsia="Times New Roman" w:hAnsi="Times New Roman" w:cs="Times New Roman"/>
          <w:sz w:val="24"/>
          <w:szCs w:val="24"/>
        </w:rPr>
        <w:t xml:space="preserve"> goals of the program </w:t>
      </w:r>
      <w:r w:rsidR="0087110B" w:rsidRPr="00624FA5">
        <w:rPr>
          <w:rFonts w:ascii="Times New Roman" w:eastAsia="Times New Roman" w:hAnsi="Times New Roman" w:cs="Times New Roman"/>
          <w:sz w:val="24"/>
          <w:szCs w:val="24"/>
        </w:rPr>
        <w:t>under USAID decentralization agenda was</w:t>
      </w:r>
      <w:r w:rsidRPr="00624FA5">
        <w:rPr>
          <w:rFonts w:ascii="Times New Roman" w:eastAsia="Times New Roman" w:hAnsi="Times New Roman" w:cs="Times New Roman"/>
          <w:sz w:val="24"/>
          <w:szCs w:val="24"/>
        </w:rPr>
        <w:t xml:space="preserve"> to increase the effectiveness and transparency of local revenue generation, support greater public participation in state decision-making, and develop legal, regulatory, and institutional structures to enhanced local government capacity</w:t>
      </w:r>
      <w:r w:rsidR="0087110B" w:rsidRPr="00624FA5">
        <w:rPr>
          <w:rFonts w:ascii="Times New Roman" w:eastAsia="Times New Roman" w:hAnsi="Times New Roman" w:cs="Times New Roman"/>
          <w:sz w:val="24"/>
          <w:szCs w:val="24"/>
        </w:rPr>
        <w:t>.</w:t>
      </w:r>
      <w:r w:rsidR="00EF1169">
        <w:rPr>
          <w:rFonts w:ascii="Times New Roman" w:eastAsia="Times New Roman" w:hAnsi="Times New Roman" w:cs="Times New Roman"/>
          <w:sz w:val="24"/>
          <w:szCs w:val="24"/>
        </w:rPr>
        <w:t xml:space="preserve"> According to “The USAID, Office of Democracy &amp; Governance), in governance, citizens are rightly concerned with a government’s responsiveness to their needs and protection of their rights</w:t>
      </w:r>
      <w:r w:rsidR="005B4A3D">
        <w:rPr>
          <w:rFonts w:ascii="Times New Roman" w:eastAsia="Times New Roman" w:hAnsi="Times New Roman" w:cs="Times New Roman"/>
          <w:sz w:val="24"/>
          <w:szCs w:val="24"/>
        </w:rPr>
        <w:t xml:space="preserve"> </w:t>
      </w:r>
      <w:r w:rsidR="005B4A3D" w:rsidRPr="005B4A3D">
        <w:rPr>
          <w:rFonts w:ascii="Times New Roman" w:eastAsia="Times New Roman" w:hAnsi="Times New Roman" w:cs="Times New Roman"/>
          <w:sz w:val="24"/>
          <w:szCs w:val="24"/>
        </w:rPr>
        <w:t>(USAID, 2019)</w:t>
      </w:r>
      <w:r w:rsidR="00EF1169">
        <w:rPr>
          <w:rFonts w:ascii="Times New Roman" w:eastAsia="Times New Roman" w:hAnsi="Times New Roman" w:cs="Times New Roman"/>
          <w:sz w:val="24"/>
          <w:szCs w:val="24"/>
        </w:rPr>
        <w:t xml:space="preserve">. Generally, governance issues pertain to the ability of government to develop an efficient, effective, </w:t>
      </w:r>
      <w:r w:rsidR="00EF1169">
        <w:rPr>
          <w:rFonts w:ascii="Times New Roman" w:eastAsia="Times New Roman" w:hAnsi="Times New Roman" w:cs="Times New Roman"/>
          <w:sz w:val="24"/>
          <w:szCs w:val="24"/>
        </w:rPr>
        <w:lastRenderedPageBreak/>
        <w:t>and accountable public management process that is open to citizen participation and that strengthens rather than weakens a democratic system of government.</w:t>
      </w:r>
    </w:p>
    <w:p w14:paraId="61876677" w14:textId="3CAE7861" w:rsidR="00C660AD" w:rsidRPr="00624FA5" w:rsidRDefault="00D82630" w:rsidP="004B4E27">
      <w:pPr>
        <w:spacing w:before="100" w:beforeAutospacing="1" w:after="100" w:afterAutospacing="1" w:line="480" w:lineRule="auto"/>
        <w:ind w:firstLine="720"/>
        <w:jc w:val="both"/>
        <w:rPr>
          <w:rFonts w:ascii="Times New Roman" w:eastAsia="Times New Roman" w:hAnsi="Times New Roman" w:cs="Times New Roman"/>
          <w:sz w:val="24"/>
          <w:szCs w:val="24"/>
        </w:rPr>
      </w:pPr>
      <w:r w:rsidRPr="00624FA5">
        <w:rPr>
          <w:rFonts w:ascii="Times New Roman" w:eastAsia="Times New Roman" w:hAnsi="Times New Roman" w:cs="Times New Roman"/>
          <w:sz w:val="24"/>
          <w:szCs w:val="24"/>
        </w:rPr>
        <w:t xml:space="preserve">The push for equal distribution of resources through governance structures anchored on the basis of the constitution was advocated for by the citizens and notable leaders across the country due to the socio-economic challenges that have bedeviled the country. </w:t>
      </w:r>
      <w:r w:rsidR="00755FE4" w:rsidRPr="00624FA5">
        <w:rPr>
          <w:rFonts w:ascii="Times New Roman" w:eastAsia="Times New Roman" w:hAnsi="Times New Roman" w:cs="Times New Roman"/>
          <w:sz w:val="24"/>
          <w:szCs w:val="24"/>
        </w:rPr>
        <w:t xml:space="preserve">The 2010 promulgated new constitution ushered in a devolved or decentralized governance system whereby various functions of the government are implemented by the county governments as per the article 6 of the constitution </w:t>
      </w:r>
      <w:r w:rsidR="005B4A3D" w:rsidRPr="005B4A3D">
        <w:rPr>
          <w:rFonts w:ascii="Times New Roman" w:eastAsia="Times New Roman" w:hAnsi="Times New Roman" w:cs="Times New Roman"/>
          <w:sz w:val="24"/>
          <w:szCs w:val="24"/>
        </w:rPr>
        <w:t>(Unterhitzenberger &amp; Lawrence, 2023)</w:t>
      </w:r>
      <w:r w:rsidR="005B4A3D">
        <w:rPr>
          <w:rFonts w:ascii="Times New Roman" w:eastAsia="Times New Roman" w:hAnsi="Times New Roman" w:cs="Times New Roman"/>
          <w:sz w:val="24"/>
          <w:szCs w:val="24"/>
        </w:rPr>
        <w:t xml:space="preserve">. </w:t>
      </w:r>
      <w:r w:rsidR="00446354" w:rsidRPr="00624FA5">
        <w:rPr>
          <w:rFonts w:ascii="Times New Roman" w:eastAsia="Times New Roman" w:hAnsi="Times New Roman" w:cs="Times New Roman"/>
          <w:sz w:val="24"/>
          <w:szCs w:val="24"/>
        </w:rPr>
        <w:t xml:space="preserve">The main aim of devolution was to devolve power to the local leadership institutions enhancing resource use for the benefit of the citizens adequately and this would unlock the economic potential through distribution of responsibilities across the 47 counties of Kenya. </w:t>
      </w:r>
    </w:p>
    <w:p w14:paraId="2272CD2E" w14:textId="2A17B808" w:rsidR="0087110B" w:rsidRPr="00624FA5" w:rsidRDefault="00B96A09" w:rsidP="004B4E27">
      <w:pPr>
        <w:spacing w:before="100" w:beforeAutospacing="1" w:after="100" w:afterAutospacing="1" w:line="480" w:lineRule="auto"/>
        <w:ind w:firstLine="720"/>
        <w:jc w:val="both"/>
        <w:rPr>
          <w:rFonts w:ascii="Times New Roman" w:eastAsia="Calibri" w:hAnsi="Times New Roman" w:cs="Times New Roman"/>
          <w:sz w:val="24"/>
          <w:szCs w:val="24"/>
        </w:rPr>
      </w:pPr>
      <w:r w:rsidRPr="00624FA5">
        <w:rPr>
          <w:rFonts w:ascii="Times New Roman" w:eastAsia="Times New Roman" w:hAnsi="Times New Roman" w:cs="Times New Roman"/>
          <w:sz w:val="24"/>
          <w:szCs w:val="24"/>
        </w:rPr>
        <w:t>Council of Governors [</w:t>
      </w:r>
      <w:r w:rsidR="004B0173" w:rsidRPr="00624FA5">
        <w:rPr>
          <w:rFonts w:ascii="Times New Roman" w:eastAsia="Times New Roman" w:hAnsi="Times New Roman" w:cs="Times New Roman"/>
          <w:sz w:val="24"/>
          <w:szCs w:val="24"/>
        </w:rPr>
        <w:t>CoG</w:t>
      </w:r>
      <w:r w:rsidRPr="00624FA5">
        <w:rPr>
          <w:rFonts w:ascii="Times New Roman" w:eastAsia="Times New Roman" w:hAnsi="Times New Roman" w:cs="Times New Roman"/>
          <w:sz w:val="24"/>
          <w:szCs w:val="24"/>
        </w:rPr>
        <w:t>]</w:t>
      </w:r>
      <w:r w:rsidR="00BE2488">
        <w:rPr>
          <w:rFonts w:ascii="Times New Roman" w:eastAsia="Times New Roman" w:hAnsi="Times New Roman" w:cs="Times New Roman"/>
          <w:sz w:val="24"/>
          <w:szCs w:val="24"/>
        </w:rPr>
        <w:t xml:space="preserve"> (2017) clarified</w:t>
      </w:r>
      <w:r w:rsidR="004B0173" w:rsidRPr="00624FA5">
        <w:rPr>
          <w:rFonts w:ascii="Times New Roman" w:eastAsia="Times New Roman" w:hAnsi="Times New Roman" w:cs="Times New Roman"/>
          <w:sz w:val="24"/>
          <w:szCs w:val="24"/>
        </w:rPr>
        <w:t xml:space="preserve"> that d</w:t>
      </w:r>
      <w:r w:rsidR="00E37477" w:rsidRPr="00624FA5">
        <w:rPr>
          <w:rFonts w:ascii="Times New Roman" w:eastAsia="Times New Roman" w:hAnsi="Times New Roman" w:cs="Times New Roman"/>
          <w:sz w:val="24"/>
          <w:szCs w:val="24"/>
        </w:rPr>
        <w:t xml:space="preserve">ecentralization </w:t>
      </w:r>
      <w:r w:rsidR="004B0173" w:rsidRPr="00624FA5">
        <w:rPr>
          <w:rFonts w:ascii="Times New Roman" w:eastAsia="Times New Roman" w:hAnsi="Times New Roman" w:cs="Times New Roman"/>
          <w:sz w:val="24"/>
          <w:szCs w:val="24"/>
        </w:rPr>
        <w:t xml:space="preserve">in Kenya </w:t>
      </w:r>
      <w:r w:rsidR="00E37477" w:rsidRPr="00624FA5">
        <w:rPr>
          <w:rFonts w:ascii="Times New Roman" w:eastAsia="Times New Roman" w:hAnsi="Times New Roman" w:cs="Times New Roman"/>
          <w:sz w:val="24"/>
          <w:szCs w:val="24"/>
        </w:rPr>
        <w:t>permitted Counties to identify problems, make policies, plan, and collect revenue, execute budget, accounting, auditing and monitoring and evaluation and citizen participat</w:t>
      </w:r>
      <w:r w:rsidR="004B0173" w:rsidRPr="00624FA5">
        <w:rPr>
          <w:rFonts w:ascii="Times New Roman" w:eastAsia="Times New Roman" w:hAnsi="Times New Roman" w:cs="Times New Roman"/>
          <w:sz w:val="24"/>
          <w:szCs w:val="24"/>
        </w:rPr>
        <w:t>ion in decision-making</w:t>
      </w:r>
      <w:r w:rsidR="00E37477" w:rsidRPr="00624FA5">
        <w:rPr>
          <w:rFonts w:ascii="Times New Roman" w:eastAsia="Times New Roman" w:hAnsi="Times New Roman" w:cs="Times New Roman"/>
          <w:sz w:val="24"/>
          <w:szCs w:val="24"/>
        </w:rPr>
        <w:t xml:space="preserve">. Previously, most of the resources </w:t>
      </w:r>
      <w:r w:rsidR="004B0173" w:rsidRPr="00624FA5">
        <w:rPr>
          <w:rFonts w:ascii="Times New Roman" w:eastAsia="Times New Roman" w:hAnsi="Times New Roman" w:cs="Times New Roman"/>
          <w:sz w:val="24"/>
          <w:szCs w:val="24"/>
        </w:rPr>
        <w:t xml:space="preserve">for the public </w:t>
      </w:r>
      <w:r w:rsidR="00E37477" w:rsidRPr="00624FA5">
        <w:rPr>
          <w:rFonts w:ascii="Times New Roman" w:eastAsia="Times New Roman" w:hAnsi="Times New Roman" w:cs="Times New Roman"/>
          <w:sz w:val="24"/>
          <w:szCs w:val="24"/>
        </w:rPr>
        <w:t>including public institutions were in the major urban centers and cities</w:t>
      </w:r>
      <w:r w:rsidR="004B0173" w:rsidRPr="00624FA5">
        <w:rPr>
          <w:rFonts w:ascii="Times New Roman" w:eastAsia="Times New Roman" w:hAnsi="Times New Roman" w:cs="Times New Roman"/>
          <w:sz w:val="24"/>
          <w:szCs w:val="24"/>
        </w:rPr>
        <w:t xml:space="preserve"> of Kenya mostly depriving citizens away from cities access to critical services</w:t>
      </w:r>
      <w:r w:rsidR="00E37477" w:rsidRPr="00624FA5">
        <w:rPr>
          <w:rFonts w:ascii="Times New Roman" w:eastAsia="Times New Roman" w:hAnsi="Times New Roman" w:cs="Times New Roman"/>
          <w:sz w:val="24"/>
          <w:szCs w:val="24"/>
        </w:rPr>
        <w:t xml:space="preserve">. </w:t>
      </w:r>
      <w:r w:rsidR="00405C68" w:rsidRPr="00624FA5">
        <w:rPr>
          <w:rFonts w:ascii="Times New Roman" w:eastAsia="Times New Roman" w:hAnsi="Times New Roman" w:cs="Times New Roman"/>
          <w:sz w:val="24"/>
          <w:szCs w:val="24"/>
        </w:rPr>
        <w:t>However</w:t>
      </w:r>
      <w:r w:rsidR="00E37477" w:rsidRPr="00624FA5">
        <w:rPr>
          <w:rFonts w:ascii="Times New Roman" w:eastAsia="Times New Roman" w:hAnsi="Times New Roman" w:cs="Times New Roman"/>
          <w:sz w:val="24"/>
          <w:szCs w:val="24"/>
        </w:rPr>
        <w:t xml:space="preserve">, with devolution, each county has equal chances </w:t>
      </w:r>
      <w:r w:rsidR="00405C68">
        <w:rPr>
          <w:rFonts w:ascii="Times New Roman" w:eastAsia="Times New Roman" w:hAnsi="Times New Roman" w:cs="Times New Roman"/>
          <w:sz w:val="24"/>
          <w:szCs w:val="24"/>
        </w:rPr>
        <w:t>for</w:t>
      </w:r>
      <w:r w:rsidR="00E37477" w:rsidRPr="00624FA5">
        <w:rPr>
          <w:rFonts w:ascii="Times New Roman" w:eastAsia="Times New Roman" w:hAnsi="Times New Roman" w:cs="Times New Roman"/>
          <w:sz w:val="24"/>
          <w:szCs w:val="24"/>
        </w:rPr>
        <w:t xml:space="preserve"> </w:t>
      </w:r>
      <w:r w:rsidR="00405C68" w:rsidRPr="00624FA5">
        <w:rPr>
          <w:rFonts w:ascii="Times New Roman" w:eastAsia="Times New Roman" w:hAnsi="Times New Roman" w:cs="Times New Roman"/>
          <w:sz w:val="24"/>
          <w:szCs w:val="24"/>
        </w:rPr>
        <w:t>growth,</w:t>
      </w:r>
      <w:r w:rsidR="00E37477" w:rsidRPr="00624FA5">
        <w:rPr>
          <w:rFonts w:ascii="Times New Roman" w:eastAsia="Times New Roman" w:hAnsi="Times New Roman" w:cs="Times New Roman"/>
          <w:sz w:val="24"/>
          <w:szCs w:val="24"/>
        </w:rPr>
        <w:t xml:space="preserve"> as the share of resources is equal</w:t>
      </w:r>
      <w:r w:rsidR="004B0173" w:rsidRPr="00624FA5">
        <w:rPr>
          <w:rFonts w:ascii="Times New Roman" w:eastAsia="Times New Roman" w:hAnsi="Times New Roman" w:cs="Times New Roman"/>
          <w:sz w:val="24"/>
          <w:szCs w:val="24"/>
        </w:rPr>
        <w:t xml:space="preserve"> as well</w:t>
      </w:r>
      <w:r w:rsidR="00E37477" w:rsidRPr="00624FA5">
        <w:rPr>
          <w:rFonts w:ascii="Times New Roman" w:eastAsia="Times New Roman" w:hAnsi="Times New Roman" w:cs="Times New Roman"/>
          <w:sz w:val="24"/>
          <w:szCs w:val="24"/>
        </w:rPr>
        <w:t>. E</w:t>
      </w:r>
      <w:r w:rsidR="004B0173" w:rsidRPr="00624FA5">
        <w:rPr>
          <w:rFonts w:ascii="Times New Roman" w:eastAsia="Times New Roman" w:hAnsi="Times New Roman" w:cs="Times New Roman"/>
          <w:sz w:val="24"/>
          <w:szCs w:val="24"/>
        </w:rPr>
        <w:t xml:space="preserve">quitable share according to </w:t>
      </w:r>
      <w:r w:rsidR="005B4A3D" w:rsidRPr="005B4A3D">
        <w:rPr>
          <w:rFonts w:ascii="Times New Roman" w:eastAsia="Times New Roman" w:hAnsi="Times New Roman" w:cs="Times New Roman"/>
          <w:sz w:val="24"/>
          <w:szCs w:val="24"/>
        </w:rPr>
        <w:t>Unterhitzenberger and Lawrence (2023)</w:t>
      </w:r>
      <w:r w:rsidR="005B4A3D">
        <w:rPr>
          <w:rFonts w:ascii="Times New Roman" w:eastAsia="Times New Roman" w:hAnsi="Times New Roman" w:cs="Times New Roman"/>
          <w:sz w:val="24"/>
          <w:szCs w:val="24"/>
        </w:rPr>
        <w:t xml:space="preserve"> </w:t>
      </w:r>
      <w:r w:rsidR="00E37477" w:rsidRPr="00624FA5">
        <w:rPr>
          <w:rFonts w:ascii="Times New Roman" w:eastAsia="Times New Roman" w:hAnsi="Times New Roman" w:cs="Times New Roman"/>
          <w:sz w:val="24"/>
          <w:szCs w:val="24"/>
        </w:rPr>
        <w:t xml:space="preserve">is governed by a set of criteria that include: economic disparities within and among counties and the need to remedy them; the desirability of stable and predictable allocations of revenue; and the need for economic optimization of each county and to provide incentives for each county to optimize </w:t>
      </w:r>
      <w:r w:rsidR="00E37477" w:rsidRPr="00624FA5">
        <w:rPr>
          <w:rFonts w:ascii="Times New Roman" w:eastAsia="Times New Roman" w:hAnsi="Times New Roman" w:cs="Times New Roman"/>
          <w:sz w:val="24"/>
          <w:szCs w:val="24"/>
        </w:rPr>
        <w:lastRenderedPageBreak/>
        <w:t>its capacity to raise revenue.</w:t>
      </w:r>
      <w:r w:rsidR="004B0173" w:rsidRPr="00624FA5">
        <w:rPr>
          <w:rFonts w:ascii="Times New Roman" w:eastAsia="Times New Roman" w:hAnsi="Times New Roman" w:cs="Times New Roman"/>
          <w:sz w:val="24"/>
          <w:szCs w:val="24"/>
        </w:rPr>
        <w:t xml:space="preserve"> There</w:t>
      </w:r>
      <w:r w:rsidR="00177E95" w:rsidRPr="00624FA5">
        <w:rPr>
          <w:rFonts w:ascii="Times New Roman" w:eastAsia="Times New Roman" w:hAnsi="Times New Roman" w:cs="Times New Roman"/>
          <w:sz w:val="24"/>
          <w:szCs w:val="24"/>
        </w:rPr>
        <w:t xml:space="preserve">fore, this study </w:t>
      </w:r>
      <w:r w:rsidR="00A178B7">
        <w:rPr>
          <w:rFonts w:ascii="Times New Roman" w:eastAsia="Times New Roman" w:hAnsi="Times New Roman" w:cs="Times New Roman"/>
          <w:sz w:val="24"/>
          <w:szCs w:val="24"/>
        </w:rPr>
        <w:t>sought</w:t>
      </w:r>
      <w:r w:rsidR="004B0173" w:rsidRPr="00624FA5">
        <w:rPr>
          <w:rFonts w:ascii="Times New Roman" w:eastAsia="Times New Roman" w:hAnsi="Times New Roman" w:cs="Times New Roman"/>
          <w:sz w:val="24"/>
          <w:szCs w:val="24"/>
        </w:rPr>
        <w:t xml:space="preserve"> to assess the </w:t>
      </w:r>
      <w:r w:rsidR="00177E95" w:rsidRPr="00624FA5">
        <w:rPr>
          <w:rFonts w:ascii="Times New Roman" w:eastAsia="Calibri" w:hAnsi="Times New Roman" w:cs="Times New Roman"/>
          <w:sz w:val="24"/>
          <w:szCs w:val="24"/>
        </w:rPr>
        <w:t xml:space="preserve">effectiveness of County Governance System in Provision of Social Services in Kajiado </w:t>
      </w:r>
      <w:r w:rsidR="00405C68">
        <w:rPr>
          <w:rFonts w:ascii="Times New Roman" w:eastAsia="Calibri" w:hAnsi="Times New Roman" w:cs="Times New Roman"/>
          <w:sz w:val="24"/>
          <w:szCs w:val="24"/>
        </w:rPr>
        <w:t xml:space="preserve">North </w:t>
      </w:r>
      <w:r w:rsidR="00C2040D">
        <w:rPr>
          <w:rFonts w:ascii="Times New Roman" w:eastAsia="Calibri" w:hAnsi="Times New Roman" w:cs="Times New Roman"/>
          <w:sz w:val="24"/>
          <w:szCs w:val="24"/>
        </w:rPr>
        <w:t>sub-County</w:t>
      </w:r>
      <w:r w:rsidR="00177E95" w:rsidRPr="00624FA5">
        <w:rPr>
          <w:rFonts w:ascii="Times New Roman" w:eastAsia="Calibri" w:hAnsi="Times New Roman" w:cs="Times New Roman"/>
          <w:sz w:val="24"/>
          <w:szCs w:val="24"/>
        </w:rPr>
        <w:t xml:space="preserve">, Kenya. </w:t>
      </w:r>
    </w:p>
    <w:p w14:paraId="29363168" w14:textId="604D74E4" w:rsidR="00177E95" w:rsidRPr="00624FA5" w:rsidRDefault="00177E95" w:rsidP="005C3AA9">
      <w:pPr>
        <w:pStyle w:val="Heading2"/>
      </w:pPr>
      <w:bookmarkStart w:id="30" w:name="_Toc85354552"/>
      <w:bookmarkStart w:id="31" w:name="_Toc168610788"/>
      <w:r w:rsidRPr="00624FA5">
        <w:t>1.3 Statement of th</w:t>
      </w:r>
      <w:r w:rsidR="00CC0930">
        <w:t xml:space="preserve">e </w:t>
      </w:r>
      <w:r w:rsidRPr="00624FA5">
        <w:t>Problem</w:t>
      </w:r>
      <w:bookmarkEnd w:id="30"/>
      <w:bookmarkEnd w:id="31"/>
    </w:p>
    <w:p w14:paraId="47186B2A" w14:textId="07A7CB91" w:rsidR="0057190A" w:rsidRPr="0057190A" w:rsidRDefault="0057190A" w:rsidP="0057190A">
      <w:pPr>
        <w:spacing w:before="100" w:beforeAutospacing="1" w:after="100" w:afterAutospacing="1" w:line="480" w:lineRule="auto"/>
        <w:ind w:firstLine="720"/>
        <w:jc w:val="both"/>
        <w:rPr>
          <w:rFonts w:ascii="Times New Roman" w:eastAsia="Times New Roman" w:hAnsi="Times New Roman" w:cs="Times New Roman"/>
          <w:sz w:val="24"/>
          <w:szCs w:val="24"/>
        </w:rPr>
      </w:pPr>
      <w:r w:rsidRPr="0057190A">
        <w:rPr>
          <w:rFonts w:ascii="Times New Roman" w:eastAsia="Times New Roman" w:hAnsi="Times New Roman" w:cs="Times New Roman"/>
          <w:sz w:val="24"/>
          <w:szCs w:val="24"/>
        </w:rPr>
        <w:t>Devolved governance was introduced in Kenya through the 2010 Constitution to enhance citizen responsiveness and improve social service delivery (Republic of Kenya, 2010). However, limited public participation at the village level has isolated local communities from these services due to restricted information flow and communication channels (Kimathi, 2016; Public Participation | AHADI toolkit, 2024). If village-level participation remains insufficient, society will suffer from poor service delivery outcomes in county development processes. In Kajiado North Sub-County, the county governance system's effectiveness in providing social services faces significant challenges. The Auditor General's report (Republic of Kenya, 2021) identified instances of county projects being implemented without public feedback, experiencing delays, and misappropriating funds meant for service delivery. There are conceptual gaps in existing studies on social service legislation, delivery practices, and public participation under devolved governance.</w:t>
      </w:r>
    </w:p>
    <w:p w14:paraId="77EFF644" w14:textId="5712CF4E" w:rsidR="0057190A" w:rsidRPr="0057190A" w:rsidRDefault="0057190A" w:rsidP="0057190A">
      <w:pPr>
        <w:spacing w:before="100" w:beforeAutospacing="1" w:after="100" w:afterAutospacing="1" w:line="480" w:lineRule="auto"/>
        <w:ind w:firstLine="720"/>
        <w:jc w:val="both"/>
        <w:rPr>
          <w:rFonts w:ascii="Times New Roman" w:eastAsia="Times New Roman" w:hAnsi="Times New Roman" w:cs="Times New Roman"/>
          <w:sz w:val="24"/>
          <w:szCs w:val="24"/>
        </w:rPr>
      </w:pPr>
      <w:r w:rsidRPr="0057190A">
        <w:rPr>
          <w:rFonts w:ascii="Times New Roman" w:eastAsia="Times New Roman" w:hAnsi="Times New Roman" w:cs="Times New Roman"/>
          <w:sz w:val="24"/>
          <w:szCs w:val="24"/>
        </w:rPr>
        <w:t xml:space="preserve">Namenya et al. (2018) argue that while devolution was modeled after the Constituency Development Fund Act of 2003, it struggled to achieve accountability and citizen engagement due to information asymmetries. This raises concerns about whether residents of Kajiado North are aware of and interested in county development initiatives (Ali et al., 2021). There appears to be a lack of institutionalization of practices facilitating village participation, contrary to the County Governments Act (Republic of Kenya, 2012). Past centralized development approaches like the 1965 Session Paper No. 10 and District Focus for Rural Development Strategy of 1983 promoted </w:t>
      </w:r>
      <w:r w:rsidRPr="0057190A">
        <w:rPr>
          <w:rFonts w:ascii="Times New Roman" w:eastAsia="Times New Roman" w:hAnsi="Times New Roman" w:cs="Times New Roman"/>
          <w:sz w:val="24"/>
          <w:szCs w:val="24"/>
        </w:rPr>
        <w:lastRenderedPageBreak/>
        <w:t>economic growth but marginalized public involvement (Manning et al., 2003). Similarly, the Local Authority Service Delivery Action Plan (LASDAP) grappled with service delivery inefficiencies and limited adherence to citizen-driven policies (Sirite et al., 2017). This prompted the push for a new constitutional dispensation in 2010 to address imbalances from delayed fund disbursement, intergovernmental coordination deficits, and lack of accountability mechanisms for public officers (Republic of Kenya, 2010). However, studies show that county regulations and implementation practices continue to exhibit empirical deficiencies (Sajadi et al., 2022). There are documented weaknesses in how devolved units have operationalized citizen participation frameworks for improved service delivery and local development (Kakai, 2019).</w:t>
      </w:r>
    </w:p>
    <w:p w14:paraId="1F123880" w14:textId="4182EEE0" w:rsidR="000D05DB" w:rsidRDefault="0057190A" w:rsidP="0057190A">
      <w:pPr>
        <w:spacing w:before="100" w:beforeAutospacing="1" w:after="100" w:afterAutospacing="1" w:line="480" w:lineRule="auto"/>
        <w:ind w:firstLine="720"/>
        <w:jc w:val="both"/>
        <w:rPr>
          <w:rFonts w:ascii="Times New Roman" w:eastAsia="Times New Roman" w:hAnsi="Times New Roman" w:cs="Times New Roman"/>
          <w:sz w:val="24"/>
          <w:szCs w:val="24"/>
        </w:rPr>
      </w:pPr>
      <w:r w:rsidRPr="0057190A">
        <w:rPr>
          <w:rFonts w:ascii="Times New Roman" w:eastAsia="Times New Roman" w:hAnsi="Times New Roman" w:cs="Times New Roman"/>
          <w:sz w:val="24"/>
          <w:szCs w:val="24"/>
        </w:rPr>
        <w:t>This study seeks to determine the effectiveness of Kajiado County's governance system in providing social services to Kajiado North Sub-County residents. It examines the extent of village-level participation, challenges faced, and whether policies and structures have facilitated proper public engagement for enhanced social service delivery. Assessing this is critical because devolution aimed to bring decision-making closer to the people and uplift citizen welfare through structured public participation (Ashraf, 2017). The findings can provide insights into strengthening governance, accountability, civic education, and oversight at the grassroots to improve service delivery outcomes. This is especially important for historically marginalized regions like Kajiado North to ensure inclusive development under the devolved system</w:t>
      </w:r>
      <w:r w:rsidR="008F07D2" w:rsidRPr="008F07D2">
        <w:rPr>
          <w:rFonts w:ascii="Times New Roman" w:eastAsia="Times New Roman" w:hAnsi="Times New Roman" w:cs="Times New Roman"/>
          <w:sz w:val="24"/>
          <w:szCs w:val="24"/>
        </w:rPr>
        <w:t>.</w:t>
      </w:r>
    </w:p>
    <w:p w14:paraId="190E588D" w14:textId="299E1B52" w:rsidR="00A5378C" w:rsidRPr="00624FA5" w:rsidRDefault="00A5378C" w:rsidP="005C3AA9">
      <w:pPr>
        <w:pStyle w:val="Heading2"/>
      </w:pPr>
      <w:bookmarkStart w:id="32" w:name="_Toc85354553"/>
      <w:bookmarkStart w:id="33" w:name="_Toc168610789"/>
      <w:r w:rsidRPr="00624FA5">
        <w:t>1.4. Purpose of th</w:t>
      </w:r>
      <w:r w:rsidR="00922AC2">
        <w:t>e s</w:t>
      </w:r>
      <w:r w:rsidRPr="00624FA5">
        <w:t>tudy</w:t>
      </w:r>
      <w:bookmarkEnd w:id="32"/>
      <w:bookmarkEnd w:id="33"/>
    </w:p>
    <w:p w14:paraId="4D16B45A" w14:textId="708B0F9B" w:rsidR="006A3C99" w:rsidRPr="00AB7A18" w:rsidRDefault="000F1A7E" w:rsidP="004B4E27">
      <w:pPr>
        <w:spacing w:before="100" w:beforeAutospacing="1" w:after="100" w:afterAutospacing="1" w:line="480" w:lineRule="auto"/>
        <w:ind w:firstLine="720"/>
        <w:jc w:val="both"/>
        <w:rPr>
          <w:rFonts w:ascii="Times New Roman" w:eastAsia="Times New Roman" w:hAnsi="Times New Roman" w:cs="Times New Roman"/>
          <w:sz w:val="24"/>
          <w:szCs w:val="24"/>
        </w:rPr>
      </w:pPr>
      <w:r w:rsidRPr="000F1A7E">
        <w:rPr>
          <w:rFonts w:ascii="Times New Roman" w:eastAsia="Times New Roman" w:hAnsi="Times New Roman" w:cs="Times New Roman"/>
          <w:sz w:val="24"/>
          <w:szCs w:val="24"/>
        </w:rPr>
        <w:t xml:space="preserve">The purpose of this study is to evaluate the efficacy of the County Governance System in delivering Social Services within Kajiado North Sub County, Kenya. Specifically focusing on Ngong Ward, Oloolua Ward, Olkeri Ward, Nkaimurunya Ward, and Ongata Rongai Ward. Social </w:t>
      </w:r>
      <w:r w:rsidRPr="000F1A7E">
        <w:rPr>
          <w:rFonts w:ascii="Times New Roman" w:eastAsia="Times New Roman" w:hAnsi="Times New Roman" w:cs="Times New Roman"/>
          <w:sz w:val="24"/>
          <w:szCs w:val="24"/>
        </w:rPr>
        <w:lastRenderedPageBreak/>
        <w:t>services in this context encompass essential community needs such as water, waste management, electricity, schools and teachers, road network connections, hospitals, and medicines, among others.</w:t>
      </w:r>
      <w:r>
        <w:rPr>
          <w:rFonts w:ascii="Times New Roman" w:eastAsia="Times New Roman" w:hAnsi="Times New Roman" w:cs="Times New Roman"/>
          <w:sz w:val="24"/>
          <w:szCs w:val="24"/>
        </w:rPr>
        <w:t xml:space="preserve"> </w:t>
      </w:r>
      <w:r w:rsidRPr="000F1A7E">
        <w:rPr>
          <w:rFonts w:ascii="Times New Roman" w:eastAsia="Times New Roman" w:hAnsi="Times New Roman" w:cs="Times New Roman"/>
          <w:sz w:val="24"/>
          <w:szCs w:val="24"/>
        </w:rPr>
        <w:t>Drawing from Ntoiti's (2019) findings, which highlighted historical challenges within decentralized governance structures leading to ineffective service delivery, this study aims to scrutinize the county governance mechanisms and programs aimed at improving social service provision. By analyzing the governance structures and initiatives in place, the study seeks to inform policy advocacy, formulation, and implementation to enhance service delivery to the local populace within the county.</w:t>
      </w:r>
    </w:p>
    <w:p w14:paraId="668C678D" w14:textId="77777777" w:rsidR="007765F3" w:rsidRPr="00624FA5" w:rsidRDefault="00C034C9" w:rsidP="005C3AA9">
      <w:pPr>
        <w:pStyle w:val="Heading2"/>
      </w:pPr>
      <w:bookmarkStart w:id="34" w:name="_Toc85354554"/>
      <w:bookmarkStart w:id="35" w:name="_Toc168610790"/>
      <w:r w:rsidRPr="00624FA5">
        <w:t xml:space="preserve">1.5 </w:t>
      </w:r>
      <w:r w:rsidR="007765F3" w:rsidRPr="00624FA5">
        <w:t>Objectives</w:t>
      </w:r>
      <w:bookmarkEnd w:id="34"/>
      <w:r w:rsidRPr="00624FA5">
        <w:t xml:space="preserve"> of the Study</w:t>
      </w:r>
      <w:bookmarkEnd w:id="35"/>
    </w:p>
    <w:p w14:paraId="336D8036" w14:textId="2754F16E" w:rsidR="00055DD9" w:rsidRPr="00624FA5" w:rsidRDefault="007765F3" w:rsidP="000C502C">
      <w:pPr>
        <w:spacing w:before="100" w:beforeAutospacing="1" w:after="100" w:afterAutospacing="1" w:line="480" w:lineRule="auto"/>
        <w:jc w:val="both"/>
        <w:rPr>
          <w:rFonts w:ascii="Times New Roman" w:eastAsia="Times New Roman" w:hAnsi="Times New Roman" w:cs="Times New Roman"/>
          <w:sz w:val="24"/>
          <w:szCs w:val="24"/>
        </w:rPr>
      </w:pPr>
      <w:r w:rsidRPr="00624FA5">
        <w:rPr>
          <w:rFonts w:ascii="Times New Roman" w:eastAsia="Times New Roman" w:hAnsi="Times New Roman" w:cs="Times New Roman"/>
          <w:sz w:val="24"/>
          <w:szCs w:val="24"/>
        </w:rPr>
        <w:t xml:space="preserve">The study </w:t>
      </w:r>
      <w:r w:rsidR="00A178B7">
        <w:rPr>
          <w:rFonts w:ascii="Times New Roman" w:eastAsia="Times New Roman" w:hAnsi="Times New Roman" w:cs="Times New Roman"/>
          <w:sz w:val="24"/>
          <w:szCs w:val="24"/>
        </w:rPr>
        <w:t>was</w:t>
      </w:r>
      <w:r w:rsidRPr="00624FA5">
        <w:rPr>
          <w:rFonts w:ascii="Times New Roman" w:eastAsia="Times New Roman" w:hAnsi="Times New Roman" w:cs="Times New Roman"/>
          <w:sz w:val="24"/>
          <w:szCs w:val="24"/>
        </w:rPr>
        <w:t xml:space="preserve"> guided by both the general and specific objectives as stipulated below;</w:t>
      </w:r>
    </w:p>
    <w:p w14:paraId="0ADC785A" w14:textId="77777777" w:rsidR="007765F3" w:rsidRPr="00624FA5" w:rsidRDefault="007765F3" w:rsidP="005C3AA9">
      <w:pPr>
        <w:pStyle w:val="Heading2"/>
      </w:pPr>
      <w:bookmarkStart w:id="36" w:name="_Toc85354555"/>
      <w:bookmarkStart w:id="37" w:name="_Toc168610791"/>
      <w:r w:rsidRPr="00624FA5">
        <w:t>1.5.1 General Objective</w:t>
      </w:r>
      <w:bookmarkEnd w:id="36"/>
      <w:bookmarkEnd w:id="37"/>
    </w:p>
    <w:p w14:paraId="4701DB47" w14:textId="79837160" w:rsidR="007765F3" w:rsidRPr="00624FA5" w:rsidRDefault="007765F3" w:rsidP="000C502C">
      <w:pPr>
        <w:spacing w:before="100" w:beforeAutospacing="1" w:after="100" w:afterAutospacing="1" w:line="480" w:lineRule="auto"/>
        <w:jc w:val="both"/>
        <w:rPr>
          <w:rFonts w:ascii="Times New Roman" w:eastAsia="Calibri" w:hAnsi="Times New Roman" w:cs="Times New Roman"/>
          <w:sz w:val="24"/>
          <w:szCs w:val="24"/>
        </w:rPr>
      </w:pPr>
      <w:r w:rsidRPr="00624FA5">
        <w:rPr>
          <w:rFonts w:ascii="Times New Roman" w:eastAsia="Times New Roman" w:hAnsi="Times New Roman" w:cs="Times New Roman"/>
          <w:sz w:val="24"/>
          <w:szCs w:val="24"/>
        </w:rPr>
        <w:t xml:space="preserve">This study's main objective is to </w:t>
      </w:r>
      <w:bookmarkStart w:id="38" w:name="_Toc85354556"/>
      <w:r w:rsidRPr="00624FA5">
        <w:rPr>
          <w:rFonts w:ascii="Times New Roman" w:eastAsia="Times New Roman" w:hAnsi="Times New Roman" w:cs="Times New Roman"/>
          <w:sz w:val="24"/>
          <w:szCs w:val="24"/>
        </w:rPr>
        <w:t xml:space="preserve">assess the </w:t>
      </w:r>
      <w:r w:rsidRPr="00624FA5">
        <w:rPr>
          <w:rFonts w:ascii="Times New Roman" w:eastAsia="Calibri" w:hAnsi="Times New Roman" w:cs="Times New Roman"/>
          <w:sz w:val="24"/>
          <w:szCs w:val="24"/>
        </w:rPr>
        <w:t xml:space="preserve">effectiveness of </w:t>
      </w:r>
      <w:r w:rsidR="0002482E">
        <w:rPr>
          <w:rFonts w:ascii="Times New Roman" w:eastAsia="Calibri" w:hAnsi="Times New Roman" w:cs="Times New Roman"/>
          <w:sz w:val="24"/>
          <w:szCs w:val="24"/>
        </w:rPr>
        <w:t xml:space="preserve">the </w:t>
      </w:r>
      <w:r w:rsidRPr="00624FA5">
        <w:rPr>
          <w:rFonts w:ascii="Times New Roman" w:eastAsia="Calibri" w:hAnsi="Times New Roman" w:cs="Times New Roman"/>
          <w:sz w:val="24"/>
          <w:szCs w:val="24"/>
        </w:rPr>
        <w:t xml:space="preserve">County Governance System in Provision of Social Services in </w:t>
      </w:r>
      <w:r w:rsidR="00DF7D94" w:rsidRPr="00624FA5">
        <w:rPr>
          <w:rFonts w:ascii="Times New Roman" w:eastAsia="Times New Roman" w:hAnsi="Times New Roman" w:cs="Times New Roman"/>
          <w:sz w:val="24"/>
          <w:szCs w:val="24"/>
        </w:rPr>
        <w:t>Kajiado North Sub County, Kenya.</w:t>
      </w:r>
    </w:p>
    <w:p w14:paraId="2D4610AE" w14:textId="3A94CCD9" w:rsidR="007765F3" w:rsidRPr="00624FA5" w:rsidRDefault="007765F3" w:rsidP="005C3AA9">
      <w:pPr>
        <w:pStyle w:val="Heading2"/>
      </w:pPr>
      <w:bookmarkStart w:id="39" w:name="_Toc168610792"/>
      <w:r w:rsidRPr="00624FA5">
        <w:t>1.5.2 Specific Objective</w:t>
      </w:r>
      <w:bookmarkEnd w:id="38"/>
      <w:r w:rsidR="00792B68">
        <w:t>s</w:t>
      </w:r>
      <w:bookmarkEnd w:id="39"/>
    </w:p>
    <w:p w14:paraId="73FAAD89" w14:textId="317AD8E9" w:rsidR="007765F3" w:rsidRPr="00624FA5" w:rsidRDefault="007765F3" w:rsidP="000C502C">
      <w:pPr>
        <w:spacing w:before="100" w:beforeAutospacing="1" w:after="100" w:afterAutospacing="1" w:line="480" w:lineRule="auto"/>
        <w:jc w:val="both"/>
        <w:rPr>
          <w:rFonts w:ascii="Times New Roman" w:eastAsia="Times New Roman" w:hAnsi="Times New Roman" w:cs="Times New Roman"/>
          <w:sz w:val="24"/>
          <w:szCs w:val="24"/>
        </w:rPr>
      </w:pPr>
      <w:r w:rsidRPr="00624FA5">
        <w:rPr>
          <w:rFonts w:ascii="Times New Roman" w:eastAsia="Times New Roman" w:hAnsi="Times New Roman" w:cs="Times New Roman"/>
          <w:sz w:val="24"/>
          <w:szCs w:val="24"/>
        </w:rPr>
        <w:t>The following specific objectives guide</w:t>
      </w:r>
      <w:r w:rsidR="00A178B7">
        <w:rPr>
          <w:rFonts w:ascii="Times New Roman" w:eastAsia="Times New Roman" w:hAnsi="Times New Roman" w:cs="Times New Roman"/>
          <w:sz w:val="24"/>
          <w:szCs w:val="24"/>
        </w:rPr>
        <w:t>d</w:t>
      </w:r>
      <w:r w:rsidRPr="00624FA5">
        <w:rPr>
          <w:rFonts w:ascii="Times New Roman" w:eastAsia="Times New Roman" w:hAnsi="Times New Roman" w:cs="Times New Roman"/>
          <w:sz w:val="24"/>
          <w:szCs w:val="24"/>
        </w:rPr>
        <w:t xml:space="preserve"> the study.</w:t>
      </w:r>
    </w:p>
    <w:p w14:paraId="72E0682A" w14:textId="53ECB0C7" w:rsidR="00917BFA" w:rsidRPr="00624FA5" w:rsidRDefault="00917BFA" w:rsidP="000C502C">
      <w:pPr>
        <w:pStyle w:val="ListParagraph"/>
        <w:numPr>
          <w:ilvl w:val="0"/>
          <w:numId w:val="4"/>
        </w:numPr>
        <w:spacing w:before="100" w:beforeAutospacing="1" w:after="100" w:afterAutospacing="1" w:line="480" w:lineRule="auto"/>
        <w:jc w:val="both"/>
        <w:rPr>
          <w:rFonts w:ascii="Times New Roman" w:eastAsia="Times New Roman" w:hAnsi="Times New Roman" w:cs="Times New Roman"/>
          <w:sz w:val="24"/>
          <w:szCs w:val="24"/>
        </w:rPr>
      </w:pPr>
      <w:r w:rsidRPr="00624FA5">
        <w:rPr>
          <w:rFonts w:ascii="Times New Roman" w:eastAsia="Times New Roman" w:hAnsi="Times New Roman" w:cs="Times New Roman"/>
          <w:sz w:val="24"/>
          <w:szCs w:val="24"/>
        </w:rPr>
        <w:t xml:space="preserve">To determine the </w:t>
      </w:r>
      <w:r w:rsidR="00E5634A">
        <w:rPr>
          <w:rFonts w:ascii="Times New Roman" w:eastAsia="Times New Roman" w:hAnsi="Times New Roman" w:cs="Times New Roman"/>
          <w:sz w:val="24"/>
          <w:szCs w:val="24"/>
        </w:rPr>
        <w:t>awareness</w:t>
      </w:r>
      <w:r w:rsidRPr="00624FA5">
        <w:rPr>
          <w:rFonts w:ascii="Times New Roman" w:eastAsia="Times New Roman" w:hAnsi="Times New Roman" w:cs="Times New Roman"/>
          <w:sz w:val="24"/>
          <w:szCs w:val="24"/>
        </w:rPr>
        <w:t xml:space="preserve"> of the public in the provisio</w:t>
      </w:r>
      <w:r w:rsidR="00EA2413" w:rsidRPr="00624FA5">
        <w:rPr>
          <w:rFonts w:ascii="Times New Roman" w:eastAsia="Times New Roman" w:hAnsi="Times New Roman" w:cs="Times New Roman"/>
          <w:sz w:val="24"/>
          <w:szCs w:val="24"/>
        </w:rPr>
        <w:t xml:space="preserve">n of social services in </w:t>
      </w:r>
      <w:r w:rsidR="00DF7D94" w:rsidRPr="00624FA5">
        <w:rPr>
          <w:rFonts w:ascii="Times New Roman" w:eastAsia="Times New Roman" w:hAnsi="Times New Roman" w:cs="Times New Roman"/>
          <w:sz w:val="24"/>
          <w:szCs w:val="24"/>
        </w:rPr>
        <w:t>Kajiado North Sub County</w:t>
      </w:r>
      <w:r w:rsidR="00A506B7">
        <w:rPr>
          <w:rFonts w:ascii="Times New Roman" w:eastAsia="Times New Roman" w:hAnsi="Times New Roman" w:cs="Times New Roman"/>
          <w:sz w:val="24"/>
          <w:szCs w:val="24"/>
        </w:rPr>
        <w:t xml:space="preserve">, </w:t>
      </w:r>
      <w:r w:rsidRPr="00624FA5">
        <w:rPr>
          <w:rFonts w:ascii="Times New Roman" w:eastAsia="Times New Roman" w:hAnsi="Times New Roman" w:cs="Times New Roman"/>
          <w:sz w:val="24"/>
          <w:szCs w:val="24"/>
        </w:rPr>
        <w:t xml:space="preserve">Kenya. </w:t>
      </w:r>
    </w:p>
    <w:p w14:paraId="2608F5CA" w14:textId="578ADE1F" w:rsidR="00CB275E" w:rsidRPr="00624FA5" w:rsidRDefault="007765F3" w:rsidP="000C502C">
      <w:pPr>
        <w:pStyle w:val="ListParagraph"/>
        <w:numPr>
          <w:ilvl w:val="0"/>
          <w:numId w:val="4"/>
        </w:numPr>
        <w:spacing w:before="100" w:beforeAutospacing="1" w:after="100" w:afterAutospacing="1" w:line="480" w:lineRule="auto"/>
        <w:jc w:val="both"/>
        <w:rPr>
          <w:rFonts w:ascii="Times New Roman" w:eastAsia="Times New Roman" w:hAnsi="Times New Roman" w:cs="Times New Roman"/>
          <w:sz w:val="24"/>
          <w:szCs w:val="24"/>
        </w:rPr>
      </w:pPr>
      <w:r w:rsidRPr="00624FA5">
        <w:rPr>
          <w:rFonts w:ascii="Times New Roman" w:eastAsia="Times New Roman" w:hAnsi="Times New Roman" w:cs="Times New Roman"/>
          <w:sz w:val="24"/>
          <w:szCs w:val="24"/>
        </w:rPr>
        <w:t xml:space="preserve">To </w:t>
      </w:r>
      <w:r w:rsidR="00AB1782" w:rsidRPr="00624FA5">
        <w:rPr>
          <w:rFonts w:ascii="Times New Roman" w:eastAsia="Times New Roman" w:hAnsi="Times New Roman" w:cs="Times New Roman"/>
          <w:sz w:val="24"/>
          <w:szCs w:val="24"/>
        </w:rPr>
        <w:t>establish the effect</w:t>
      </w:r>
      <w:r w:rsidR="00367230">
        <w:rPr>
          <w:rFonts w:ascii="Times New Roman" w:eastAsia="Times New Roman" w:hAnsi="Times New Roman" w:cs="Times New Roman"/>
          <w:sz w:val="24"/>
          <w:szCs w:val="24"/>
        </w:rPr>
        <w:t>iveness</w:t>
      </w:r>
      <w:r w:rsidR="00AB1782" w:rsidRPr="00624FA5">
        <w:rPr>
          <w:rFonts w:ascii="Times New Roman" w:eastAsia="Times New Roman" w:hAnsi="Times New Roman" w:cs="Times New Roman"/>
          <w:sz w:val="24"/>
          <w:szCs w:val="24"/>
        </w:rPr>
        <w:t xml:space="preserve"> of </w:t>
      </w:r>
      <w:r w:rsidR="00375C8A" w:rsidRPr="00624FA5">
        <w:rPr>
          <w:rFonts w:ascii="Times New Roman" w:eastAsia="Times New Roman" w:hAnsi="Times New Roman" w:cs="Times New Roman"/>
          <w:sz w:val="24"/>
          <w:szCs w:val="24"/>
        </w:rPr>
        <w:t>County Governance</w:t>
      </w:r>
      <w:r w:rsidR="00E60778">
        <w:rPr>
          <w:rFonts w:ascii="Times New Roman" w:eastAsia="Times New Roman" w:hAnsi="Times New Roman" w:cs="Times New Roman"/>
          <w:sz w:val="24"/>
          <w:szCs w:val="24"/>
        </w:rPr>
        <w:t xml:space="preserve"> </w:t>
      </w:r>
      <w:r w:rsidR="00375C8A" w:rsidRPr="00624FA5">
        <w:rPr>
          <w:rFonts w:ascii="Times New Roman" w:eastAsia="Times New Roman" w:hAnsi="Times New Roman" w:cs="Times New Roman"/>
          <w:sz w:val="24"/>
          <w:szCs w:val="24"/>
        </w:rPr>
        <w:t>policies i</w:t>
      </w:r>
      <w:r w:rsidR="00AB1782" w:rsidRPr="00624FA5">
        <w:rPr>
          <w:rFonts w:ascii="Times New Roman" w:eastAsia="Times New Roman" w:hAnsi="Times New Roman" w:cs="Times New Roman"/>
          <w:sz w:val="24"/>
          <w:szCs w:val="24"/>
        </w:rPr>
        <w:t xml:space="preserve">n </w:t>
      </w:r>
      <w:r w:rsidR="00375C8A" w:rsidRPr="00624FA5">
        <w:rPr>
          <w:rFonts w:ascii="Times New Roman" w:eastAsia="Times New Roman" w:hAnsi="Times New Roman" w:cs="Times New Roman"/>
          <w:sz w:val="24"/>
          <w:szCs w:val="24"/>
        </w:rPr>
        <w:t>provisio</w:t>
      </w:r>
      <w:r w:rsidR="00EA2413" w:rsidRPr="00624FA5">
        <w:rPr>
          <w:rFonts w:ascii="Times New Roman" w:eastAsia="Times New Roman" w:hAnsi="Times New Roman" w:cs="Times New Roman"/>
          <w:sz w:val="24"/>
          <w:szCs w:val="24"/>
        </w:rPr>
        <w:t xml:space="preserve">n of social services in </w:t>
      </w:r>
      <w:r w:rsidR="00DF7D94" w:rsidRPr="00624FA5">
        <w:rPr>
          <w:rFonts w:ascii="Times New Roman" w:eastAsia="Times New Roman" w:hAnsi="Times New Roman" w:cs="Times New Roman"/>
          <w:sz w:val="24"/>
          <w:szCs w:val="24"/>
        </w:rPr>
        <w:t>Kajiado North Sub County, Kenya.</w:t>
      </w:r>
    </w:p>
    <w:p w14:paraId="40CA1AD4" w14:textId="15C149BC" w:rsidR="00CB275E" w:rsidRPr="00624FA5" w:rsidRDefault="00CB275E" w:rsidP="000C502C">
      <w:pPr>
        <w:pStyle w:val="ListParagraph"/>
        <w:numPr>
          <w:ilvl w:val="0"/>
          <w:numId w:val="4"/>
        </w:numPr>
        <w:spacing w:before="100" w:beforeAutospacing="1" w:after="100" w:afterAutospacing="1" w:line="480" w:lineRule="auto"/>
        <w:jc w:val="both"/>
        <w:rPr>
          <w:rFonts w:ascii="Times New Roman" w:eastAsia="Times New Roman" w:hAnsi="Times New Roman" w:cs="Times New Roman"/>
          <w:sz w:val="24"/>
          <w:szCs w:val="24"/>
        </w:rPr>
      </w:pPr>
      <w:r w:rsidRPr="00624FA5">
        <w:rPr>
          <w:rFonts w:ascii="Times New Roman" w:eastAsia="Times New Roman" w:hAnsi="Times New Roman" w:cs="Times New Roman"/>
          <w:sz w:val="24"/>
          <w:szCs w:val="24"/>
        </w:rPr>
        <w:lastRenderedPageBreak/>
        <w:t xml:space="preserve">To assess the challenges </w:t>
      </w:r>
      <w:r w:rsidR="00532874">
        <w:rPr>
          <w:rFonts w:ascii="Times New Roman" w:eastAsia="Times New Roman" w:hAnsi="Times New Roman" w:cs="Times New Roman"/>
          <w:sz w:val="24"/>
          <w:szCs w:val="24"/>
        </w:rPr>
        <w:t xml:space="preserve">the </w:t>
      </w:r>
      <w:r w:rsidRPr="00624FA5">
        <w:rPr>
          <w:rFonts w:ascii="Times New Roman" w:eastAsia="Times New Roman" w:hAnsi="Times New Roman" w:cs="Times New Roman"/>
          <w:sz w:val="24"/>
          <w:szCs w:val="24"/>
        </w:rPr>
        <w:t xml:space="preserve">County Governance </w:t>
      </w:r>
      <w:r w:rsidR="00532874">
        <w:rPr>
          <w:rFonts w:ascii="Times New Roman" w:eastAsia="Times New Roman" w:hAnsi="Times New Roman" w:cs="Times New Roman"/>
          <w:sz w:val="24"/>
          <w:szCs w:val="24"/>
        </w:rPr>
        <w:t xml:space="preserve">face </w:t>
      </w:r>
      <w:r w:rsidRPr="00624FA5">
        <w:rPr>
          <w:rFonts w:ascii="Times New Roman" w:eastAsia="Times New Roman" w:hAnsi="Times New Roman" w:cs="Times New Roman"/>
          <w:sz w:val="24"/>
          <w:szCs w:val="24"/>
        </w:rPr>
        <w:t xml:space="preserve">in provision of social </w:t>
      </w:r>
      <w:r w:rsidR="00EA2413" w:rsidRPr="00624FA5">
        <w:rPr>
          <w:rFonts w:ascii="Times New Roman" w:eastAsia="Times New Roman" w:hAnsi="Times New Roman" w:cs="Times New Roman"/>
          <w:sz w:val="24"/>
          <w:szCs w:val="24"/>
        </w:rPr>
        <w:t xml:space="preserve">services in </w:t>
      </w:r>
      <w:r w:rsidR="00DF7D94" w:rsidRPr="00624FA5">
        <w:rPr>
          <w:rFonts w:ascii="Times New Roman" w:eastAsia="Times New Roman" w:hAnsi="Times New Roman" w:cs="Times New Roman"/>
          <w:sz w:val="24"/>
          <w:szCs w:val="24"/>
        </w:rPr>
        <w:t>Kajiado North Sub County, Kenya.</w:t>
      </w:r>
    </w:p>
    <w:p w14:paraId="247405B1" w14:textId="77777777" w:rsidR="00CB275E" w:rsidRPr="00624FA5" w:rsidRDefault="00417CD4" w:rsidP="005C3AA9">
      <w:pPr>
        <w:pStyle w:val="Heading2"/>
      </w:pPr>
      <w:bookmarkStart w:id="40" w:name="_Toc85354557"/>
      <w:bookmarkStart w:id="41" w:name="_Toc168610793"/>
      <w:r w:rsidRPr="00624FA5">
        <w:t xml:space="preserve">1.6 </w:t>
      </w:r>
      <w:r w:rsidR="00CB275E" w:rsidRPr="00624FA5">
        <w:t>Research questions</w:t>
      </w:r>
      <w:bookmarkEnd w:id="40"/>
      <w:bookmarkEnd w:id="41"/>
    </w:p>
    <w:p w14:paraId="120B2681" w14:textId="77777777" w:rsidR="00CB275E" w:rsidRPr="00624FA5" w:rsidRDefault="00CB275E" w:rsidP="000C502C">
      <w:pPr>
        <w:spacing w:before="100" w:beforeAutospacing="1" w:after="100" w:afterAutospacing="1" w:line="480" w:lineRule="auto"/>
        <w:jc w:val="both"/>
        <w:rPr>
          <w:rFonts w:ascii="Times New Roman" w:eastAsia="Calibri" w:hAnsi="Times New Roman" w:cs="Times New Roman"/>
          <w:sz w:val="24"/>
          <w:szCs w:val="24"/>
        </w:rPr>
      </w:pPr>
      <w:r w:rsidRPr="00624FA5">
        <w:rPr>
          <w:rFonts w:ascii="Times New Roman" w:eastAsia="Calibri" w:hAnsi="Times New Roman" w:cs="Times New Roman"/>
          <w:sz w:val="24"/>
          <w:szCs w:val="24"/>
        </w:rPr>
        <w:t>The study seeks to respond to the following research questions.</w:t>
      </w:r>
    </w:p>
    <w:p w14:paraId="50D0D61D" w14:textId="20A92C91" w:rsidR="000D5A59" w:rsidRPr="00624FA5" w:rsidRDefault="000D5A59" w:rsidP="000C502C">
      <w:pPr>
        <w:pStyle w:val="ListParagraph"/>
        <w:numPr>
          <w:ilvl w:val="0"/>
          <w:numId w:val="5"/>
        </w:numPr>
        <w:spacing w:before="100" w:beforeAutospacing="1" w:after="100" w:afterAutospacing="1" w:line="480" w:lineRule="auto"/>
        <w:jc w:val="both"/>
        <w:rPr>
          <w:rFonts w:ascii="Times New Roman" w:eastAsia="Times New Roman" w:hAnsi="Times New Roman" w:cs="Times New Roman"/>
          <w:sz w:val="24"/>
          <w:szCs w:val="24"/>
        </w:rPr>
      </w:pPr>
      <w:r w:rsidRPr="00624FA5">
        <w:rPr>
          <w:rFonts w:ascii="Times New Roman" w:eastAsia="Times New Roman" w:hAnsi="Times New Roman" w:cs="Times New Roman"/>
          <w:sz w:val="24"/>
          <w:szCs w:val="24"/>
        </w:rPr>
        <w:t xml:space="preserve">What is the </w:t>
      </w:r>
      <w:r w:rsidR="00E5634A">
        <w:rPr>
          <w:rFonts w:ascii="Times New Roman" w:eastAsia="Times New Roman" w:hAnsi="Times New Roman" w:cs="Times New Roman"/>
          <w:sz w:val="24"/>
          <w:szCs w:val="24"/>
        </w:rPr>
        <w:t>awareness</w:t>
      </w:r>
      <w:r w:rsidRPr="00624FA5">
        <w:rPr>
          <w:rFonts w:ascii="Times New Roman" w:eastAsia="Times New Roman" w:hAnsi="Times New Roman" w:cs="Times New Roman"/>
          <w:sz w:val="24"/>
          <w:szCs w:val="24"/>
        </w:rPr>
        <w:t xml:space="preserve"> of the public in the provision of social services in Kajiado North Sub County, Kenya? </w:t>
      </w:r>
    </w:p>
    <w:p w14:paraId="76B2F9AA" w14:textId="1DD929B3" w:rsidR="000D5A59" w:rsidRPr="00624FA5" w:rsidRDefault="000D5A59" w:rsidP="000C502C">
      <w:pPr>
        <w:pStyle w:val="ListParagraph"/>
        <w:numPr>
          <w:ilvl w:val="0"/>
          <w:numId w:val="5"/>
        </w:numPr>
        <w:spacing w:before="100" w:beforeAutospacing="1" w:after="100" w:afterAutospacing="1" w:line="480" w:lineRule="auto"/>
        <w:jc w:val="both"/>
        <w:rPr>
          <w:rFonts w:ascii="Times New Roman" w:eastAsia="Times New Roman" w:hAnsi="Times New Roman" w:cs="Times New Roman"/>
          <w:sz w:val="24"/>
          <w:szCs w:val="24"/>
        </w:rPr>
      </w:pPr>
      <w:r w:rsidRPr="00624FA5">
        <w:rPr>
          <w:rFonts w:ascii="Times New Roman" w:eastAsia="Times New Roman" w:hAnsi="Times New Roman" w:cs="Times New Roman"/>
          <w:sz w:val="24"/>
          <w:szCs w:val="24"/>
        </w:rPr>
        <w:t>What is the effect of County Governance policies in provision of social services in Kajiado North Sub County, Kenya?</w:t>
      </w:r>
    </w:p>
    <w:p w14:paraId="4B20D483" w14:textId="2F21753F" w:rsidR="00CB275E" w:rsidRPr="00624FA5" w:rsidRDefault="000D5A59" w:rsidP="000C502C">
      <w:pPr>
        <w:pStyle w:val="ListParagraph"/>
        <w:numPr>
          <w:ilvl w:val="0"/>
          <w:numId w:val="5"/>
        </w:numPr>
        <w:spacing w:before="100" w:beforeAutospacing="1" w:after="100" w:afterAutospacing="1" w:line="480" w:lineRule="auto"/>
        <w:jc w:val="both"/>
        <w:rPr>
          <w:rFonts w:ascii="Times New Roman" w:eastAsia="Times New Roman" w:hAnsi="Times New Roman" w:cs="Times New Roman"/>
          <w:sz w:val="24"/>
          <w:szCs w:val="24"/>
        </w:rPr>
      </w:pPr>
      <w:r w:rsidRPr="00624FA5">
        <w:rPr>
          <w:rFonts w:ascii="Times New Roman" w:eastAsia="Times New Roman" w:hAnsi="Times New Roman" w:cs="Times New Roman"/>
          <w:sz w:val="24"/>
          <w:szCs w:val="24"/>
        </w:rPr>
        <w:t xml:space="preserve">What </w:t>
      </w:r>
      <w:r w:rsidR="00F87D5C">
        <w:rPr>
          <w:rFonts w:ascii="Times New Roman" w:eastAsia="Times New Roman" w:hAnsi="Times New Roman" w:cs="Times New Roman"/>
          <w:sz w:val="24"/>
          <w:szCs w:val="24"/>
        </w:rPr>
        <w:t xml:space="preserve">are the </w:t>
      </w:r>
      <w:r w:rsidRPr="00624FA5">
        <w:rPr>
          <w:rFonts w:ascii="Times New Roman" w:eastAsia="Times New Roman" w:hAnsi="Times New Roman" w:cs="Times New Roman"/>
          <w:sz w:val="24"/>
          <w:szCs w:val="24"/>
        </w:rPr>
        <w:t>challenges face</w:t>
      </w:r>
      <w:r w:rsidR="00532874">
        <w:rPr>
          <w:rFonts w:ascii="Times New Roman" w:eastAsia="Times New Roman" w:hAnsi="Times New Roman" w:cs="Times New Roman"/>
          <w:sz w:val="24"/>
          <w:szCs w:val="24"/>
        </w:rPr>
        <w:t>d by</w:t>
      </w:r>
      <w:r w:rsidRPr="00624FA5">
        <w:rPr>
          <w:rFonts w:ascii="Times New Roman" w:eastAsia="Times New Roman" w:hAnsi="Times New Roman" w:cs="Times New Roman"/>
          <w:sz w:val="24"/>
          <w:szCs w:val="24"/>
        </w:rPr>
        <w:t xml:space="preserve"> County Governance in provision of social services in Kajiado North Sub County, Kenya?</w:t>
      </w:r>
    </w:p>
    <w:p w14:paraId="458572D7" w14:textId="77777777" w:rsidR="00DB11BD" w:rsidRPr="00624FA5" w:rsidRDefault="00D07EE0" w:rsidP="005C3AA9">
      <w:pPr>
        <w:pStyle w:val="Heading2"/>
      </w:pPr>
      <w:bookmarkStart w:id="42" w:name="_Toc85354558"/>
      <w:bookmarkStart w:id="43" w:name="_Toc168610794"/>
      <w:r w:rsidRPr="00624FA5">
        <w:t>1.7 Significance of the S</w:t>
      </w:r>
      <w:r w:rsidR="00DB11BD" w:rsidRPr="00624FA5">
        <w:t>tudy</w:t>
      </w:r>
      <w:bookmarkEnd w:id="42"/>
      <w:bookmarkEnd w:id="43"/>
    </w:p>
    <w:p w14:paraId="2B93865C" w14:textId="139D5D77" w:rsidR="00DB11BD" w:rsidRPr="00624FA5" w:rsidRDefault="00DB11BD" w:rsidP="004B4E27">
      <w:pPr>
        <w:spacing w:before="100" w:beforeAutospacing="1" w:after="100" w:afterAutospacing="1" w:line="480" w:lineRule="auto"/>
        <w:ind w:firstLine="720"/>
        <w:jc w:val="both"/>
        <w:rPr>
          <w:rFonts w:ascii="Times New Roman" w:eastAsia="Times New Roman" w:hAnsi="Times New Roman" w:cs="Times New Roman"/>
          <w:sz w:val="24"/>
          <w:szCs w:val="24"/>
        </w:rPr>
      </w:pPr>
      <w:r w:rsidRPr="00624FA5">
        <w:rPr>
          <w:rFonts w:ascii="Times New Roman" w:eastAsia="Times New Roman" w:hAnsi="Times New Roman" w:cs="Times New Roman"/>
          <w:sz w:val="24"/>
          <w:szCs w:val="24"/>
        </w:rPr>
        <w:t xml:space="preserve">Creswell (2013) defines significance of the study as a description of the contribution(s) </w:t>
      </w:r>
      <w:r w:rsidR="00624FA5" w:rsidRPr="00624FA5">
        <w:rPr>
          <w:rFonts w:ascii="Times New Roman" w:eastAsia="Times New Roman" w:hAnsi="Times New Roman" w:cs="Times New Roman"/>
          <w:sz w:val="24"/>
          <w:szCs w:val="24"/>
        </w:rPr>
        <w:t>research</w:t>
      </w:r>
      <w:r w:rsidRPr="00624FA5">
        <w:rPr>
          <w:rFonts w:ascii="Times New Roman" w:eastAsia="Times New Roman" w:hAnsi="Times New Roman" w:cs="Times New Roman"/>
          <w:sz w:val="24"/>
          <w:szCs w:val="24"/>
        </w:rPr>
        <w:t xml:space="preserve"> makes to the broad literature and set of broad educational problems upon completion." The study </w:t>
      </w:r>
      <w:r w:rsidR="00A178B7">
        <w:rPr>
          <w:rFonts w:ascii="Times New Roman" w:eastAsia="Times New Roman" w:hAnsi="Times New Roman" w:cs="Times New Roman"/>
          <w:sz w:val="24"/>
          <w:szCs w:val="24"/>
        </w:rPr>
        <w:t>is</w:t>
      </w:r>
      <w:r w:rsidRPr="00624FA5">
        <w:rPr>
          <w:rFonts w:ascii="Times New Roman" w:eastAsia="Times New Roman" w:hAnsi="Times New Roman" w:cs="Times New Roman"/>
          <w:sz w:val="24"/>
          <w:szCs w:val="24"/>
        </w:rPr>
        <w:t xml:space="preserve"> significant to the County Governance agencies focused on service delivery to the local population and enhancing development programs for all. Other scholars on governance related topics an</w:t>
      </w:r>
      <w:r w:rsidR="00A178B7">
        <w:rPr>
          <w:rFonts w:ascii="Times New Roman" w:eastAsia="Times New Roman" w:hAnsi="Times New Roman" w:cs="Times New Roman"/>
          <w:sz w:val="24"/>
          <w:szCs w:val="24"/>
        </w:rPr>
        <w:t xml:space="preserve">d services to the citizens may </w:t>
      </w:r>
      <w:r w:rsidRPr="00624FA5">
        <w:rPr>
          <w:rFonts w:ascii="Times New Roman" w:eastAsia="Times New Roman" w:hAnsi="Times New Roman" w:cs="Times New Roman"/>
          <w:sz w:val="24"/>
          <w:szCs w:val="24"/>
        </w:rPr>
        <w:t xml:space="preserve">benefit from this study and thereby being used in other county governments in the country at large. The study </w:t>
      </w:r>
      <w:r w:rsidR="00A178B7">
        <w:rPr>
          <w:rFonts w:ascii="Times New Roman" w:eastAsia="Times New Roman" w:hAnsi="Times New Roman" w:cs="Times New Roman"/>
          <w:sz w:val="24"/>
          <w:szCs w:val="24"/>
        </w:rPr>
        <w:t>may also</w:t>
      </w:r>
      <w:r w:rsidRPr="00624FA5">
        <w:rPr>
          <w:rFonts w:ascii="Times New Roman" w:eastAsia="Times New Roman" w:hAnsi="Times New Roman" w:cs="Times New Roman"/>
          <w:sz w:val="24"/>
          <w:szCs w:val="24"/>
        </w:rPr>
        <w:t xml:space="preserve"> be useful to other public institutions and the private by application of the findings on promotion of governance practices and relevant policies in the country. </w:t>
      </w:r>
    </w:p>
    <w:p w14:paraId="5596529C" w14:textId="77777777" w:rsidR="005007CA" w:rsidRPr="00624FA5" w:rsidRDefault="005007CA" w:rsidP="005C3AA9">
      <w:pPr>
        <w:pStyle w:val="Heading2"/>
      </w:pPr>
      <w:bookmarkStart w:id="44" w:name="_Toc85354559"/>
      <w:bookmarkStart w:id="45" w:name="_Toc168610795"/>
      <w:r w:rsidRPr="00624FA5">
        <w:lastRenderedPageBreak/>
        <w:t>1.8 Scope of the Study</w:t>
      </w:r>
      <w:bookmarkEnd w:id="44"/>
      <w:bookmarkEnd w:id="45"/>
    </w:p>
    <w:p w14:paraId="02EC06B0" w14:textId="2D0D1D0A" w:rsidR="005007CA" w:rsidRPr="00624FA5" w:rsidRDefault="005007CA" w:rsidP="004B4E27">
      <w:pPr>
        <w:spacing w:before="100" w:beforeAutospacing="1" w:after="100" w:afterAutospacing="1" w:line="480" w:lineRule="auto"/>
        <w:ind w:firstLine="720"/>
        <w:jc w:val="both"/>
        <w:rPr>
          <w:rFonts w:ascii="Times New Roman" w:eastAsia="Times New Roman" w:hAnsi="Times New Roman" w:cs="Times New Roman"/>
          <w:sz w:val="24"/>
          <w:szCs w:val="24"/>
        </w:rPr>
      </w:pPr>
      <w:r w:rsidRPr="00624FA5">
        <w:rPr>
          <w:rFonts w:ascii="Times New Roman" w:eastAsia="Times New Roman" w:hAnsi="Times New Roman" w:cs="Times New Roman"/>
          <w:sz w:val="24"/>
          <w:szCs w:val="24"/>
        </w:rPr>
        <w:t>Creswell (2012) notes, "Scope is the boundary in which the study is confined to." The study focus</w:t>
      </w:r>
      <w:r w:rsidR="00A178B7">
        <w:rPr>
          <w:rFonts w:ascii="Times New Roman" w:eastAsia="Times New Roman" w:hAnsi="Times New Roman" w:cs="Times New Roman"/>
          <w:sz w:val="24"/>
          <w:szCs w:val="24"/>
        </w:rPr>
        <w:t>ed</w:t>
      </w:r>
      <w:r w:rsidRPr="00624FA5">
        <w:rPr>
          <w:rFonts w:ascii="Times New Roman" w:eastAsia="Times New Roman" w:hAnsi="Times New Roman" w:cs="Times New Roman"/>
          <w:sz w:val="24"/>
          <w:szCs w:val="24"/>
        </w:rPr>
        <w:t xml:space="preserve"> on the </w:t>
      </w:r>
      <w:r w:rsidRPr="00624FA5">
        <w:rPr>
          <w:rFonts w:ascii="Times New Roman" w:eastAsia="Calibri" w:hAnsi="Times New Roman" w:cs="Times New Roman"/>
          <w:sz w:val="24"/>
          <w:szCs w:val="24"/>
        </w:rPr>
        <w:t>effectiveness of County Governance System in Provision of Social Services in Kajiado County, Kenya</w:t>
      </w:r>
      <w:r w:rsidRPr="00624FA5">
        <w:rPr>
          <w:rFonts w:ascii="Times New Roman" w:eastAsia="Times New Roman" w:hAnsi="Times New Roman" w:cs="Times New Roman"/>
          <w:sz w:val="24"/>
          <w:szCs w:val="24"/>
        </w:rPr>
        <w:t xml:space="preserve">. Geographically, the study </w:t>
      </w:r>
      <w:r w:rsidR="00A178B7">
        <w:rPr>
          <w:rFonts w:ascii="Times New Roman" w:eastAsia="Times New Roman" w:hAnsi="Times New Roman" w:cs="Times New Roman"/>
          <w:sz w:val="24"/>
          <w:szCs w:val="24"/>
        </w:rPr>
        <w:t>was</w:t>
      </w:r>
      <w:r w:rsidRPr="00624FA5">
        <w:rPr>
          <w:rFonts w:ascii="Times New Roman" w:eastAsia="Times New Roman" w:hAnsi="Times New Roman" w:cs="Times New Roman"/>
          <w:sz w:val="24"/>
          <w:szCs w:val="24"/>
        </w:rPr>
        <w:t xml:space="preserve"> restricted within Kajiado County where the target population </w:t>
      </w:r>
      <w:r w:rsidR="00A178B7">
        <w:rPr>
          <w:rFonts w:ascii="Times New Roman" w:eastAsia="Times New Roman" w:hAnsi="Times New Roman" w:cs="Times New Roman"/>
          <w:sz w:val="24"/>
          <w:szCs w:val="24"/>
        </w:rPr>
        <w:t>was</w:t>
      </w:r>
      <w:r w:rsidRPr="00624FA5">
        <w:rPr>
          <w:rFonts w:ascii="Times New Roman" w:eastAsia="Times New Roman" w:hAnsi="Times New Roman" w:cs="Times New Roman"/>
          <w:sz w:val="24"/>
          <w:szCs w:val="24"/>
        </w:rPr>
        <w:t xml:space="preserve"> derived. The study focus</w:t>
      </w:r>
      <w:r w:rsidR="00A178B7">
        <w:rPr>
          <w:rFonts w:ascii="Times New Roman" w:eastAsia="Times New Roman" w:hAnsi="Times New Roman" w:cs="Times New Roman"/>
          <w:sz w:val="24"/>
          <w:szCs w:val="24"/>
        </w:rPr>
        <w:t>ed</w:t>
      </w:r>
      <w:r w:rsidRPr="00624FA5">
        <w:rPr>
          <w:rFonts w:ascii="Times New Roman" w:eastAsia="Times New Roman" w:hAnsi="Times New Roman" w:cs="Times New Roman"/>
          <w:sz w:val="24"/>
          <w:szCs w:val="24"/>
        </w:rPr>
        <w:t xml:space="preserve"> on the study objectives; </w:t>
      </w:r>
      <w:r w:rsidR="00275082" w:rsidRPr="00624FA5">
        <w:rPr>
          <w:rFonts w:ascii="Times New Roman" w:eastAsia="Times New Roman" w:hAnsi="Times New Roman" w:cs="Times New Roman"/>
          <w:sz w:val="24"/>
          <w:szCs w:val="24"/>
        </w:rPr>
        <w:t>t</w:t>
      </w:r>
      <w:r w:rsidRPr="00624FA5">
        <w:rPr>
          <w:rFonts w:ascii="Times New Roman" w:eastAsia="Times New Roman" w:hAnsi="Times New Roman" w:cs="Times New Roman"/>
          <w:sz w:val="24"/>
          <w:szCs w:val="24"/>
        </w:rPr>
        <w:t xml:space="preserve">o determine </w:t>
      </w:r>
      <w:r w:rsidR="00D058FE">
        <w:rPr>
          <w:rFonts w:ascii="Times New Roman" w:eastAsia="Times New Roman" w:hAnsi="Times New Roman" w:cs="Times New Roman"/>
          <w:sz w:val="24"/>
          <w:szCs w:val="24"/>
        </w:rPr>
        <w:t xml:space="preserve">the knowledge of the public </w:t>
      </w:r>
      <w:r w:rsidRPr="00624FA5">
        <w:rPr>
          <w:rFonts w:ascii="Times New Roman" w:eastAsia="Times New Roman" w:hAnsi="Times New Roman" w:cs="Times New Roman"/>
          <w:sz w:val="24"/>
          <w:szCs w:val="24"/>
        </w:rPr>
        <w:t xml:space="preserve">in provision of social services, to establish the effect of County Governance policies in provision of social services, and to assess the challenges and opportunities for County Governance in provision of social services in Kajiado County, Kenya. </w:t>
      </w:r>
    </w:p>
    <w:p w14:paraId="33C94383" w14:textId="77777777" w:rsidR="005007CA" w:rsidRPr="00624FA5" w:rsidRDefault="005007CA" w:rsidP="005C3AA9">
      <w:pPr>
        <w:pStyle w:val="Heading2"/>
      </w:pPr>
      <w:bookmarkStart w:id="46" w:name="_Toc85354560"/>
      <w:bookmarkStart w:id="47" w:name="_Toc168610796"/>
      <w:r w:rsidRPr="00624FA5">
        <w:t>1.9 Delimitations of the study</w:t>
      </w:r>
      <w:bookmarkEnd w:id="46"/>
      <w:bookmarkEnd w:id="47"/>
    </w:p>
    <w:p w14:paraId="4B2FCD8F" w14:textId="637ACA09" w:rsidR="005007CA" w:rsidRPr="00624FA5" w:rsidRDefault="005007CA" w:rsidP="004B4E27">
      <w:pPr>
        <w:spacing w:before="100" w:beforeAutospacing="1" w:after="100" w:afterAutospacing="1" w:line="480" w:lineRule="auto"/>
        <w:ind w:firstLine="720"/>
        <w:jc w:val="both"/>
        <w:rPr>
          <w:rFonts w:ascii="Times New Roman" w:eastAsia="Times New Roman" w:hAnsi="Times New Roman" w:cs="Times New Roman"/>
          <w:sz w:val="24"/>
          <w:szCs w:val="24"/>
        </w:rPr>
      </w:pPr>
      <w:r w:rsidRPr="00624FA5">
        <w:rPr>
          <w:rFonts w:ascii="Times New Roman" w:eastAsia="Times New Roman" w:hAnsi="Times New Roman" w:cs="Times New Roman"/>
          <w:sz w:val="24"/>
          <w:szCs w:val="24"/>
        </w:rPr>
        <w:t>According to Creswell</w:t>
      </w:r>
      <w:r w:rsidR="00845104" w:rsidRPr="00624FA5">
        <w:rPr>
          <w:rFonts w:ascii="Times New Roman" w:eastAsia="Times New Roman" w:hAnsi="Times New Roman" w:cs="Times New Roman"/>
          <w:sz w:val="24"/>
          <w:szCs w:val="24"/>
        </w:rPr>
        <w:t xml:space="preserve"> </w:t>
      </w:r>
      <w:r w:rsidRPr="00624FA5">
        <w:rPr>
          <w:rFonts w:ascii="Times New Roman" w:eastAsia="Times New Roman" w:hAnsi="Times New Roman" w:cs="Times New Roman"/>
          <w:sz w:val="24"/>
          <w:szCs w:val="24"/>
        </w:rPr>
        <w:t xml:space="preserve">(2012), delimitation aims to narrow the scope of the study by clearly pointing out the key boundaries for the study. The geographical coverage of the research study </w:t>
      </w:r>
      <w:r w:rsidR="00A178B7">
        <w:rPr>
          <w:rFonts w:ascii="Times New Roman" w:eastAsia="Times New Roman" w:hAnsi="Times New Roman" w:cs="Times New Roman"/>
          <w:sz w:val="24"/>
          <w:szCs w:val="24"/>
        </w:rPr>
        <w:t>was</w:t>
      </w:r>
      <w:r w:rsidRPr="00624FA5">
        <w:rPr>
          <w:rFonts w:ascii="Times New Roman" w:eastAsia="Times New Roman" w:hAnsi="Times New Roman" w:cs="Times New Roman"/>
          <w:sz w:val="24"/>
          <w:szCs w:val="24"/>
        </w:rPr>
        <w:t xml:space="preserve"> delimited to Kajiado County, Kenya. The County is chosen by the researcher due to its cosmopolitan nature whereby majority of the residents in towns demands constant service delivery</w:t>
      </w:r>
      <w:r w:rsidR="00A74916" w:rsidRPr="00624FA5">
        <w:rPr>
          <w:rFonts w:ascii="Times New Roman" w:eastAsia="Times New Roman" w:hAnsi="Times New Roman" w:cs="Times New Roman"/>
          <w:sz w:val="24"/>
          <w:szCs w:val="24"/>
        </w:rPr>
        <w:t xml:space="preserve">. The local community nature of being farmers (agricultural and cattle) as well motivates the researcher on the perception of locals on service delivery to them mostly residing in the villages as to the town dwellers mostly from other parts of the country. The study </w:t>
      </w:r>
      <w:r w:rsidR="00A178B7">
        <w:rPr>
          <w:rFonts w:ascii="Times New Roman" w:eastAsia="Times New Roman" w:hAnsi="Times New Roman" w:cs="Times New Roman"/>
          <w:sz w:val="24"/>
          <w:szCs w:val="24"/>
        </w:rPr>
        <w:t>was</w:t>
      </w:r>
      <w:r w:rsidR="00A74916" w:rsidRPr="00624FA5">
        <w:rPr>
          <w:rFonts w:ascii="Times New Roman" w:eastAsia="Times New Roman" w:hAnsi="Times New Roman" w:cs="Times New Roman"/>
          <w:sz w:val="24"/>
          <w:szCs w:val="24"/>
        </w:rPr>
        <w:t xml:space="preserve"> based on the already aligned objectives and not any other areas that might come in the process of the study. </w:t>
      </w:r>
    </w:p>
    <w:p w14:paraId="03EDD70C" w14:textId="77777777" w:rsidR="001F7CDA" w:rsidRPr="00624FA5" w:rsidRDefault="001F7CDA" w:rsidP="005C3AA9">
      <w:pPr>
        <w:pStyle w:val="Heading2"/>
      </w:pPr>
      <w:bookmarkStart w:id="48" w:name="_Toc85354561"/>
      <w:bookmarkStart w:id="49" w:name="_Toc168610797"/>
      <w:r w:rsidRPr="00624FA5">
        <w:t>1.10 Limitations of the study</w:t>
      </w:r>
      <w:bookmarkEnd w:id="48"/>
      <w:bookmarkEnd w:id="49"/>
    </w:p>
    <w:p w14:paraId="565F90A5" w14:textId="5454D1FE" w:rsidR="00CB2780" w:rsidRPr="00624FA5" w:rsidRDefault="001F7CDA" w:rsidP="004B4E27">
      <w:pPr>
        <w:spacing w:before="100" w:beforeAutospacing="1" w:after="100" w:afterAutospacing="1" w:line="480" w:lineRule="auto"/>
        <w:ind w:firstLine="720"/>
        <w:jc w:val="both"/>
        <w:rPr>
          <w:rFonts w:ascii="Times New Roman" w:eastAsia="Times New Roman" w:hAnsi="Times New Roman" w:cs="Times New Roman"/>
          <w:sz w:val="24"/>
          <w:szCs w:val="24"/>
        </w:rPr>
      </w:pPr>
      <w:r w:rsidRPr="00624FA5">
        <w:rPr>
          <w:rFonts w:ascii="Times New Roman" w:eastAsia="Times New Roman" w:hAnsi="Times New Roman" w:cs="Times New Roman"/>
          <w:sz w:val="24"/>
          <w:szCs w:val="24"/>
        </w:rPr>
        <w:t xml:space="preserve">As defined by Creswell (2012), limitations are the potential weaknesses that may be encountered in the study process similar to this. A number of the local community respondents targeted for participation in the research may experience language and communication barriers. </w:t>
      </w:r>
      <w:r w:rsidRPr="00624FA5">
        <w:rPr>
          <w:rFonts w:ascii="Times New Roman" w:eastAsia="Times New Roman" w:hAnsi="Times New Roman" w:cs="Times New Roman"/>
          <w:sz w:val="24"/>
          <w:szCs w:val="24"/>
        </w:rPr>
        <w:lastRenderedPageBreak/>
        <w:t>The researcher intends to cover this through working closely with an assistant with knowledge of the local language to respond effectively when such circumstances arise. It is as well anticipated that the County Government officials might shy away from engaging themselves in the study due their direct responsibilities on the research area of interest. Th</w:t>
      </w:r>
      <w:r w:rsidR="00FE228B" w:rsidRPr="00624FA5">
        <w:rPr>
          <w:rFonts w:ascii="Times New Roman" w:eastAsia="Times New Roman" w:hAnsi="Times New Roman" w:cs="Times New Roman"/>
          <w:sz w:val="24"/>
          <w:szCs w:val="24"/>
        </w:rPr>
        <w:t>e researcher enlighten</w:t>
      </w:r>
      <w:r w:rsidR="00A178B7">
        <w:rPr>
          <w:rFonts w:ascii="Times New Roman" w:eastAsia="Times New Roman" w:hAnsi="Times New Roman" w:cs="Times New Roman"/>
          <w:sz w:val="24"/>
          <w:szCs w:val="24"/>
        </w:rPr>
        <w:t>s</w:t>
      </w:r>
      <w:r w:rsidR="00FE228B" w:rsidRPr="00624FA5">
        <w:rPr>
          <w:rFonts w:ascii="Times New Roman" w:eastAsia="Times New Roman" w:hAnsi="Times New Roman" w:cs="Times New Roman"/>
          <w:sz w:val="24"/>
          <w:szCs w:val="24"/>
        </w:rPr>
        <w:t xml:space="preserve"> the category of respondents under such circumstances that by all standards, the study is purely meant for academic purposes without any other form of inclination. </w:t>
      </w:r>
      <w:r w:rsidR="00586162" w:rsidRPr="00624FA5">
        <w:rPr>
          <w:rFonts w:ascii="Times New Roman" w:eastAsia="Times New Roman" w:hAnsi="Times New Roman" w:cs="Times New Roman"/>
          <w:sz w:val="24"/>
          <w:szCs w:val="24"/>
        </w:rPr>
        <w:t>To limit possible negative politics based on governance issues, the researcher prioritize</w:t>
      </w:r>
      <w:r w:rsidR="00A178B7">
        <w:rPr>
          <w:rFonts w:ascii="Times New Roman" w:eastAsia="Times New Roman" w:hAnsi="Times New Roman" w:cs="Times New Roman"/>
          <w:sz w:val="24"/>
          <w:szCs w:val="24"/>
        </w:rPr>
        <w:t>s</w:t>
      </w:r>
      <w:r w:rsidR="00586162" w:rsidRPr="00624FA5">
        <w:rPr>
          <w:rFonts w:ascii="Times New Roman" w:eastAsia="Times New Roman" w:hAnsi="Times New Roman" w:cs="Times New Roman"/>
          <w:sz w:val="24"/>
          <w:szCs w:val="24"/>
        </w:rPr>
        <w:t xml:space="preserve"> the concerns of the governing authority and ensure</w:t>
      </w:r>
      <w:r w:rsidR="00A178B7">
        <w:rPr>
          <w:rFonts w:ascii="Times New Roman" w:eastAsia="Times New Roman" w:hAnsi="Times New Roman" w:cs="Times New Roman"/>
          <w:sz w:val="24"/>
          <w:szCs w:val="24"/>
        </w:rPr>
        <w:t>d</w:t>
      </w:r>
      <w:r w:rsidR="00586162" w:rsidRPr="00624FA5">
        <w:rPr>
          <w:rFonts w:ascii="Times New Roman" w:eastAsia="Times New Roman" w:hAnsi="Times New Roman" w:cs="Times New Roman"/>
          <w:sz w:val="24"/>
          <w:szCs w:val="24"/>
        </w:rPr>
        <w:t xml:space="preserve"> collaboration with the authority to respond to any doubts that </w:t>
      </w:r>
      <w:r w:rsidR="00A178B7">
        <w:rPr>
          <w:rFonts w:ascii="Times New Roman" w:eastAsia="Times New Roman" w:hAnsi="Times New Roman" w:cs="Times New Roman"/>
          <w:sz w:val="24"/>
          <w:szCs w:val="24"/>
        </w:rPr>
        <w:t xml:space="preserve">would have </w:t>
      </w:r>
      <w:r w:rsidR="00645390">
        <w:rPr>
          <w:rFonts w:ascii="Times New Roman" w:eastAsia="Times New Roman" w:hAnsi="Times New Roman" w:cs="Times New Roman"/>
          <w:sz w:val="24"/>
          <w:szCs w:val="24"/>
        </w:rPr>
        <w:t>arisen</w:t>
      </w:r>
      <w:r w:rsidR="00586162" w:rsidRPr="00624FA5">
        <w:rPr>
          <w:rFonts w:ascii="Times New Roman" w:eastAsia="Times New Roman" w:hAnsi="Times New Roman" w:cs="Times New Roman"/>
          <w:sz w:val="24"/>
          <w:szCs w:val="24"/>
        </w:rPr>
        <w:t xml:space="preserve"> due to local politics. </w:t>
      </w:r>
    </w:p>
    <w:p w14:paraId="2B3CE701" w14:textId="77777777" w:rsidR="00FE228B" w:rsidRPr="00624FA5" w:rsidRDefault="00FE228B" w:rsidP="005C3AA9">
      <w:pPr>
        <w:pStyle w:val="Heading2"/>
      </w:pPr>
      <w:bookmarkStart w:id="50" w:name="_Toc40649927"/>
      <w:bookmarkStart w:id="51" w:name="_Toc168610798"/>
      <w:r w:rsidRPr="00624FA5">
        <w:t>1.11 Assumptions of the Study</w:t>
      </w:r>
      <w:bookmarkEnd w:id="50"/>
      <w:bookmarkEnd w:id="51"/>
    </w:p>
    <w:p w14:paraId="5A76DBC4" w14:textId="3F6FFC28" w:rsidR="00FE228B" w:rsidRPr="00624FA5" w:rsidRDefault="00FE228B" w:rsidP="004B4E27">
      <w:pPr>
        <w:spacing w:before="100" w:beforeAutospacing="1" w:after="100" w:afterAutospacing="1" w:line="480" w:lineRule="auto"/>
        <w:ind w:firstLine="720"/>
        <w:jc w:val="both"/>
        <w:rPr>
          <w:rFonts w:ascii="Times New Roman" w:eastAsia="Times New Roman" w:hAnsi="Times New Roman" w:cs="Times New Roman"/>
          <w:bCs/>
          <w:sz w:val="24"/>
          <w:szCs w:val="24"/>
        </w:rPr>
      </w:pPr>
      <w:r w:rsidRPr="00624FA5">
        <w:rPr>
          <w:rFonts w:ascii="Times New Roman" w:eastAsia="Times New Roman" w:hAnsi="Times New Roman" w:cs="Times New Roman"/>
          <w:bCs/>
          <w:sz w:val="24"/>
          <w:szCs w:val="24"/>
        </w:rPr>
        <w:t xml:space="preserve">It is assumed in this study that service delivery is one of the key functions of the County Government to the local communities and to all the citizens that are residing in the county. </w:t>
      </w:r>
      <w:r w:rsidR="00C50B31">
        <w:rPr>
          <w:rFonts w:ascii="Times New Roman" w:eastAsia="Times New Roman" w:hAnsi="Times New Roman" w:cs="Times New Roman"/>
          <w:bCs/>
          <w:sz w:val="24"/>
          <w:szCs w:val="24"/>
        </w:rPr>
        <w:t>It is assumed that the county has sufficient financial, human</w:t>
      </w:r>
      <w:r w:rsidR="00645390">
        <w:rPr>
          <w:rFonts w:ascii="Times New Roman" w:eastAsia="Times New Roman" w:hAnsi="Times New Roman" w:cs="Times New Roman"/>
          <w:bCs/>
          <w:sz w:val="24"/>
          <w:szCs w:val="24"/>
        </w:rPr>
        <w:t>,</w:t>
      </w:r>
      <w:r w:rsidR="00C50B31">
        <w:rPr>
          <w:rFonts w:ascii="Times New Roman" w:eastAsia="Times New Roman" w:hAnsi="Times New Roman" w:cs="Times New Roman"/>
          <w:bCs/>
          <w:sz w:val="24"/>
          <w:szCs w:val="24"/>
        </w:rPr>
        <w:t xml:space="preserve"> and infrastructural resources to effectively deliver services to its residents. </w:t>
      </w:r>
      <w:r w:rsidRPr="00624FA5">
        <w:rPr>
          <w:rFonts w:ascii="Times New Roman" w:eastAsia="Times New Roman" w:hAnsi="Times New Roman" w:cs="Times New Roman"/>
          <w:bCs/>
          <w:sz w:val="24"/>
          <w:szCs w:val="24"/>
        </w:rPr>
        <w:t xml:space="preserve">Another assumption that is made in this study is that the respondents </w:t>
      </w:r>
      <w:r w:rsidR="00645390">
        <w:rPr>
          <w:rFonts w:ascii="Times New Roman" w:eastAsia="Times New Roman" w:hAnsi="Times New Roman" w:cs="Times New Roman"/>
          <w:bCs/>
          <w:sz w:val="24"/>
          <w:szCs w:val="24"/>
        </w:rPr>
        <w:t>were</w:t>
      </w:r>
      <w:r w:rsidR="006E6CF0">
        <w:rPr>
          <w:rFonts w:ascii="Times New Roman" w:eastAsia="Times New Roman" w:hAnsi="Times New Roman" w:cs="Times New Roman"/>
          <w:bCs/>
          <w:sz w:val="24"/>
          <w:szCs w:val="24"/>
        </w:rPr>
        <w:t xml:space="preserve"> fully cooperative and</w:t>
      </w:r>
      <w:r w:rsidRPr="00624FA5">
        <w:rPr>
          <w:rFonts w:ascii="Times New Roman" w:eastAsia="Times New Roman" w:hAnsi="Times New Roman" w:cs="Times New Roman"/>
          <w:bCs/>
          <w:sz w:val="24"/>
          <w:szCs w:val="24"/>
        </w:rPr>
        <w:t xml:space="preserve"> respond</w:t>
      </w:r>
      <w:r w:rsidR="006E6CF0">
        <w:rPr>
          <w:rFonts w:ascii="Times New Roman" w:eastAsia="Times New Roman" w:hAnsi="Times New Roman" w:cs="Times New Roman"/>
          <w:bCs/>
          <w:sz w:val="24"/>
          <w:szCs w:val="24"/>
        </w:rPr>
        <w:t>ed</w:t>
      </w:r>
      <w:r w:rsidRPr="00624FA5">
        <w:rPr>
          <w:rFonts w:ascii="Times New Roman" w:eastAsia="Times New Roman" w:hAnsi="Times New Roman" w:cs="Times New Roman"/>
          <w:bCs/>
          <w:sz w:val="24"/>
          <w:szCs w:val="24"/>
        </w:rPr>
        <w:t xml:space="preserve"> objectively to the research questions. The study further assume</w:t>
      </w:r>
      <w:r w:rsidR="006E6CF0">
        <w:rPr>
          <w:rFonts w:ascii="Times New Roman" w:eastAsia="Times New Roman" w:hAnsi="Times New Roman" w:cs="Times New Roman"/>
          <w:bCs/>
          <w:sz w:val="24"/>
          <w:szCs w:val="24"/>
        </w:rPr>
        <w:t>d that there were</w:t>
      </w:r>
      <w:r w:rsidRPr="00624FA5">
        <w:rPr>
          <w:rFonts w:ascii="Times New Roman" w:eastAsia="Times New Roman" w:hAnsi="Times New Roman" w:cs="Times New Roman"/>
          <w:bCs/>
          <w:sz w:val="24"/>
          <w:szCs w:val="24"/>
        </w:rPr>
        <w:t xml:space="preserve"> no serious changes in the target population's composition that</w:t>
      </w:r>
      <w:r w:rsidR="006E6CF0">
        <w:rPr>
          <w:rFonts w:ascii="Times New Roman" w:eastAsia="Times New Roman" w:hAnsi="Times New Roman" w:cs="Times New Roman"/>
          <w:bCs/>
          <w:sz w:val="24"/>
          <w:szCs w:val="24"/>
        </w:rPr>
        <w:t xml:space="preserve"> would have</w:t>
      </w:r>
      <w:r w:rsidRPr="00624FA5">
        <w:rPr>
          <w:rFonts w:ascii="Times New Roman" w:eastAsia="Times New Roman" w:hAnsi="Times New Roman" w:cs="Times New Roman"/>
          <w:bCs/>
          <w:sz w:val="24"/>
          <w:szCs w:val="24"/>
        </w:rPr>
        <w:t xml:space="preserve"> affect</w:t>
      </w:r>
      <w:r w:rsidR="006E6CF0">
        <w:rPr>
          <w:rFonts w:ascii="Times New Roman" w:eastAsia="Times New Roman" w:hAnsi="Times New Roman" w:cs="Times New Roman"/>
          <w:bCs/>
          <w:sz w:val="24"/>
          <w:szCs w:val="24"/>
        </w:rPr>
        <w:t>ed</w:t>
      </w:r>
      <w:r w:rsidRPr="00624FA5">
        <w:rPr>
          <w:rFonts w:ascii="Times New Roman" w:eastAsia="Times New Roman" w:hAnsi="Times New Roman" w:cs="Times New Roman"/>
          <w:bCs/>
          <w:sz w:val="24"/>
          <w:szCs w:val="24"/>
        </w:rPr>
        <w:t xml:space="preserve"> the study sample's effectiveness.</w:t>
      </w:r>
    </w:p>
    <w:p w14:paraId="1CD9D635" w14:textId="058FE6D0" w:rsidR="00FE228B" w:rsidRPr="00624FA5" w:rsidRDefault="00FE228B" w:rsidP="005C3AA9">
      <w:pPr>
        <w:pStyle w:val="Heading2"/>
      </w:pPr>
      <w:bookmarkStart w:id="52" w:name="_Toc85353851"/>
      <w:bookmarkStart w:id="53" w:name="_Toc85354563"/>
      <w:bookmarkStart w:id="54" w:name="_Toc168610799"/>
      <w:r w:rsidRPr="00624FA5">
        <w:t xml:space="preserve">1.12 Theoretical </w:t>
      </w:r>
      <w:bookmarkEnd w:id="52"/>
      <w:bookmarkEnd w:id="53"/>
      <w:r w:rsidR="00BE53EA" w:rsidRPr="00624FA5">
        <w:t>Framework</w:t>
      </w:r>
      <w:bookmarkEnd w:id="54"/>
    </w:p>
    <w:p w14:paraId="6BFB6739" w14:textId="0AB2ED71" w:rsidR="00E07115" w:rsidRPr="00624FA5" w:rsidRDefault="004A3038" w:rsidP="00624FA5">
      <w:p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System</w:t>
      </w:r>
      <w:r w:rsidR="00E07115" w:rsidRPr="00624FA5">
        <w:rPr>
          <w:rFonts w:ascii="Times New Roman" w:hAnsi="Times New Roman" w:cs="Times New Roman"/>
          <w:sz w:val="24"/>
          <w:szCs w:val="24"/>
        </w:rPr>
        <w:t xml:space="preserve"> theory </w:t>
      </w:r>
      <w:r w:rsidR="007B2E1C" w:rsidRPr="00624FA5">
        <w:rPr>
          <w:rFonts w:ascii="Times New Roman" w:hAnsi="Times New Roman" w:cs="Times New Roman"/>
          <w:sz w:val="24"/>
          <w:szCs w:val="24"/>
        </w:rPr>
        <w:t xml:space="preserve">and Institutional theory </w:t>
      </w:r>
      <w:r w:rsidR="005D53F6">
        <w:rPr>
          <w:rFonts w:ascii="Times New Roman" w:hAnsi="Times New Roman" w:cs="Times New Roman"/>
          <w:sz w:val="24"/>
          <w:szCs w:val="24"/>
        </w:rPr>
        <w:t>were</w:t>
      </w:r>
      <w:r w:rsidR="00E07115" w:rsidRPr="00624FA5">
        <w:rPr>
          <w:rFonts w:ascii="Times New Roman" w:hAnsi="Times New Roman" w:cs="Times New Roman"/>
          <w:sz w:val="24"/>
          <w:szCs w:val="24"/>
        </w:rPr>
        <w:t xml:space="preserve"> used to support the study as is discussed below. </w:t>
      </w:r>
    </w:p>
    <w:p w14:paraId="3F0DCEEA" w14:textId="15AA1EC9" w:rsidR="00BD1593" w:rsidRDefault="00E07115" w:rsidP="00BA3B28">
      <w:pPr>
        <w:pStyle w:val="Heading3"/>
        <w:spacing w:before="100" w:beforeAutospacing="1" w:after="100" w:afterAutospacing="1"/>
      </w:pPr>
      <w:bookmarkStart w:id="55" w:name="_Toc85353852"/>
      <w:bookmarkStart w:id="56" w:name="_Toc85354564"/>
      <w:bookmarkStart w:id="57" w:name="_Toc168610800"/>
      <w:r w:rsidRPr="00624FA5">
        <w:lastRenderedPageBreak/>
        <w:t xml:space="preserve">1.12.1 </w:t>
      </w:r>
      <w:bookmarkEnd w:id="55"/>
      <w:bookmarkEnd w:id="56"/>
      <w:r w:rsidR="00706042" w:rsidRPr="00624FA5">
        <w:t xml:space="preserve">System </w:t>
      </w:r>
      <w:r w:rsidR="00645390">
        <w:t>Theory</w:t>
      </w:r>
      <w:bookmarkEnd w:id="57"/>
    </w:p>
    <w:p w14:paraId="2868C94C" w14:textId="667E22AF" w:rsidR="00606E1E" w:rsidRPr="00606E1E" w:rsidRDefault="00606E1E" w:rsidP="00606E1E">
      <w:pPr>
        <w:spacing w:before="100" w:beforeAutospacing="1" w:after="100" w:afterAutospacing="1" w:line="480" w:lineRule="auto"/>
        <w:ind w:firstLine="720"/>
        <w:jc w:val="both"/>
        <w:rPr>
          <w:rFonts w:ascii="Times New Roman" w:hAnsi="Times New Roman" w:cs="Times New Roman"/>
          <w:sz w:val="24"/>
          <w:szCs w:val="24"/>
        </w:rPr>
      </w:pPr>
      <w:r w:rsidRPr="00606E1E">
        <w:rPr>
          <w:rFonts w:ascii="Times New Roman" w:hAnsi="Times New Roman" w:cs="Times New Roman"/>
          <w:sz w:val="24"/>
          <w:szCs w:val="24"/>
        </w:rPr>
        <w:t>Systems theory, originally developed by Ludwig von Bertalanffy in the 1940s, is an interdisciplinary framework designed to understand complex systems and their interactions (Mele et al., 2020). This theory provides a holistic perspective, recognizing the interconnectedness and interdependencies among various components within a system. It is particularly valuable for analyzing county governance systems and their effectiveness in providing social services. At its core, systems theory posits that county governance and social service provision are interconnected parts of a larger whole, encompassing government agencies, community organizations, healthcare providers, educational institutions, and citizens (Lai &amp; Lin, 2019).</w:t>
      </w:r>
    </w:p>
    <w:p w14:paraId="4666CB84" w14:textId="17FD2B98" w:rsidR="00606E1E" w:rsidRPr="00606E1E" w:rsidRDefault="00606E1E" w:rsidP="00606E1E">
      <w:pPr>
        <w:spacing w:before="100" w:beforeAutospacing="1" w:after="100" w:afterAutospacing="1" w:line="480" w:lineRule="auto"/>
        <w:ind w:firstLine="720"/>
        <w:jc w:val="both"/>
        <w:rPr>
          <w:rFonts w:ascii="Times New Roman" w:hAnsi="Times New Roman" w:cs="Times New Roman"/>
          <w:sz w:val="24"/>
          <w:szCs w:val="24"/>
        </w:rPr>
      </w:pPr>
      <w:r w:rsidRPr="00606E1E">
        <w:rPr>
          <w:rFonts w:ascii="Times New Roman" w:hAnsi="Times New Roman" w:cs="Times New Roman"/>
          <w:sz w:val="24"/>
          <w:szCs w:val="24"/>
        </w:rPr>
        <w:t>One key assumption of systems theory is that changes in one part of a system can create ripple effects throughout the entire system, highlighting the dynamic nature of social systems and the need for adaptability (Khuzwayo, 2020). For example, altering funding allocations for social services can impact staffing levels, service quality, or accessibility. This understanding enables policymakers to consider the potential consequences of their decisions comprehensively. Moreover, systems theory emphasizes the importance of coordination and collaboration among different actors within the system, fostering partnerships, networks, and cooperation to ensure efficient and effective delivery of social services.</w:t>
      </w:r>
      <w:r>
        <w:rPr>
          <w:rFonts w:ascii="Times New Roman" w:hAnsi="Times New Roman" w:cs="Times New Roman"/>
          <w:sz w:val="24"/>
          <w:szCs w:val="24"/>
        </w:rPr>
        <w:t xml:space="preserve"> </w:t>
      </w:r>
      <w:r w:rsidRPr="00606E1E">
        <w:rPr>
          <w:rFonts w:ascii="Times New Roman" w:hAnsi="Times New Roman" w:cs="Times New Roman"/>
          <w:sz w:val="24"/>
          <w:szCs w:val="24"/>
        </w:rPr>
        <w:t>However, critics argue that systems theory's abstractness and complexity can make practical application difficult. Its broad generalizations may overlook specific details, and operationalizing its concepts in empirical research can be challenging (Mele et al., 2020). Additionally, the theory's holistic approach may conflict with reductionist scientific methods, leading to debates about its validity.</w:t>
      </w:r>
    </w:p>
    <w:p w14:paraId="404185D4" w14:textId="40EC7328" w:rsidR="009319E2" w:rsidRDefault="00606E1E" w:rsidP="00606E1E">
      <w:pPr>
        <w:spacing w:before="100" w:beforeAutospacing="1" w:after="100" w:afterAutospacing="1" w:line="480" w:lineRule="auto"/>
        <w:ind w:firstLine="720"/>
        <w:jc w:val="both"/>
        <w:rPr>
          <w:rFonts w:ascii="Times New Roman" w:hAnsi="Times New Roman" w:cs="Times New Roman"/>
          <w:sz w:val="24"/>
          <w:szCs w:val="24"/>
        </w:rPr>
      </w:pPr>
      <w:r w:rsidRPr="00606E1E">
        <w:rPr>
          <w:rFonts w:ascii="Times New Roman" w:hAnsi="Times New Roman" w:cs="Times New Roman"/>
          <w:sz w:val="24"/>
          <w:szCs w:val="24"/>
        </w:rPr>
        <w:lastRenderedPageBreak/>
        <w:t>In relation to the study's specific objectives—assessing public knowledge, evaluating governance policies, and identifying challenges in social service provision in Kajiado North Sub-County—systems theory offers a comprehensive lens. It helps to analyze how various components and stakeholders interact within the governance system, optimizing resource allocation, and enhancing service delivery through improved communication and coordination. This approach ultimately aims to develop more effective strategies for county governance and social service provision</w:t>
      </w:r>
      <w:r w:rsidR="00150447">
        <w:rPr>
          <w:rFonts w:ascii="Times New Roman" w:hAnsi="Times New Roman" w:cs="Times New Roman"/>
          <w:sz w:val="24"/>
          <w:szCs w:val="24"/>
        </w:rPr>
        <w:t>.</w:t>
      </w:r>
    </w:p>
    <w:p w14:paraId="2CDD5484" w14:textId="4863E50E" w:rsidR="001D215A" w:rsidRPr="00624FA5" w:rsidRDefault="001D215A" w:rsidP="00BA3B28">
      <w:pPr>
        <w:pStyle w:val="Heading3"/>
        <w:spacing w:before="100" w:beforeAutospacing="1" w:after="100" w:afterAutospacing="1"/>
      </w:pPr>
      <w:bookmarkStart w:id="58" w:name="_Toc168610801"/>
      <w:r w:rsidRPr="00624FA5">
        <w:t>1.12.2 Institutional theor</w:t>
      </w:r>
      <w:r w:rsidR="004B4004">
        <w:t>y</w:t>
      </w:r>
      <w:bookmarkEnd w:id="58"/>
    </w:p>
    <w:p w14:paraId="126A9ECE" w14:textId="14E786D7" w:rsidR="00740D90" w:rsidRPr="00740D90" w:rsidRDefault="00740D90" w:rsidP="004B4E27">
      <w:pPr>
        <w:spacing w:line="480" w:lineRule="auto"/>
        <w:ind w:firstLine="720"/>
        <w:jc w:val="both"/>
        <w:rPr>
          <w:rFonts w:ascii="Times New Roman" w:eastAsia="Times New Roman" w:hAnsi="Times New Roman" w:cs="Times New Roman"/>
          <w:bCs/>
          <w:sz w:val="24"/>
          <w:szCs w:val="24"/>
        </w:rPr>
      </w:pPr>
      <w:r w:rsidRPr="00740D90">
        <w:rPr>
          <w:rFonts w:ascii="Times New Roman" w:eastAsia="Times New Roman" w:hAnsi="Times New Roman" w:cs="Times New Roman"/>
          <w:bCs/>
          <w:sz w:val="24"/>
          <w:szCs w:val="24"/>
        </w:rPr>
        <w:t xml:space="preserve">Institutional theory, introduced in the late 1970s by John Meyer and Brian Rowan, explores the circumstances under which social entities, organizations, or institutions relate and fit into systems, and are shaped by the societal, national, and state environments in which they operate (Meyer &amp; Rowan, </w:t>
      </w:r>
      <w:r w:rsidR="006B2FAD">
        <w:rPr>
          <w:rFonts w:ascii="Times New Roman" w:eastAsia="Times New Roman" w:hAnsi="Times New Roman" w:cs="Times New Roman"/>
          <w:bCs/>
          <w:sz w:val="24"/>
          <w:szCs w:val="24"/>
        </w:rPr>
        <w:t>2020</w:t>
      </w:r>
      <w:r w:rsidRPr="00740D90">
        <w:rPr>
          <w:rFonts w:ascii="Times New Roman" w:eastAsia="Times New Roman" w:hAnsi="Times New Roman" w:cs="Times New Roman"/>
          <w:bCs/>
          <w:sz w:val="24"/>
          <w:szCs w:val="24"/>
        </w:rPr>
        <w:t>). This theory addresses the more resilient aspects of existing system structures and elucidates the means or methods by which structures, norms, rules, and routines are established as authoritative guidelines for social behavior among the actors involved. Institutions are seen as incentives and constraints in individual utility-maximizing behavior (North, 1991).</w:t>
      </w:r>
    </w:p>
    <w:p w14:paraId="7DF47DB2" w14:textId="5D3CA6A1" w:rsidR="00740D90" w:rsidRPr="00740D90" w:rsidRDefault="00740D90" w:rsidP="004B4E27">
      <w:pPr>
        <w:spacing w:line="480" w:lineRule="auto"/>
        <w:ind w:firstLine="720"/>
        <w:jc w:val="both"/>
        <w:rPr>
          <w:rFonts w:ascii="Times New Roman" w:eastAsia="Times New Roman" w:hAnsi="Times New Roman" w:cs="Times New Roman"/>
          <w:bCs/>
          <w:sz w:val="24"/>
          <w:szCs w:val="24"/>
        </w:rPr>
      </w:pPr>
      <w:r w:rsidRPr="00740D90">
        <w:rPr>
          <w:rFonts w:ascii="Times New Roman" w:eastAsia="Times New Roman" w:hAnsi="Times New Roman" w:cs="Times New Roman"/>
          <w:bCs/>
          <w:sz w:val="24"/>
          <w:szCs w:val="24"/>
        </w:rPr>
        <w:t xml:space="preserve">In the context of county governments, institutional theory helps understand how the established rules and norms within a county's administrative structure influence the provision of social services. These rules can include laws, regulations, policies, and procedures that guide the allocation of resources, decision-making processes, and service delivery mechanisms </w:t>
      </w:r>
      <w:r w:rsidR="00740165" w:rsidRPr="00740165">
        <w:rPr>
          <w:rFonts w:ascii="Times New Roman" w:eastAsia="Times New Roman" w:hAnsi="Times New Roman" w:cs="Times New Roman"/>
          <w:bCs/>
          <w:sz w:val="24"/>
          <w:szCs w:val="24"/>
        </w:rPr>
        <w:t>(Lammers &amp; Garcia, 2017)</w:t>
      </w:r>
      <w:r w:rsidRPr="00740D90">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740D90">
        <w:rPr>
          <w:rFonts w:ascii="Times New Roman" w:eastAsia="Times New Roman" w:hAnsi="Times New Roman" w:cs="Times New Roman"/>
          <w:bCs/>
          <w:sz w:val="24"/>
          <w:szCs w:val="24"/>
        </w:rPr>
        <w:t xml:space="preserve">Institutional theory explains how these elements are created, diffused, adopted, and adapted over space and time, and how they may fall into decline and disuse. This is particularly relevant to county government systems and how programs are undertaken and executed within the </w:t>
      </w:r>
      <w:r w:rsidRPr="00740D90">
        <w:rPr>
          <w:rFonts w:ascii="Times New Roman" w:eastAsia="Times New Roman" w:hAnsi="Times New Roman" w:cs="Times New Roman"/>
          <w:bCs/>
          <w:sz w:val="24"/>
          <w:szCs w:val="24"/>
        </w:rPr>
        <w:lastRenderedPageBreak/>
        <w:t>performance spectrum. According to Scott (2018), institutions are entities with a high degree of resilience. The existing normative and regulative elements provide institutions, such as county governments, with resilience that, together with the required inputs, offers stability and meaning to social life.</w:t>
      </w:r>
    </w:p>
    <w:p w14:paraId="035D72F0" w14:textId="112C977D" w:rsidR="00740D90" w:rsidRPr="00740D90" w:rsidRDefault="00740D90" w:rsidP="004B4E27">
      <w:pPr>
        <w:spacing w:line="480" w:lineRule="auto"/>
        <w:ind w:firstLine="720"/>
        <w:jc w:val="both"/>
        <w:rPr>
          <w:rFonts w:ascii="Times New Roman" w:eastAsia="Times New Roman" w:hAnsi="Times New Roman" w:cs="Times New Roman"/>
          <w:bCs/>
          <w:sz w:val="24"/>
          <w:szCs w:val="24"/>
        </w:rPr>
      </w:pPr>
      <w:r w:rsidRPr="00740D90">
        <w:rPr>
          <w:rFonts w:ascii="Times New Roman" w:eastAsia="Times New Roman" w:hAnsi="Times New Roman" w:cs="Times New Roman"/>
          <w:bCs/>
          <w:sz w:val="24"/>
          <w:szCs w:val="24"/>
        </w:rPr>
        <w:t xml:space="preserve">County governments, like other institutions, are managed and overseen through symbolic systems, relational systems, routines, and procedures. Institutions operate at different jurisdictional levels, from national guidelines to localized interpersonal relationships. Institutions are subject to changes and adapt to new platforms that enable them to provide their basic services to the intended consumers </w:t>
      </w:r>
      <w:r w:rsidR="00740165" w:rsidRPr="00740165">
        <w:rPr>
          <w:rFonts w:ascii="Times New Roman" w:eastAsia="Times New Roman" w:hAnsi="Times New Roman" w:cs="Times New Roman"/>
          <w:bCs/>
          <w:sz w:val="24"/>
          <w:szCs w:val="24"/>
        </w:rPr>
        <w:t>(Lammers &amp; Garcia, 2017)</w:t>
      </w:r>
      <w:r w:rsidR="00740165">
        <w:rPr>
          <w:rFonts w:ascii="Times New Roman" w:eastAsia="Times New Roman" w:hAnsi="Times New Roman" w:cs="Times New Roman"/>
          <w:bCs/>
          <w:sz w:val="24"/>
          <w:szCs w:val="24"/>
        </w:rPr>
        <w:t xml:space="preserve">. </w:t>
      </w:r>
      <w:r w:rsidRPr="00740D90">
        <w:rPr>
          <w:rFonts w:ascii="Times New Roman" w:eastAsia="Times New Roman" w:hAnsi="Times New Roman" w:cs="Times New Roman"/>
          <w:bCs/>
          <w:sz w:val="24"/>
          <w:szCs w:val="24"/>
        </w:rPr>
        <w:t>Formal and informal institutions, such as extended families, the private sector, and the government, are part of these rules. New institutional insights build on traditional sociological theories (Scott, 201</w:t>
      </w:r>
      <w:r w:rsidR="00740165">
        <w:rPr>
          <w:rFonts w:ascii="Times New Roman" w:eastAsia="Times New Roman" w:hAnsi="Times New Roman" w:cs="Times New Roman"/>
          <w:bCs/>
          <w:sz w:val="24"/>
          <w:szCs w:val="24"/>
        </w:rPr>
        <w:t>8</w:t>
      </w:r>
      <w:r w:rsidRPr="00740D90">
        <w:rPr>
          <w:rFonts w:ascii="Times New Roman" w:eastAsia="Times New Roman" w:hAnsi="Times New Roman" w:cs="Times New Roman"/>
          <w:bCs/>
          <w:sz w:val="24"/>
          <w:szCs w:val="24"/>
        </w:rPr>
        <w:t>).</w:t>
      </w:r>
    </w:p>
    <w:p w14:paraId="17EE4317" w14:textId="76BC3E6B" w:rsidR="00740D90" w:rsidRPr="00740D90" w:rsidRDefault="00740D90" w:rsidP="001402F6">
      <w:pPr>
        <w:spacing w:line="480" w:lineRule="auto"/>
        <w:ind w:firstLine="720"/>
        <w:jc w:val="both"/>
        <w:rPr>
          <w:rFonts w:ascii="Times New Roman" w:eastAsia="Times New Roman" w:hAnsi="Times New Roman" w:cs="Times New Roman"/>
          <w:bCs/>
          <w:sz w:val="24"/>
          <w:szCs w:val="24"/>
        </w:rPr>
      </w:pPr>
      <w:r w:rsidRPr="00740D90">
        <w:rPr>
          <w:rFonts w:ascii="Times New Roman" w:eastAsia="Times New Roman" w:hAnsi="Times New Roman" w:cs="Times New Roman"/>
          <w:bCs/>
          <w:sz w:val="24"/>
          <w:szCs w:val="24"/>
        </w:rPr>
        <w:t xml:space="preserve">When the institutional structure is operating appropriately, it can reduce transaction costs, uncertainty, and risk for entrepreneurs, as is highly exhibited in county government systems (Meyer &amp; Rowan, </w:t>
      </w:r>
      <w:r w:rsidR="006B2FAD">
        <w:rPr>
          <w:rFonts w:ascii="Times New Roman" w:eastAsia="Times New Roman" w:hAnsi="Times New Roman" w:cs="Times New Roman"/>
          <w:bCs/>
          <w:sz w:val="24"/>
          <w:szCs w:val="24"/>
        </w:rPr>
        <w:t>2020</w:t>
      </w:r>
      <w:r w:rsidRPr="00740D90">
        <w:rPr>
          <w:rFonts w:ascii="Times New Roman" w:eastAsia="Times New Roman" w:hAnsi="Times New Roman" w:cs="Times New Roman"/>
          <w:bCs/>
          <w:sz w:val="24"/>
          <w:szCs w:val="24"/>
        </w:rPr>
        <w:t>). Legal structures also determine the ease of entering markets and influence bankruptcy laws. Conversely, a weak or unsatisfactory legal structure may constrain development due to the hindrance measures it imposes. Particularly, where institutional gaps leave room for arbitrary behavior, this may lead to corruption and objective behavior by entrepreneurs (North, 1991).</w:t>
      </w:r>
      <w:r>
        <w:rPr>
          <w:rFonts w:ascii="Times New Roman" w:eastAsia="Times New Roman" w:hAnsi="Times New Roman" w:cs="Times New Roman"/>
          <w:bCs/>
          <w:sz w:val="24"/>
          <w:szCs w:val="24"/>
        </w:rPr>
        <w:t xml:space="preserve"> </w:t>
      </w:r>
      <w:r w:rsidRPr="00740D90">
        <w:rPr>
          <w:rFonts w:ascii="Times New Roman" w:eastAsia="Times New Roman" w:hAnsi="Times New Roman" w:cs="Times New Roman"/>
          <w:bCs/>
          <w:sz w:val="24"/>
          <w:szCs w:val="24"/>
        </w:rPr>
        <w:t>Emerging contexts are gaining prominence regarding institutional theory-led research. Much of this research has shed light on the aspects of market and government failure in countries, providing room for different types of entrepreneurs to operate (Lowndes &amp; Roberts, 2013).</w:t>
      </w:r>
    </w:p>
    <w:p w14:paraId="6DC32A1C" w14:textId="46295190" w:rsidR="003A38EA" w:rsidRDefault="00740D90" w:rsidP="004B4E27">
      <w:pPr>
        <w:spacing w:line="480" w:lineRule="auto"/>
        <w:ind w:firstLine="720"/>
        <w:jc w:val="both"/>
        <w:rPr>
          <w:rFonts w:ascii="Times New Roman" w:eastAsia="Times New Roman" w:hAnsi="Times New Roman" w:cs="Times New Roman"/>
          <w:sz w:val="24"/>
          <w:szCs w:val="26"/>
        </w:rPr>
      </w:pPr>
      <w:r w:rsidRPr="00740D90">
        <w:rPr>
          <w:rFonts w:ascii="Times New Roman" w:eastAsia="Times New Roman" w:hAnsi="Times New Roman" w:cs="Times New Roman"/>
          <w:bCs/>
          <w:sz w:val="24"/>
          <w:szCs w:val="24"/>
        </w:rPr>
        <w:lastRenderedPageBreak/>
        <w:t xml:space="preserve">In Kenya, the Constitution of 2010 established 47 county governments, each guided by its own laws and regulations (Government of Kenya, 2010). By considering the institutional context, understanding the hesitating role of the state, promoting collaboration between different actors, and emphasizing good governance, these county governments can enhance the provision of social services to their constituents </w:t>
      </w:r>
      <w:r w:rsidR="00740165" w:rsidRPr="00740165">
        <w:rPr>
          <w:rFonts w:ascii="Times New Roman" w:eastAsia="Times New Roman" w:hAnsi="Times New Roman" w:cs="Times New Roman"/>
          <w:bCs/>
          <w:sz w:val="24"/>
          <w:szCs w:val="24"/>
        </w:rPr>
        <w:t>(Lammers &amp; Garcia, 2017)</w:t>
      </w:r>
      <w:r w:rsidR="00740165">
        <w:rPr>
          <w:rFonts w:ascii="Times New Roman" w:eastAsia="Times New Roman" w:hAnsi="Times New Roman" w:cs="Times New Roman"/>
          <w:bCs/>
          <w:sz w:val="24"/>
          <w:szCs w:val="24"/>
        </w:rPr>
        <w:t xml:space="preserve">. </w:t>
      </w:r>
      <w:r w:rsidRPr="00740D90">
        <w:rPr>
          <w:rFonts w:ascii="Times New Roman" w:eastAsia="Times New Roman" w:hAnsi="Times New Roman" w:cs="Times New Roman"/>
          <w:bCs/>
          <w:sz w:val="24"/>
          <w:szCs w:val="24"/>
        </w:rPr>
        <w:t>Overall, institutional theory provides a framework for analyzing the role of rules, norms, and practices in shaping the effectiveness of county governance in the provision of social services. By understanding these dynamics, policymakers</w:t>
      </w:r>
      <w:r w:rsidR="00645390">
        <w:rPr>
          <w:rFonts w:ascii="Times New Roman" w:eastAsia="Times New Roman" w:hAnsi="Times New Roman" w:cs="Times New Roman"/>
          <w:bCs/>
          <w:sz w:val="24"/>
          <w:szCs w:val="24"/>
        </w:rPr>
        <w:t>,</w:t>
      </w:r>
      <w:r w:rsidRPr="00740D90">
        <w:rPr>
          <w:rFonts w:ascii="Times New Roman" w:eastAsia="Times New Roman" w:hAnsi="Times New Roman" w:cs="Times New Roman"/>
          <w:bCs/>
          <w:sz w:val="24"/>
          <w:szCs w:val="24"/>
        </w:rPr>
        <w:t xml:space="preserve"> and practitioners can make informed decisions to enhance the delivery of social services and improve outcomes for the community</w:t>
      </w:r>
      <w:r w:rsidR="00740165">
        <w:rPr>
          <w:rFonts w:ascii="Times New Roman" w:eastAsia="Times New Roman" w:hAnsi="Times New Roman" w:cs="Times New Roman"/>
          <w:bCs/>
          <w:sz w:val="24"/>
          <w:szCs w:val="24"/>
        </w:rPr>
        <w:t>.</w:t>
      </w:r>
      <w:r w:rsidR="008732A9">
        <w:rPr>
          <w:rFonts w:ascii="Times New Roman" w:eastAsia="Times New Roman" w:hAnsi="Times New Roman" w:cs="Times New Roman"/>
          <w:sz w:val="24"/>
          <w:szCs w:val="26"/>
        </w:rPr>
        <w:t xml:space="preserve"> </w:t>
      </w:r>
    </w:p>
    <w:p w14:paraId="3CDFD017" w14:textId="4CA9EBCE" w:rsidR="008732A9" w:rsidRPr="0014192E" w:rsidRDefault="008732A9" w:rsidP="0014192E">
      <w:pPr>
        <w:pStyle w:val="Heading2"/>
        <w:rPr>
          <w:rFonts w:eastAsia="Times New Roman"/>
        </w:rPr>
      </w:pPr>
      <w:bookmarkStart w:id="59" w:name="_Toc168610802"/>
      <w:r w:rsidRPr="00C341D4">
        <w:t>1.13 Conceptual Framewor</w:t>
      </w:r>
      <w:r w:rsidR="005622A7">
        <w:t>k</w:t>
      </w:r>
      <w:bookmarkEnd w:id="59"/>
    </w:p>
    <w:p w14:paraId="08D36D59" w14:textId="11C5DDBE" w:rsidR="00D0371D" w:rsidRPr="00A72187" w:rsidRDefault="00792F9C" w:rsidP="00A72187">
      <w:pPr>
        <w:spacing w:after="160" w:line="360" w:lineRule="auto"/>
        <w:jc w:val="both"/>
        <w:rPr>
          <w:rFonts w:ascii="Times New Roman" w:eastAsia="Times New Roman" w:hAnsi="Times New Roman" w:cs="Times New Roman"/>
          <w:bCs/>
          <w:sz w:val="24"/>
          <w:szCs w:val="24"/>
        </w:rPr>
      </w:pPr>
      <w:r w:rsidRPr="00A72187">
        <w:rPr>
          <w:rFonts w:ascii="Times New Roman" w:eastAsia="Times New Roman" w:hAnsi="Times New Roman" w:cs="Times New Roman"/>
          <w:bCs/>
          <w:sz w:val="24"/>
          <w:szCs w:val="24"/>
        </w:rPr>
        <w:t>The Conceptual framework shows the interconnections between the study variables.</w:t>
      </w:r>
    </w:p>
    <w:p w14:paraId="3216B099" w14:textId="62EE5CAC" w:rsidR="001C2843" w:rsidRDefault="00E340B0" w:rsidP="00E468A4">
      <w:pPr>
        <w:tabs>
          <w:tab w:val="left" w:pos="8640"/>
        </w:tabs>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D</w:t>
      </w:r>
      <w:r w:rsidR="00792F9C" w:rsidRPr="00A72187">
        <w:rPr>
          <w:rFonts w:ascii="Times New Roman" w:eastAsia="Times New Roman" w:hAnsi="Times New Roman" w:cs="Times New Roman"/>
          <w:b/>
          <w:bCs/>
          <w:sz w:val="24"/>
          <w:szCs w:val="24"/>
        </w:rPr>
        <w:t>ependent Variables</w:t>
      </w:r>
      <w:r w:rsidR="00E8248E" w:rsidRPr="00A72187">
        <w:rPr>
          <w:rFonts w:ascii="Times New Roman" w:eastAsia="Times New Roman" w:hAnsi="Times New Roman" w:cs="Times New Roman"/>
          <w:b/>
          <w:bCs/>
          <w:sz w:val="24"/>
          <w:szCs w:val="24"/>
        </w:rPr>
        <w:t xml:space="preserve">                                            </w:t>
      </w:r>
      <w:r w:rsidR="004F73C4" w:rsidRPr="00A72187">
        <w:rPr>
          <w:rFonts w:ascii="Times New Roman" w:eastAsia="Times New Roman" w:hAnsi="Times New Roman" w:cs="Times New Roman"/>
          <w:b/>
          <w:bCs/>
          <w:sz w:val="24"/>
          <w:szCs w:val="24"/>
        </w:rPr>
        <w:t xml:space="preserve">                  </w:t>
      </w:r>
      <w:r w:rsidR="00E8248E" w:rsidRPr="00A72187">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   Ind</w:t>
      </w:r>
      <w:r w:rsidR="00792F9C" w:rsidRPr="00A72187">
        <w:rPr>
          <w:rFonts w:ascii="Times New Roman" w:eastAsia="Times New Roman" w:hAnsi="Times New Roman" w:cs="Times New Roman"/>
          <w:b/>
          <w:bCs/>
          <w:sz w:val="24"/>
          <w:szCs w:val="24"/>
        </w:rPr>
        <w:t>ependent Variable</w:t>
      </w:r>
      <w:bookmarkStart w:id="60" w:name="_Toc48570138"/>
      <w:bookmarkStart w:id="61" w:name="_Toc86507761"/>
      <w:r w:rsidR="00E468A4">
        <w:rPr>
          <w:rFonts w:ascii="Times New Roman" w:eastAsia="Times New Roman" w:hAnsi="Times New Roman" w:cs="Times New Roman"/>
          <w:b/>
          <w:bCs/>
          <w:sz w:val="24"/>
          <w:szCs w:val="24"/>
        </w:rPr>
        <w:tab/>
      </w:r>
    </w:p>
    <w:p w14:paraId="2B819914" w14:textId="10AC9804" w:rsidR="00E8248E" w:rsidRPr="00A72187" w:rsidRDefault="00B86D9E" w:rsidP="003F03D5">
      <w:r>
        <w:rPr>
          <w:noProof/>
        </w:rPr>
        <mc:AlternateContent>
          <mc:Choice Requires="wpg">
            <w:drawing>
              <wp:anchor distT="0" distB="0" distL="114300" distR="114300" simplePos="0" relativeHeight="251653120" behindDoc="0" locked="0" layoutInCell="1" allowOverlap="1" wp14:anchorId="3F361CC6" wp14:editId="425A9204">
                <wp:simplePos x="0" y="0"/>
                <wp:positionH relativeFrom="column">
                  <wp:posOffset>133350</wp:posOffset>
                </wp:positionH>
                <wp:positionV relativeFrom="paragraph">
                  <wp:posOffset>3810</wp:posOffset>
                </wp:positionV>
                <wp:extent cx="5935345" cy="4705350"/>
                <wp:effectExtent l="0" t="0" r="27305" b="19050"/>
                <wp:wrapNone/>
                <wp:docPr id="17" name="Group 17"/>
                <wp:cNvGraphicFramePr/>
                <a:graphic xmlns:a="http://schemas.openxmlformats.org/drawingml/2006/main">
                  <a:graphicData uri="http://schemas.microsoft.com/office/word/2010/wordprocessingGroup">
                    <wpg:wgp>
                      <wpg:cNvGrpSpPr/>
                      <wpg:grpSpPr>
                        <a:xfrm>
                          <a:off x="0" y="0"/>
                          <a:ext cx="5935345" cy="4705350"/>
                          <a:chOff x="0" y="1"/>
                          <a:chExt cx="5935345" cy="4705350"/>
                        </a:xfrm>
                      </wpg:grpSpPr>
                      <wps:wsp>
                        <wps:cNvPr id="9" name="Text Box 11"/>
                        <wps:cNvSpPr txBox="1">
                          <a:spLocks noChangeArrowheads="1"/>
                        </wps:cNvSpPr>
                        <wps:spPr bwMode="auto">
                          <a:xfrm>
                            <a:off x="0" y="1"/>
                            <a:ext cx="2415540" cy="11112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381D08C" w14:textId="41C542B7" w:rsidR="00436E70" w:rsidRPr="00B86D9E" w:rsidRDefault="00436E70" w:rsidP="00B86D9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Public Awareness</w:t>
                              </w:r>
                            </w:p>
                            <w:p w14:paraId="062A775C" w14:textId="77777777" w:rsidR="00436E70" w:rsidRPr="00B86D9E" w:rsidRDefault="00436E70" w:rsidP="00B86D9E">
                              <w:pPr>
                                <w:pStyle w:val="ListParagraph"/>
                                <w:numPr>
                                  <w:ilvl w:val="0"/>
                                  <w:numId w:val="7"/>
                                </w:numPr>
                                <w:rPr>
                                  <w:rFonts w:ascii="Times New Roman" w:hAnsi="Times New Roman" w:cs="Times New Roman"/>
                                  <w:sz w:val="24"/>
                                  <w:szCs w:val="24"/>
                                </w:rPr>
                              </w:pPr>
                              <w:r w:rsidRPr="00B86D9E">
                                <w:rPr>
                                  <w:rFonts w:ascii="Times New Roman" w:hAnsi="Times New Roman" w:cs="Times New Roman"/>
                                  <w:sz w:val="24"/>
                                  <w:szCs w:val="24"/>
                                </w:rPr>
                                <w:t>Public participation</w:t>
                              </w:r>
                            </w:p>
                            <w:p w14:paraId="2631C3F7" w14:textId="77777777" w:rsidR="00436E70" w:rsidRPr="00B86D9E" w:rsidRDefault="00436E70" w:rsidP="00B86D9E">
                              <w:pPr>
                                <w:pStyle w:val="ListParagraph"/>
                                <w:numPr>
                                  <w:ilvl w:val="0"/>
                                  <w:numId w:val="7"/>
                                </w:numPr>
                                <w:rPr>
                                  <w:rFonts w:ascii="Times New Roman" w:hAnsi="Times New Roman" w:cs="Times New Roman"/>
                                  <w:sz w:val="24"/>
                                  <w:szCs w:val="24"/>
                                </w:rPr>
                              </w:pPr>
                              <w:r w:rsidRPr="00B86D9E">
                                <w:rPr>
                                  <w:rFonts w:ascii="Times New Roman" w:hAnsi="Times New Roman" w:cs="Times New Roman"/>
                                  <w:sz w:val="24"/>
                                  <w:szCs w:val="24"/>
                                </w:rPr>
                                <w:t>Learning practices</w:t>
                              </w:r>
                            </w:p>
                            <w:p w14:paraId="5E378F67" w14:textId="77777777" w:rsidR="00436E70" w:rsidRPr="00B86D9E" w:rsidRDefault="00436E70" w:rsidP="00B86D9E">
                              <w:pPr>
                                <w:pStyle w:val="ListParagraph"/>
                                <w:numPr>
                                  <w:ilvl w:val="0"/>
                                  <w:numId w:val="7"/>
                                </w:numPr>
                                <w:rPr>
                                  <w:rFonts w:ascii="Times New Roman" w:hAnsi="Times New Roman" w:cs="Times New Roman"/>
                                  <w:sz w:val="24"/>
                                  <w:szCs w:val="24"/>
                                </w:rPr>
                              </w:pPr>
                              <w:r w:rsidRPr="00B86D9E">
                                <w:rPr>
                                  <w:rFonts w:ascii="Times New Roman" w:hAnsi="Times New Roman" w:cs="Times New Roman"/>
                                  <w:sz w:val="24"/>
                                  <w:szCs w:val="24"/>
                                </w:rPr>
                                <w:t>Knowledge sharing</w:t>
                              </w:r>
                            </w:p>
                          </w:txbxContent>
                        </wps:txbx>
                        <wps:bodyPr rot="0" vert="horz" wrap="square" lIns="91440" tIns="45720" rIns="91440" bIns="45720" anchor="t" anchorCtr="0" upright="1">
                          <a:noAutofit/>
                        </wps:bodyPr>
                      </wps:wsp>
                      <wps:wsp>
                        <wps:cNvPr id="6" name="Text Box 12"/>
                        <wps:cNvSpPr txBox="1">
                          <a:spLocks noChangeArrowheads="1"/>
                        </wps:cNvSpPr>
                        <wps:spPr bwMode="auto">
                          <a:xfrm>
                            <a:off x="0" y="1224964"/>
                            <a:ext cx="2400300" cy="1473787"/>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B84B947" w14:textId="77777777" w:rsidR="00436E70" w:rsidRDefault="00436E70" w:rsidP="00776D7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E</w:t>
                              </w:r>
                              <w:r w:rsidRPr="00B86D9E">
                                <w:rPr>
                                  <w:rFonts w:ascii="Times New Roman" w:eastAsia="Times New Roman" w:hAnsi="Times New Roman" w:cs="Times New Roman"/>
                                  <w:b/>
                                  <w:sz w:val="24"/>
                                  <w:szCs w:val="24"/>
                                </w:rPr>
                                <w:t>ffect</w:t>
                              </w:r>
                              <w:r>
                                <w:rPr>
                                  <w:rFonts w:ascii="Times New Roman" w:eastAsia="Times New Roman" w:hAnsi="Times New Roman" w:cs="Times New Roman"/>
                                  <w:b/>
                                  <w:sz w:val="24"/>
                                  <w:szCs w:val="24"/>
                                </w:rPr>
                                <w:t>iveness</w:t>
                              </w:r>
                              <w:r w:rsidRPr="00B86D9E">
                                <w:rPr>
                                  <w:rFonts w:ascii="Times New Roman" w:eastAsia="Times New Roman" w:hAnsi="Times New Roman" w:cs="Times New Roman"/>
                                  <w:b/>
                                  <w:sz w:val="24"/>
                                  <w:szCs w:val="24"/>
                                </w:rPr>
                                <w:t xml:space="preserve"> of County Governance</w:t>
                              </w:r>
                              <w:r>
                                <w:rPr>
                                  <w:rFonts w:ascii="Times New Roman" w:eastAsia="Times New Roman" w:hAnsi="Times New Roman" w:cs="Times New Roman"/>
                                  <w:b/>
                                  <w:sz w:val="24"/>
                                  <w:szCs w:val="24"/>
                                </w:rPr>
                                <w:t xml:space="preserve"> </w:t>
                              </w:r>
                            </w:p>
                            <w:p w14:paraId="7AD06DE0" w14:textId="73D84966" w:rsidR="00436E70" w:rsidRPr="00403351" w:rsidRDefault="00436E70" w:rsidP="00403351">
                              <w:pPr>
                                <w:pStyle w:val="ListParagraph"/>
                                <w:numPr>
                                  <w:ilvl w:val="0"/>
                                  <w:numId w:val="8"/>
                                </w:numPr>
                                <w:rPr>
                                  <w:rFonts w:ascii="Times New Roman" w:hAnsi="Times New Roman" w:cs="Times New Roman"/>
                                  <w:sz w:val="24"/>
                                  <w:szCs w:val="24"/>
                                </w:rPr>
                              </w:pPr>
                              <w:r w:rsidRPr="00403351">
                                <w:rPr>
                                  <w:rFonts w:ascii="Times New Roman" w:hAnsi="Times New Roman" w:cs="Times New Roman"/>
                                  <w:sz w:val="24"/>
                                  <w:szCs w:val="24"/>
                                </w:rPr>
                                <w:t>Rule of law</w:t>
                              </w:r>
                            </w:p>
                            <w:p w14:paraId="291430DF" w14:textId="77777777" w:rsidR="00436E70" w:rsidRPr="00B86D9E" w:rsidRDefault="00436E70" w:rsidP="00403351">
                              <w:pPr>
                                <w:pStyle w:val="ListParagraph"/>
                                <w:numPr>
                                  <w:ilvl w:val="0"/>
                                  <w:numId w:val="8"/>
                                </w:numPr>
                                <w:rPr>
                                  <w:rFonts w:ascii="Times New Roman" w:hAnsi="Times New Roman" w:cs="Times New Roman"/>
                                  <w:sz w:val="24"/>
                                  <w:szCs w:val="24"/>
                                </w:rPr>
                              </w:pPr>
                              <w:r w:rsidRPr="00B86D9E">
                                <w:rPr>
                                  <w:rFonts w:ascii="Times New Roman" w:hAnsi="Times New Roman" w:cs="Times New Roman"/>
                                  <w:sz w:val="24"/>
                                  <w:szCs w:val="24"/>
                                </w:rPr>
                                <w:t xml:space="preserve">Responsive laws </w:t>
                              </w:r>
                            </w:p>
                            <w:p w14:paraId="06A3B6A7" w14:textId="77777777" w:rsidR="00436E70" w:rsidRDefault="00436E70" w:rsidP="00403351">
                              <w:pPr>
                                <w:pStyle w:val="ListParagraph"/>
                                <w:numPr>
                                  <w:ilvl w:val="0"/>
                                  <w:numId w:val="8"/>
                                </w:numPr>
                                <w:rPr>
                                  <w:rFonts w:ascii="Times New Roman" w:hAnsi="Times New Roman" w:cs="Times New Roman"/>
                                  <w:sz w:val="24"/>
                                  <w:szCs w:val="24"/>
                                </w:rPr>
                              </w:pPr>
                              <w:r w:rsidRPr="00B86D9E">
                                <w:rPr>
                                  <w:rFonts w:ascii="Times New Roman" w:hAnsi="Times New Roman" w:cs="Times New Roman"/>
                                  <w:sz w:val="24"/>
                                  <w:szCs w:val="24"/>
                                </w:rPr>
                                <w:t xml:space="preserve">Protective policies </w:t>
                              </w:r>
                            </w:p>
                            <w:p w14:paraId="20857BF6" w14:textId="676A0ACE" w:rsidR="00436E70" w:rsidRPr="00B86D9E" w:rsidRDefault="00436E70" w:rsidP="00403351">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Satisfaction of the public</w:t>
                              </w:r>
                            </w:p>
                            <w:p w14:paraId="51A2DDC3" w14:textId="77777777" w:rsidR="00436E70" w:rsidRPr="00B86D9E" w:rsidRDefault="00436E70" w:rsidP="001C2843">
                              <w:pPr>
                                <w:pStyle w:val="ListParagraph"/>
                                <w:rPr>
                                  <w:sz w:val="24"/>
                                  <w:szCs w:val="24"/>
                                </w:rPr>
                              </w:pPr>
                            </w:p>
                          </w:txbxContent>
                        </wps:txbx>
                        <wps:bodyPr rot="0" vert="horz" wrap="square" lIns="91440" tIns="45720" rIns="91440" bIns="45720" anchor="t" anchorCtr="0" upright="1">
                          <a:noAutofit/>
                        </wps:bodyPr>
                      </wps:wsp>
                      <wps:wsp>
                        <wps:cNvPr id="3" name="Text Box 13"/>
                        <wps:cNvSpPr txBox="1">
                          <a:spLocks noChangeArrowheads="1"/>
                        </wps:cNvSpPr>
                        <wps:spPr bwMode="auto">
                          <a:xfrm>
                            <a:off x="41910" y="2768601"/>
                            <a:ext cx="2393315" cy="19367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EC6FCA9" w14:textId="77777777" w:rsidR="00436E70" w:rsidRDefault="00436E70" w:rsidP="00776D7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r w:rsidRPr="00B86D9E">
                                <w:rPr>
                                  <w:rFonts w:ascii="Times New Roman" w:eastAsia="Times New Roman" w:hAnsi="Times New Roman" w:cs="Times New Roman"/>
                                  <w:b/>
                                  <w:sz w:val="24"/>
                                  <w:szCs w:val="24"/>
                                </w:rPr>
                                <w:t xml:space="preserve">hallenges </w:t>
                              </w:r>
                              <w:r>
                                <w:rPr>
                                  <w:rFonts w:ascii="Times New Roman" w:eastAsia="Times New Roman" w:hAnsi="Times New Roman" w:cs="Times New Roman"/>
                                  <w:b/>
                                  <w:sz w:val="24"/>
                                  <w:szCs w:val="24"/>
                                </w:rPr>
                                <w:t xml:space="preserve">in </w:t>
                              </w:r>
                              <w:r w:rsidRPr="00B86D9E">
                                <w:rPr>
                                  <w:rFonts w:ascii="Times New Roman" w:eastAsia="Times New Roman" w:hAnsi="Times New Roman" w:cs="Times New Roman"/>
                                  <w:b/>
                                  <w:sz w:val="24"/>
                                  <w:szCs w:val="24"/>
                                </w:rPr>
                                <w:t xml:space="preserve">County Governance </w:t>
                              </w:r>
                            </w:p>
                            <w:p w14:paraId="0112DB89" w14:textId="7031D236" w:rsidR="00436E70" w:rsidRPr="00403351" w:rsidRDefault="00436E70" w:rsidP="00403351">
                              <w:pPr>
                                <w:pStyle w:val="ListParagraph"/>
                                <w:numPr>
                                  <w:ilvl w:val="0"/>
                                  <w:numId w:val="9"/>
                                </w:numPr>
                                <w:rPr>
                                  <w:rFonts w:ascii="Times New Roman" w:hAnsi="Times New Roman" w:cs="Times New Roman"/>
                                  <w:sz w:val="24"/>
                                  <w:szCs w:val="24"/>
                                </w:rPr>
                              </w:pPr>
                              <w:r w:rsidRPr="00403351">
                                <w:rPr>
                                  <w:rFonts w:ascii="Times New Roman" w:hAnsi="Times New Roman" w:cs="Times New Roman"/>
                                  <w:sz w:val="24"/>
                                  <w:szCs w:val="24"/>
                                </w:rPr>
                                <w:t>Enforcement of policies and Laws</w:t>
                              </w:r>
                            </w:p>
                            <w:p w14:paraId="4B7CC0A7" w14:textId="77777777" w:rsidR="00436E70" w:rsidRPr="00403351" w:rsidRDefault="00436E70" w:rsidP="00403351">
                              <w:pPr>
                                <w:pStyle w:val="ListParagraph"/>
                                <w:numPr>
                                  <w:ilvl w:val="0"/>
                                  <w:numId w:val="9"/>
                                </w:numPr>
                                <w:rPr>
                                  <w:rFonts w:ascii="Times New Roman" w:hAnsi="Times New Roman" w:cs="Times New Roman"/>
                                  <w:sz w:val="24"/>
                                  <w:szCs w:val="24"/>
                                </w:rPr>
                              </w:pPr>
                              <w:r w:rsidRPr="00403351">
                                <w:rPr>
                                  <w:rFonts w:ascii="Times New Roman" w:hAnsi="Times New Roman" w:cs="Times New Roman"/>
                                  <w:sz w:val="24"/>
                                  <w:szCs w:val="24"/>
                                </w:rPr>
                                <w:t>Inadequate resources</w:t>
                              </w:r>
                            </w:p>
                            <w:p w14:paraId="0BF7B51E" w14:textId="77777777" w:rsidR="00436E70" w:rsidRPr="00403351" w:rsidRDefault="00436E70" w:rsidP="00403351">
                              <w:pPr>
                                <w:pStyle w:val="ListParagraph"/>
                                <w:numPr>
                                  <w:ilvl w:val="0"/>
                                  <w:numId w:val="9"/>
                                </w:numPr>
                                <w:rPr>
                                  <w:rFonts w:ascii="Times New Roman" w:hAnsi="Times New Roman" w:cs="Times New Roman"/>
                                  <w:sz w:val="24"/>
                                  <w:szCs w:val="24"/>
                                </w:rPr>
                              </w:pPr>
                              <w:r w:rsidRPr="00403351">
                                <w:rPr>
                                  <w:rFonts w:ascii="Times New Roman" w:hAnsi="Times New Roman" w:cs="Times New Roman"/>
                                  <w:sz w:val="24"/>
                                  <w:szCs w:val="24"/>
                                </w:rPr>
                                <w:t>Corruption challenges</w:t>
                              </w:r>
                            </w:p>
                            <w:p w14:paraId="38EBF4CC" w14:textId="277FC8D7" w:rsidR="00436E70" w:rsidRPr="00403351" w:rsidRDefault="00436E70" w:rsidP="00403351">
                              <w:pPr>
                                <w:pStyle w:val="ListParagraph"/>
                                <w:numPr>
                                  <w:ilvl w:val="0"/>
                                  <w:numId w:val="9"/>
                                </w:numPr>
                                <w:rPr>
                                  <w:rFonts w:ascii="Times New Roman" w:hAnsi="Times New Roman" w:cs="Times New Roman"/>
                                  <w:sz w:val="24"/>
                                  <w:szCs w:val="24"/>
                                </w:rPr>
                              </w:pPr>
                              <w:r w:rsidRPr="00403351">
                                <w:rPr>
                                  <w:rFonts w:ascii="Times New Roman" w:hAnsi="Times New Roman" w:cs="Times New Roman"/>
                                  <w:sz w:val="24"/>
                                  <w:szCs w:val="24"/>
                                </w:rPr>
                                <w:t xml:space="preserve">Ignorance and unawareness </w:t>
                              </w:r>
                            </w:p>
                            <w:p w14:paraId="6C489561" w14:textId="57B1D5C5" w:rsidR="00436E70" w:rsidRPr="00403351" w:rsidRDefault="00436E70" w:rsidP="00403351">
                              <w:pPr>
                                <w:pStyle w:val="ListParagraph"/>
                                <w:numPr>
                                  <w:ilvl w:val="0"/>
                                  <w:numId w:val="9"/>
                                </w:numPr>
                                <w:rPr>
                                  <w:rFonts w:ascii="Times New Roman" w:hAnsi="Times New Roman" w:cs="Times New Roman"/>
                                  <w:sz w:val="24"/>
                                  <w:szCs w:val="24"/>
                                </w:rPr>
                              </w:pPr>
                              <w:r w:rsidRPr="00403351">
                                <w:rPr>
                                  <w:rFonts w:ascii="Times New Roman" w:hAnsi="Times New Roman" w:cs="Times New Roman"/>
                                  <w:sz w:val="24"/>
                                  <w:szCs w:val="24"/>
                                </w:rPr>
                                <w:t>Communication Gap</w:t>
                              </w:r>
                            </w:p>
                          </w:txbxContent>
                        </wps:txbx>
                        <wps:bodyPr rot="0" vert="horz" wrap="square" lIns="91440" tIns="45720" rIns="91440" bIns="45720" anchor="t" anchorCtr="0" upright="1">
                          <a:noAutofit/>
                        </wps:bodyPr>
                      </wps:wsp>
                      <wps:wsp>
                        <wps:cNvPr id="7" name="Text Box 14"/>
                        <wps:cNvSpPr txBox="1">
                          <a:spLocks noChangeArrowheads="1"/>
                        </wps:cNvSpPr>
                        <wps:spPr bwMode="auto">
                          <a:xfrm>
                            <a:off x="3576320" y="1488124"/>
                            <a:ext cx="2359025" cy="221170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9BE6211" w14:textId="77777777" w:rsidR="00436E70" w:rsidRDefault="00436E70" w:rsidP="00921E34">
                              <w:pPr>
                                <w:rPr>
                                  <w:rFonts w:ascii="Times New Roman" w:hAnsi="Times New Roman" w:cs="Times New Roman"/>
                                  <w:b/>
                                </w:rPr>
                              </w:pPr>
                              <w:r w:rsidRPr="002D41D5">
                                <w:rPr>
                                  <w:rFonts w:ascii="Times New Roman" w:hAnsi="Times New Roman" w:cs="Times New Roman"/>
                                  <w:b/>
                                </w:rPr>
                                <w:t>Provision of so</w:t>
                              </w:r>
                              <w:r>
                                <w:rPr>
                                  <w:rFonts w:ascii="Times New Roman" w:hAnsi="Times New Roman" w:cs="Times New Roman"/>
                                  <w:b/>
                                </w:rPr>
                                <w:t xml:space="preserve">cial services </w:t>
                              </w:r>
                            </w:p>
                            <w:p w14:paraId="1FB5F054" w14:textId="125B0AEA" w:rsidR="00436E70" w:rsidRPr="00403351" w:rsidRDefault="00436E70" w:rsidP="00403351">
                              <w:pPr>
                                <w:pStyle w:val="ListParagraph"/>
                                <w:numPr>
                                  <w:ilvl w:val="0"/>
                                  <w:numId w:val="10"/>
                                </w:numPr>
                                <w:rPr>
                                  <w:rFonts w:ascii="Times New Roman" w:hAnsi="Times New Roman" w:cs="Times New Roman"/>
                                  <w:sz w:val="24"/>
                                  <w:szCs w:val="24"/>
                                </w:rPr>
                              </w:pPr>
                              <w:r w:rsidRPr="00403351">
                                <w:rPr>
                                  <w:rFonts w:ascii="Times New Roman" w:hAnsi="Times New Roman" w:cs="Times New Roman"/>
                                  <w:sz w:val="24"/>
                                  <w:szCs w:val="24"/>
                                </w:rPr>
                                <w:t>Adequate provision of services</w:t>
                              </w:r>
                            </w:p>
                            <w:p w14:paraId="21D19C16" w14:textId="00686310" w:rsidR="00436E70" w:rsidRPr="00403351" w:rsidRDefault="00436E70" w:rsidP="00403351">
                              <w:pPr>
                                <w:pStyle w:val="ListParagraph"/>
                                <w:numPr>
                                  <w:ilvl w:val="0"/>
                                  <w:numId w:val="10"/>
                                </w:numPr>
                                <w:rPr>
                                  <w:rFonts w:ascii="Times New Roman" w:hAnsi="Times New Roman" w:cs="Times New Roman"/>
                                  <w:sz w:val="24"/>
                                  <w:szCs w:val="24"/>
                                </w:rPr>
                              </w:pPr>
                              <w:r w:rsidRPr="00403351">
                                <w:rPr>
                                  <w:rFonts w:ascii="Times New Roman" w:hAnsi="Times New Roman" w:cs="Times New Roman"/>
                                  <w:sz w:val="24"/>
                                  <w:szCs w:val="24"/>
                                </w:rPr>
                                <w:t>Respect to policies by stakeholders</w:t>
                              </w:r>
                            </w:p>
                            <w:p w14:paraId="015DBC1B" w14:textId="77777777" w:rsidR="00436E70" w:rsidRPr="00403351" w:rsidRDefault="00436E70" w:rsidP="00403351">
                              <w:pPr>
                                <w:pStyle w:val="ListParagraph"/>
                                <w:numPr>
                                  <w:ilvl w:val="0"/>
                                  <w:numId w:val="10"/>
                                </w:numPr>
                                <w:rPr>
                                  <w:rFonts w:ascii="Times New Roman" w:hAnsi="Times New Roman" w:cs="Times New Roman"/>
                                  <w:sz w:val="24"/>
                                  <w:szCs w:val="24"/>
                                </w:rPr>
                              </w:pPr>
                              <w:r w:rsidRPr="00403351">
                                <w:rPr>
                                  <w:rFonts w:ascii="Times New Roman" w:hAnsi="Times New Roman" w:cs="Times New Roman"/>
                                  <w:sz w:val="24"/>
                                  <w:szCs w:val="24"/>
                                </w:rPr>
                                <w:t>Reduced cases of non-compliance to regulations.</w:t>
                              </w:r>
                            </w:p>
                            <w:p w14:paraId="04060F8F" w14:textId="77777777" w:rsidR="00436E70" w:rsidRPr="00403351" w:rsidRDefault="00436E70" w:rsidP="00403351">
                              <w:pPr>
                                <w:pStyle w:val="ListParagraph"/>
                                <w:numPr>
                                  <w:ilvl w:val="0"/>
                                  <w:numId w:val="10"/>
                                </w:numPr>
                                <w:rPr>
                                  <w:rFonts w:ascii="Times New Roman" w:hAnsi="Times New Roman" w:cs="Times New Roman"/>
                                  <w:sz w:val="24"/>
                                  <w:szCs w:val="24"/>
                                </w:rPr>
                              </w:pPr>
                              <w:r w:rsidRPr="00403351">
                                <w:rPr>
                                  <w:rFonts w:ascii="Times New Roman" w:hAnsi="Times New Roman" w:cs="Times New Roman"/>
                                  <w:sz w:val="24"/>
                                  <w:szCs w:val="24"/>
                                </w:rPr>
                                <w:t>Improved living standards for the county residents</w:t>
                              </w:r>
                            </w:p>
                          </w:txbxContent>
                        </wps:txbx>
                        <wps:bodyPr rot="0" vert="horz" wrap="square" lIns="91440" tIns="45720" rIns="91440" bIns="45720" anchor="t" anchorCtr="0" upright="1">
                          <a:spAutoFit/>
                        </wps:bodyPr>
                      </wps:wsp>
                      <wpg:grpSp>
                        <wpg:cNvPr id="16" name="Group 16"/>
                        <wpg:cNvGrpSpPr/>
                        <wpg:grpSpPr>
                          <a:xfrm>
                            <a:off x="2372783" y="767644"/>
                            <a:ext cx="1183217" cy="3499556"/>
                            <a:chOff x="-31750" y="0"/>
                            <a:chExt cx="1183217" cy="3499556"/>
                          </a:xfrm>
                        </wpg:grpSpPr>
                        <wps:wsp>
                          <wps:cNvPr id="11" name="Straight Arrow Connector 11"/>
                          <wps:cNvCnPr/>
                          <wps:spPr>
                            <a:xfrm>
                              <a:off x="33867" y="0"/>
                              <a:ext cx="53022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2" name="Straight Arrow Connector 12"/>
                          <wps:cNvCnPr/>
                          <wps:spPr>
                            <a:xfrm>
                              <a:off x="-31750" y="1162756"/>
                              <a:ext cx="57600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3" name="Straight Arrow Connector 13"/>
                          <wps:cNvCnPr/>
                          <wps:spPr>
                            <a:xfrm>
                              <a:off x="33867" y="3499556"/>
                              <a:ext cx="53022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4" name="Straight Connector 14"/>
                          <wps:cNvCnPr/>
                          <wps:spPr>
                            <a:xfrm flipH="1">
                              <a:off x="564445" y="0"/>
                              <a:ext cx="0" cy="349955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wps:spPr>
                            <a:xfrm>
                              <a:off x="564445" y="1704622"/>
                              <a:ext cx="587022"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3F361CC6" id="Group 17" o:spid="_x0000_s1026" style="position:absolute;margin-left:10.5pt;margin-top:.3pt;width:467.35pt;height:370.5pt;z-index:251653120;mso-width-relative:margin;mso-height-relative:margin" coordorigin="" coordsize="59353,47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">
                <v:shapetype id="_x0000_t202" coordsize="21600,21600" o:spt="202" path="m,l,21600r21600,l21600,xe">
                  <v:stroke joinstyle="miter"/>
                  <v:path gradientshapeok="t" o:connecttype="rect"/>
                </v:shapetype>
                <v:shape id="Text Box 11" o:spid="_x0000_s1027" type="#_x0000_t202" style="position:absolute;width:24155;height:1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" fillcolor="white [3201]" strokecolor="black [3200]" strokeweight="2pt">
                  <v:textbox>
                    <w:txbxContent>
                      <w:p w14:paraId="6381D08C" w14:textId="41C542B7" w:rsidR="00436E70" w:rsidRPr="00B86D9E" w:rsidRDefault="00436E70" w:rsidP="00B86D9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Public Awareness</w:t>
                        </w:r>
                      </w:p>
                      <w:p w14:paraId="062A775C" w14:textId="77777777" w:rsidR="00436E70" w:rsidRPr="00B86D9E" w:rsidRDefault="00436E70" w:rsidP="00B86D9E">
                        <w:pPr>
                          <w:pStyle w:val="ListParagraph"/>
                          <w:numPr>
                            <w:ilvl w:val="0"/>
                            <w:numId w:val="7"/>
                          </w:numPr>
                          <w:rPr>
                            <w:rFonts w:ascii="Times New Roman" w:hAnsi="Times New Roman" w:cs="Times New Roman"/>
                            <w:sz w:val="24"/>
                            <w:szCs w:val="24"/>
                          </w:rPr>
                        </w:pPr>
                        <w:r w:rsidRPr="00B86D9E">
                          <w:rPr>
                            <w:rFonts w:ascii="Times New Roman" w:hAnsi="Times New Roman" w:cs="Times New Roman"/>
                            <w:sz w:val="24"/>
                            <w:szCs w:val="24"/>
                          </w:rPr>
                          <w:t>Public participation</w:t>
                        </w:r>
                      </w:p>
                      <w:p w14:paraId="2631C3F7" w14:textId="77777777" w:rsidR="00436E70" w:rsidRPr="00B86D9E" w:rsidRDefault="00436E70" w:rsidP="00B86D9E">
                        <w:pPr>
                          <w:pStyle w:val="ListParagraph"/>
                          <w:numPr>
                            <w:ilvl w:val="0"/>
                            <w:numId w:val="7"/>
                          </w:numPr>
                          <w:rPr>
                            <w:rFonts w:ascii="Times New Roman" w:hAnsi="Times New Roman" w:cs="Times New Roman"/>
                            <w:sz w:val="24"/>
                            <w:szCs w:val="24"/>
                          </w:rPr>
                        </w:pPr>
                        <w:r w:rsidRPr="00B86D9E">
                          <w:rPr>
                            <w:rFonts w:ascii="Times New Roman" w:hAnsi="Times New Roman" w:cs="Times New Roman"/>
                            <w:sz w:val="24"/>
                            <w:szCs w:val="24"/>
                          </w:rPr>
                          <w:t>Learning practices</w:t>
                        </w:r>
                      </w:p>
                      <w:p w14:paraId="5E378F67" w14:textId="77777777" w:rsidR="00436E70" w:rsidRPr="00B86D9E" w:rsidRDefault="00436E70" w:rsidP="00B86D9E">
                        <w:pPr>
                          <w:pStyle w:val="ListParagraph"/>
                          <w:numPr>
                            <w:ilvl w:val="0"/>
                            <w:numId w:val="7"/>
                          </w:numPr>
                          <w:rPr>
                            <w:rFonts w:ascii="Times New Roman" w:hAnsi="Times New Roman" w:cs="Times New Roman"/>
                            <w:sz w:val="24"/>
                            <w:szCs w:val="24"/>
                          </w:rPr>
                        </w:pPr>
                        <w:r w:rsidRPr="00B86D9E">
                          <w:rPr>
                            <w:rFonts w:ascii="Times New Roman" w:hAnsi="Times New Roman" w:cs="Times New Roman"/>
                            <w:sz w:val="24"/>
                            <w:szCs w:val="24"/>
                          </w:rPr>
                          <w:t>Knowledge sharing</w:t>
                        </w:r>
                      </w:p>
                    </w:txbxContent>
                  </v:textbox>
                </v:shape>
                <v:shape id="Text Box 12" o:spid="_x0000_s1028" type="#_x0000_t202" style="position:absolute;top:12249;width:24003;height:14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" fillcolor="white [3201]" strokecolor="black [3200]" strokeweight="2pt">
                  <v:textbox>
                    <w:txbxContent>
                      <w:p w14:paraId="4B84B947" w14:textId="77777777" w:rsidR="00436E70" w:rsidRDefault="00436E70" w:rsidP="00776D7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E</w:t>
                        </w:r>
                        <w:r w:rsidRPr="00B86D9E">
                          <w:rPr>
                            <w:rFonts w:ascii="Times New Roman" w:eastAsia="Times New Roman" w:hAnsi="Times New Roman" w:cs="Times New Roman"/>
                            <w:b/>
                            <w:sz w:val="24"/>
                            <w:szCs w:val="24"/>
                          </w:rPr>
                          <w:t>ffect</w:t>
                        </w:r>
                        <w:r>
                          <w:rPr>
                            <w:rFonts w:ascii="Times New Roman" w:eastAsia="Times New Roman" w:hAnsi="Times New Roman" w:cs="Times New Roman"/>
                            <w:b/>
                            <w:sz w:val="24"/>
                            <w:szCs w:val="24"/>
                          </w:rPr>
                          <w:t>iveness</w:t>
                        </w:r>
                        <w:r w:rsidRPr="00B86D9E">
                          <w:rPr>
                            <w:rFonts w:ascii="Times New Roman" w:eastAsia="Times New Roman" w:hAnsi="Times New Roman" w:cs="Times New Roman"/>
                            <w:b/>
                            <w:sz w:val="24"/>
                            <w:szCs w:val="24"/>
                          </w:rPr>
                          <w:t xml:space="preserve"> of County Governance</w:t>
                        </w:r>
                        <w:r>
                          <w:rPr>
                            <w:rFonts w:ascii="Times New Roman" w:eastAsia="Times New Roman" w:hAnsi="Times New Roman" w:cs="Times New Roman"/>
                            <w:b/>
                            <w:sz w:val="24"/>
                            <w:szCs w:val="24"/>
                          </w:rPr>
                          <w:t xml:space="preserve"> </w:t>
                        </w:r>
                      </w:p>
                      <w:p w14:paraId="7AD06DE0" w14:textId="73D84966" w:rsidR="00436E70" w:rsidRPr="00403351" w:rsidRDefault="00436E70" w:rsidP="00403351">
                        <w:pPr>
                          <w:pStyle w:val="ListParagraph"/>
                          <w:numPr>
                            <w:ilvl w:val="0"/>
                            <w:numId w:val="8"/>
                          </w:numPr>
                          <w:rPr>
                            <w:rFonts w:ascii="Times New Roman" w:hAnsi="Times New Roman" w:cs="Times New Roman"/>
                            <w:sz w:val="24"/>
                            <w:szCs w:val="24"/>
                          </w:rPr>
                        </w:pPr>
                        <w:r w:rsidRPr="00403351">
                          <w:rPr>
                            <w:rFonts w:ascii="Times New Roman" w:hAnsi="Times New Roman" w:cs="Times New Roman"/>
                            <w:sz w:val="24"/>
                            <w:szCs w:val="24"/>
                          </w:rPr>
                          <w:t>Rule of law</w:t>
                        </w:r>
                      </w:p>
                      <w:p w14:paraId="291430DF" w14:textId="77777777" w:rsidR="00436E70" w:rsidRPr="00B86D9E" w:rsidRDefault="00436E70" w:rsidP="00403351">
                        <w:pPr>
                          <w:pStyle w:val="ListParagraph"/>
                          <w:numPr>
                            <w:ilvl w:val="0"/>
                            <w:numId w:val="8"/>
                          </w:numPr>
                          <w:rPr>
                            <w:rFonts w:ascii="Times New Roman" w:hAnsi="Times New Roman" w:cs="Times New Roman"/>
                            <w:sz w:val="24"/>
                            <w:szCs w:val="24"/>
                          </w:rPr>
                        </w:pPr>
                        <w:r w:rsidRPr="00B86D9E">
                          <w:rPr>
                            <w:rFonts w:ascii="Times New Roman" w:hAnsi="Times New Roman" w:cs="Times New Roman"/>
                            <w:sz w:val="24"/>
                            <w:szCs w:val="24"/>
                          </w:rPr>
                          <w:t xml:space="preserve">Responsive laws </w:t>
                        </w:r>
                      </w:p>
                      <w:p w14:paraId="06A3B6A7" w14:textId="77777777" w:rsidR="00436E70" w:rsidRDefault="00436E70" w:rsidP="00403351">
                        <w:pPr>
                          <w:pStyle w:val="ListParagraph"/>
                          <w:numPr>
                            <w:ilvl w:val="0"/>
                            <w:numId w:val="8"/>
                          </w:numPr>
                          <w:rPr>
                            <w:rFonts w:ascii="Times New Roman" w:hAnsi="Times New Roman" w:cs="Times New Roman"/>
                            <w:sz w:val="24"/>
                            <w:szCs w:val="24"/>
                          </w:rPr>
                        </w:pPr>
                        <w:r w:rsidRPr="00B86D9E">
                          <w:rPr>
                            <w:rFonts w:ascii="Times New Roman" w:hAnsi="Times New Roman" w:cs="Times New Roman"/>
                            <w:sz w:val="24"/>
                            <w:szCs w:val="24"/>
                          </w:rPr>
                          <w:t xml:space="preserve">Protective policies </w:t>
                        </w:r>
                      </w:p>
                      <w:p w14:paraId="20857BF6" w14:textId="676A0ACE" w:rsidR="00436E70" w:rsidRPr="00B86D9E" w:rsidRDefault="00436E70" w:rsidP="00403351">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Satisfaction of the public</w:t>
                        </w:r>
                      </w:p>
                      <w:p w14:paraId="51A2DDC3" w14:textId="77777777" w:rsidR="00436E70" w:rsidRPr="00B86D9E" w:rsidRDefault="00436E70" w:rsidP="001C2843">
                        <w:pPr>
                          <w:pStyle w:val="ListParagraph"/>
                          <w:rPr>
                            <w:sz w:val="24"/>
                            <w:szCs w:val="24"/>
                          </w:rPr>
                        </w:pPr>
                      </w:p>
                    </w:txbxContent>
                  </v:textbox>
                </v:shape>
                <v:shape id="Text Box 13" o:spid="_x0000_s1029" type="#_x0000_t202" style="position:absolute;left:419;top:27686;width:23933;height:19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" fillcolor="white [3201]" strokecolor="black [3200]" strokeweight="2pt">
                  <v:textbox>
                    <w:txbxContent>
                      <w:p w14:paraId="4EC6FCA9" w14:textId="77777777" w:rsidR="00436E70" w:rsidRDefault="00436E70" w:rsidP="00776D7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r w:rsidRPr="00B86D9E">
                          <w:rPr>
                            <w:rFonts w:ascii="Times New Roman" w:eastAsia="Times New Roman" w:hAnsi="Times New Roman" w:cs="Times New Roman"/>
                            <w:b/>
                            <w:sz w:val="24"/>
                            <w:szCs w:val="24"/>
                          </w:rPr>
                          <w:t xml:space="preserve">hallenges </w:t>
                        </w:r>
                        <w:r>
                          <w:rPr>
                            <w:rFonts w:ascii="Times New Roman" w:eastAsia="Times New Roman" w:hAnsi="Times New Roman" w:cs="Times New Roman"/>
                            <w:b/>
                            <w:sz w:val="24"/>
                            <w:szCs w:val="24"/>
                          </w:rPr>
                          <w:t xml:space="preserve">in </w:t>
                        </w:r>
                        <w:r w:rsidRPr="00B86D9E">
                          <w:rPr>
                            <w:rFonts w:ascii="Times New Roman" w:eastAsia="Times New Roman" w:hAnsi="Times New Roman" w:cs="Times New Roman"/>
                            <w:b/>
                            <w:sz w:val="24"/>
                            <w:szCs w:val="24"/>
                          </w:rPr>
                          <w:t xml:space="preserve">County Governance </w:t>
                        </w:r>
                      </w:p>
                      <w:p w14:paraId="0112DB89" w14:textId="7031D236" w:rsidR="00436E70" w:rsidRPr="00403351" w:rsidRDefault="00436E70" w:rsidP="00403351">
                        <w:pPr>
                          <w:pStyle w:val="ListParagraph"/>
                          <w:numPr>
                            <w:ilvl w:val="0"/>
                            <w:numId w:val="9"/>
                          </w:numPr>
                          <w:rPr>
                            <w:rFonts w:ascii="Times New Roman" w:hAnsi="Times New Roman" w:cs="Times New Roman"/>
                            <w:sz w:val="24"/>
                            <w:szCs w:val="24"/>
                          </w:rPr>
                        </w:pPr>
                        <w:r w:rsidRPr="00403351">
                          <w:rPr>
                            <w:rFonts w:ascii="Times New Roman" w:hAnsi="Times New Roman" w:cs="Times New Roman"/>
                            <w:sz w:val="24"/>
                            <w:szCs w:val="24"/>
                          </w:rPr>
                          <w:t>Enforcement of policies and Laws</w:t>
                        </w:r>
                      </w:p>
                      <w:p w14:paraId="4B7CC0A7" w14:textId="77777777" w:rsidR="00436E70" w:rsidRPr="00403351" w:rsidRDefault="00436E70" w:rsidP="00403351">
                        <w:pPr>
                          <w:pStyle w:val="ListParagraph"/>
                          <w:numPr>
                            <w:ilvl w:val="0"/>
                            <w:numId w:val="9"/>
                          </w:numPr>
                          <w:rPr>
                            <w:rFonts w:ascii="Times New Roman" w:hAnsi="Times New Roman" w:cs="Times New Roman"/>
                            <w:sz w:val="24"/>
                            <w:szCs w:val="24"/>
                          </w:rPr>
                        </w:pPr>
                        <w:r w:rsidRPr="00403351">
                          <w:rPr>
                            <w:rFonts w:ascii="Times New Roman" w:hAnsi="Times New Roman" w:cs="Times New Roman"/>
                            <w:sz w:val="24"/>
                            <w:szCs w:val="24"/>
                          </w:rPr>
                          <w:t>Inadequate resources</w:t>
                        </w:r>
                      </w:p>
                      <w:p w14:paraId="0BF7B51E" w14:textId="77777777" w:rsidR="00436E70" w:rsidRPr="00403351" w:rsidRDefault="00436E70" w:rsidP="00403351">
                        <w:pPr>
                          <w:pStyle w:val="ListParagraph"/>
                          <w:numPr>
                            <w:ilvl w:val="0"/>
                            <w:numId w:val="9"/>
                          </w:numPr>
                          <w:rPr>
                            <w:rFonts w:ascii="Times New Roman" w:hAnsi="Times New Roman" w:cs="Times New Roman"/>
                            <w:sz w:val="24"/>
                            <w:szCs w:val="24"/>
                          </w:rPr>
                        </w:pPr>
                        <w:r w:rsidRPr="00403351">
                          <w:rPr>
                            <w:rFonts w:ascii="Times New Roman" w:hAnsi="Times New Roman" w:cs="Times New Roman"/>
                            <w:sz w:val="24"/>
                            <w:szCs w:val="24"/>
                          </w:rPr>
                          <w:t>Corruption challenges</w:t>
                        </w:r>
                      </w:p>
                      <w:p w14:paraId="38EBF4CC" w14:textId="277FC8D7" w:rsidR="00436E70" w:rsidRPr="00403351" w:rsidRDefault="00436E70" w:rsidP="00403351">
                        <w:pPr>
                          <w:pStyle w:val="ListParagraph"/>
                          <w:numPr>
                            <w:ilvl w:val="0"/>
                            <w:numId w:val="9"/>
                          </w:numPr>
                          <w:rPr>
                            <w:rFonts w:ascii="Times New Roman" w:hAnsi="Times New Roman" w:cs="Times New Roman"/>
                            <w:sz w:val="24"/>
                            <w:szCs w:val="24"/>
                          </w:rPr>
                        </w:pPr>
                        <w:r w:rsidRPr="00403351">
                          <w:rPr>
                            <w:rFonts w:ascii="Times New Roman" w:hAnsi="Times New Roman" w:cs="Times New Roman"/>
                            <w:sz w:val="24"/>
                            <w:szCs w:val="24"/>
                          </w:rPr>
                          <w:t xml:space="preserve">Ignorance and unawareness </w:t>
                        </w:r>
                      </w:p>
                      <w:p w14:paraId="6C489561" w14:textId="57B1D5C5" w:rsidR="00436E70" w:rsidRPr="00403351" w:rsidRDefault="00436E70" w:rsidP="00403351">
                        <w:pPr>
                          <w:pStyle w:val="ListParagraph"/>
                          <w:numPr>
                            <w:ilvl w:val="0"/>
                            <w:numId w:val="9"/>
                          </w:numPr>
                          <w:rPr>
                            <w:rFonts w:ascii="Times New Roman" w:hAnsi="Times New Roman" w:cs="Times New Roman"/>
                            <w:sz w:val="24"/>
                            <w:szCs w:val="24"/>
                          </w:rPr>
                        </w:pPr>
                        <w:r w:rsidRPr="00403351">
                          <w:rPr>
                            <w:rFonts w:ascii="Times New Roman" w:hAnsi="Times New Roman" w:cs="Times New Roman"/>
                            <w:sz w:val="24"/>
                            <w:szCs w:val="24"/>
                          </w:rPr>
                          <w:t>Communication Gap</w:t>
                        </w:r>
                      </w:p>
                    </w:txbxContent>
                  </v:textbox>
                </v:shape>
                <v:shape id="Text Box 14" o:spid="_x0000_s1030" type="#_x0000_t202" style="position:absolute;left:35763;top:14881;width:23590;height:2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" fillcolor="white [3201]" strokecolor="black [3200]" strokeweight="2pt">
                  <v:textbox style="mso-fit-shape-to-text:t">
                    <w:txbxContent>
                      <w:p w14:paraId="49BE6211" w14:textId="77777777" w:rsidR="00436E70" w:rsidRDefault="00436E70" w:rsidP="00921E34">
                        <w:pPr>
                          <w:rPr>
                            <w:rFonts w:ascii="Times New Roman" w:hAnsi="Times New Roman" w:cs="Times New Roman"/>
                            <w:b/>
                          </w:rPr>
                        </w:pPr>
                        <w:r w:rsidRPr="002D41D5">
                          <w:rPr>
                            <w:rFonts w:ascii="Times New Roman" w:hAnsi="Times New Roman" w:cs="Times New Roman"/>
                            <w:b/>
                          </w:rPr>
                          <w:t>Provision of so</w:t>
                        </w:r>
                        <w:r>
                          <w:rPr>
                            <w:rFonts w:ascii="Times New Roman" w:hAnsi="Times New Roman" w:cs="Times New Roman"/>
                            <w:b/>
                          </w:rPr>
                          <w:t xml:space="preserve">cial services </w:t>
                        </w:r>
                      </w:p>
                      <w:p w14:paraId="1FB5F054" w14:textId="125B0AEA" w:rsidR="00436E70" w:rsidRPr="00403351" w:rsidRDefault="00436E70" w:rsidP="00403351">
                        <w:pPr>
                          <w:pStyle w:val="ListParagraph"/>
                          <w:numPr>
                            <w:ilvl w:val="0"/>
                            <w:numId w:val="10"/>
                          </w:numPr>
                          <w:rPr>
                            <w:rFonts w:ascii="Times New Roman" w:hAnsi="Times New Roman" w:cs="Times New Roman"/>
                            <w:sz w:val="24"/>
                            <w:szCs w:val="24"/>
                          </w:rPr>
                        </w:pPr>
                        <w:r w:rsidRPr="00403351">
                          <w:rPr>
                            <w:rFonts w:ascii="Times New Roman" w:hAnsi="Times New Roman" w:cs="Times New Roman"/>
                            <w:sz w:val="24"/>
                            <w:szCs w:val="24"/>
                          </w:rPr>
                          <w:t>Adequate provision of services</w:t>
                        </w:r>
                      </w:p>
                      <w:p w14:paraId="21D19C16" w14:textId="00686310" w:rsidR="00436E70" w:rsidRPr="00403351" w:rsidRDefault="00436E70" w:rsidP="00403351">
                        <w:pPr>
                          <w:pStyle w:val="ListParagraph"/>
                          <w:numPr>
                            <w:ilvl w:val="0"/>
                            <w:numId w:val="10"/>
                          </w:numPr>
                          <w:rPr>
                            <w:rFonts w:ascii="Times New Roman" w:hAnsi="Times New Roman" w:cs="Times New Roman"/>
                            <w:sz w:val="24"/>
                            <w:szCs w:val="24"/>
                          </w:rPr>
                        </w:pPr>
                        <w:r w:rsidRPr="00403351">
                          <w:rPr>
                            <w:rFonts w:ascii="Times New Roman" w:hAnsi="Times New Roman" w:cs="Times New Roman"/>
                            <w:sz w:val="24"/>
                            <w:szCs w:val="24"/>
                          </w:rPr>
                          <w:t>Respect to policies by stakeholders</w:t>
                        </w:r>
                      </w:p>
                      <w:p w14:paraId="015DBC1B" w14:textId="77777777" w:rsidR="00436E70" w:rsidRPr="00403351" w:rsidRDefault="00436E70" w:rsidP="00403351">
                        <w:pPr>
                          <w:pStyle w:val="ListParagraph"/>
                          <w:numPr>
                            <w:ilvl w:val="0"/>
                            <w:numId w:val="10"/>
                          </w:numPr>
                          <w:rPr>
                            <w:rFonts w:ascii="Times New Roman" w:hAnsi="Times New Roman" w:cs="Times New Roman"/>
                            <w:sz w:val="24"/>
                            <w:szCs w:val="24"/>
                          </w:rPr>
                        </w:pPr>
                        <w:r w:rsidRPr="00403351">
                          <w:rPr>
                            <w:rFonts w:ascii="Times New Roman" w:hAnsi="Times New Roman" w:cs="Times New Roman"/>
                            <w:sz w:val="24"/>
                            <w:szCs w:val="24"/>
                          </w:rPr>
                          <w:t>Reduced cases of non-compliance to regulations.</w:t>
                        </w:r>
                      </w:p>
                      <w:p w14:paraId="04060F8F" w14:textId="77777777" w:rsidR="00436E70" w:rsidRPr="00403351" w:rsidRDefault="00436E70" w:rsidP="00403351">
                        <w:pPr>
                          <w:pStyle w:val="ListParagraph"/>
                          <w:numPr>
                            <w:ilvl w:val="0"/>
                            <w:numId w:val="10"/>
                          </w:numPr>
                          <w:rPr>
                            <w:rFonts w:ascii="Times New Roman" w:hAnsi="Times New Roman" w:cs="Times New Roman"/>
                            <w:sz w:val="24"/>
                            <w:szCs w:val="24"/>
                          </w:rPr>
                        </w:pPr>
                        <w:r w:rsidRPr="00403351">
                          <w:rPr>
                            <w:rFonts w:ascii="Times New Roman" w:hAnsi="Times New Roman" w:cs="Times New Roman"/>
                            <w:sz w:val="24"/>
                            <w:szCs w:val="24"/>
                          </w:rPr>
                          <w:t>Improved living standards for the county residents</w:t>
                        </w:r>
                      </w:p>
                    </w:txbxContent>
                  </v:textbox>
                </v:shape>
                <v:group id="Group 16" o:spid="_x0000_s1031" style="position:absolute;left:23727;top:7676;width:11833;height:34996" coordorigin="-317" coordsize="11832,34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type id="_x0000_t32" coordsize="21600,21600" o:spt="32" o:oned="t" path="m,l21600,21600e" filled="f">
                    <v:path arrowok="t" fillok="f" o:connecttype="none"/>
                    <o:lock v:ext="edit" shapetype="t"/>
                  </v:shapetype>
                  <v:shape id="Straight Arrow Connector 11" o:spid="_x0000_s1032" type="#_x0000_t32" style="position:absolute;left:338;width:53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" strokecolor="black [3213]">
                    <v:stroke endarrow="open"/>
                  </v:shape>
                  <v:shape id="Straight Arrow Connector 12" o:spid="_x0000_s1033" type="#_x0000_t32" style="position:absolute;left:-317;top:11627;width:57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" strokecolor="black [3213]">
                    <v:stroke endarrow="open"/>
                  </v:shape>
                  <v:shape id="Straight Arrow Connector 13" o:spid="_x0000_s1034" type="#_x0000_t32" style="position:absolute;left:338;top:34995;width:53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" strokecolor="black [3213]">
                    <v:stroke endarrow="open"/>
                  </v:shape>
                  <v:line id="Straight Connector 14" o:spid="_x0000_s1035" style="position:absolute;flip:x;visibility:visible;mso-wrap-style:square" from="5644,0" to="5644,34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" strokecolor="black [3213]"/>
                  <v:shape id="Straight Arrow Connector 15" o:spid="_x0000_s1036" type="#_x0000_t32" style="position:absolute;left:5644;top:17046;width:58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" strokecolor="black [3213]">
                    <v:stroke endarrow="open"/>
                  </v:shape>
                </v:group>
              </v:group>
            </w:pict>
          </mc:Fallback>
        </mc:AlternateContent>
      </w:r>
    </w:p>
    <w:p w14:paraId="25DA5049" w14:textId="77777777" w:rsidR="00E8248E" w:rsidRPr="00A72187" w:rsidRDefault="00E8248E" w:rsidP="003F03D5"/>
    <w:p w14:paraId="4346C6F4" w14:textId="77777777" w:rsidR="00E8248E" w:rsidRPr="00A72187" w:rsidRDefault="00E8248E" w:rsidP="003F03D5"/>
    <w:p w14:paraId="0D4B4E98" w14:textId="77777777" w:rsidR="00E8248E" w:rsidRPr="00A72187" w:rsidRDefault="00E8248E" w:rsidP="003F03D5"/>
    <w:p w14:paraId="1D12C96E" w14:textId="77777777" w:rsidR="00E8248E" w:rsidRPr="00A72187" w:rsidRDefault="00E8248E" w:rsidP="003F03D5"/>
    <w:p w14:paraId="74C63AE1" w14:textId="77777777" w:rsidR="00E8248E" w:rsidRDefault="00E8248E" w:rsidP="003F03D5"/>
    <w:p w14:paraId="73CDB33C" w14:textId="77777777" w:rsidR="003F03D5" w:rsidRPr="00A72187" w:rsidRDefault="003F03D5" w:rsidP="003F03D5"/>
    <w:p w14:paraId="3561FB69" w14:textId="77777777" w:rsidR="00E8248E" w:rsidRPr="00A72187" w:rsidRDefault="00E8248E" w:rsidP="003F03D5"/>
    <w:p w14:paraId="0AF6B34E" w14:textId="77777777" w:rsidR="00E8248E" w:rsidRPr="00A72187" w:rsidRDefault="00E8248E" w:rsidP="003F03D5"/>
    <w:p w14:paraId="354967BE" w14:textId="4850798A" w:rsidR="003F03D5" w:rsidRDefault="00274126">
      <w:r>
        <w:rPr>
          <w:noProof/>
        </w:rPr>
        <mc:AlternateContent>
          <mc:Choice Requires="wps">
            <w:drawing>
              <wp:anchor distT="0" distB="0" distL="114300" distR="114300" simplePos="0" relativeHeight="251655168" behindDoc="0" locked="0" layoutInCell="1" allowOverlap="1" wp14:anchorId="5A1201B8" wp14:editId="5EE9D3FA">
                <wp:simplePos x="0" y="0"/>
                <wp:positionH relativeFrom="column">
                  <wp:posOffset>104140</wp:posOffset>
                </wp:positionH>
                <wp:positionV relativeFrom="paragraph">
                  <wp:posOffset>2689860</wp:posOffset>
                </wp:positionV>
                <wp:extent cx="2466975" cy="209550"/>
                <wp:effectExtent l="0" t="0" r="9525" b="0"/>
                <wp:wrapNone/>
                <wp:docPr id="18" name="Text Box 18"/>
                <wp:cNvGraphicFramePr/>
                <a:graphic xmlns:a="http://schemas.openxmlformats.org/drawingml/2006/main">
                  <a:graphicData uri="http://schemas.microsoft.com/office/word/2010/wordprocessingShape">
                    <wps:wsp>
                      <wps:cNvSpPr txBox="1"/>
                      <wps:spPr>
                        <a:xfrm>
                          <a:off x="0" y="0"/>
                          <a:ext cx="2466975" cy="209550"/>
                        </a:xfrm>
                        <a:prstGeom prst="rect">
                          <a:avLst/>
                        </a:prstGeom>
                        <a:solidFill>
                          <a:prstClr val="white"/>
                        </a:solidFill>
                        <a:ln>
                          <a:noFill/>
                        </a:ln>
                        <a:effectLst/>
                      </wps:spPr>
                      <wps:txbx>
                        <w:txbxContent>
                          <w:p w14:paraId="41DACAE3" w14:textId="1B540C73" w:rsidR="00436E70" w:rsidRPr="005B1F70" w:rsidRDefault="00436E70" w:rsidP="003F03D5">
                            <w:pPr>
                              <w:pStyle w:val="Caption"/>
                              <w:rPr>
                                <w:rFonts w:ascii="Times New Roman" w:hAnsi="Times New Roman" w:cs="Times New Roman"/>
                                <w:noProof/>
                                <w:color w:val="auto"/>
                                <w:sz w:val="24"/>
                                <w:szCs w:val="24"/>
                              </w:rPr>
                            </w:pPr>
                            <w:r w:rsidRPr="005B1F70">
                              <w:rPr>
                                <w:rFonts w:ascii="Times New Roman" w:hAnsi="Times New Roman" w:cs="Times New Roman"/>
                                <w:color w:val="auto"/>
                                <w:sz w:val="24"/>
                                <w:szCs w:val="24"/>
                              </w:rPr>
                              <w:t xml:space="preserve">Figure 1. </w:t>
                            </w:r>
                            <w:r w:rsidRPr="005B1F70">
                              <w:rPr>
                                <w:rFonts w:ascii="Times New Roman" w:hAnsi="Times New Roman" w:cs="Times New Roman"/>
                                <w:color w:val="auto"/>
                                <w:sz w:val="24"/>
                                <w:szCs w:val="24"/>
                              </w:rPr>
                              <w:fldChar w:fldCharType="begin"/>
                            </w:r>
                            <w:r w:rsidRPr="005B1F70">
                              <w:rPr>
                                <w:rFonts w:ascii="Times New Roman" w:hAnsi="Times New Roman" w:cs="Times New Roman"/>
                                <w:color w:val="auto"/>
                                <w:sz w:val="24"/>
                                <w:szCs w:val="24"/>
                              </w:rPr>
                              <w:instrText xml:space="preserve"> SEQ Figure_1. \* ARABIC </w:instrText>
                            </w:r>
                            <w:r w:rsidRPr="005B1F70">
                              <w:rPr>
                                <w:rFonts w:ascii="Times New Roman" w:hAnsi="Times New Roman" w:cs="Times New Roman"/>
                                <w:color w:val="auto"/>
                                <w:sz w:val="24"/>
                                <w:szCs w:val="24"/>
                              </w:rPr>
                              <w:fldChar w:fldCharType="separate"/>
                            </w:r>
                            <w:r w:rsidRPr="005B1F70">
                              <w:rPr>
                                <w:rFonts w:ascii="Times New Roman" w:hAnsi="Times New Roman" w:cs="Times New Roman"/>
                                <w:noProof/>
                                <w:color w:val="auto"/>
                                <w:sz w:val="24"/>
                                <w:szCs w:val="24"/>
                              </w:rPr>
                              <w:t>1</w:t>
                            </w:r>
                            <w:r w:rsidRPr="005B1F70">
                              <w:rPr>
                                <w:rFonts w:ascii="Times New Roman" w:hAnsi="Times New Roman" w:cs="Times New Roman"/>
                                <w:noProof/>
                                <w:color w:val="auto"/>
                                <w:sz w:val="24"/>
                                <w:szCs w:val="24"/>
                              </w:rPr>
                              <w:fldChar w:fldCharType="end"/>
                            </w:r>
                            <w:r w:rsidRPr="005B1F70">
                              <w:rPr>
                                <w:rFonts w:ascii="Times New Roman" w:hAnsi="Times New Roman" w:cs="Times New Roman"/>
                                <w:color w:val="auto"/>
                                <w:sz w:val="24"/>
                                <w:szCs w:val="24"/>
                              </w:rPr>
                              <w:t>: Conceptual Framework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A1201B8" id="Text Box 18" o:spid="_x0000_s1037" type="#_x0000_t202" style="position:absolute;margin-left:8.2pt;margin-top:211.8pt;width:194.25pt;height:1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" stroked="f">
                <v:textbox inset="0,0,0,0">
                  <w:txbxContent>
                    <w:p w14:paraId="41DACAE3" w14:textId="1B540C73" w:rsidR="00436E70" w:rsidRPr="005B1F70" w:rsidRDefault="00436E70" w:rsidP="003F03D5">
                      <w:pPr>
                        <w:pStyle w:val="Caption"/>
                        <w:rPr>
                          <w:rFonts w:ascii="Times New Roman" w:hAnsi="Times New Roman" w:cs="Times New Roman"/>
                          <w:noProof/>
                          <w:color w:val="auto"/>
                          <w:sz w:val="24"/>
                          <w:szCs w:val="24"/>
                        </w:rPr>
                      </w:pPr>
                      <w:r w:rsidRPr="005B1F70">
                        <w:rPr>
                          <w:rFonts w:ascii="Times New Roman" w:hAnsi="Times New Roman" w:cs="Times New Roman"/>
                          <w:color w:val="auto"/>
                          <w:sz w:val="24"/>
                          <w:szCs w:val="24"/>
                        </w:rPr>
                        <w:t xml:space="preserve">Figure 1. </w:t>
                      </w:r>
                      <w:r w:rsidRPr="005B1F70">
                        <w:rPr>
                          <w:rFonts w:ascii="Times New Roman" w:hAnsi="Times New Roman" w:cs="Times New Roman"/>
                          <w:color w:val="auto"/>
                          <w:sz w:val="24"/>
                          <w:szCs w:val="24"/>
                        </w:rPr>
                        <w:fldChar w:fldCharType="begin"/>
                      </w:r>
                      <w:r w:rsidRPr="005B1F70">
                        <w:rPr>
                          <w:rFonts w:ascii="Times New Roman" w:hAnsi="Times New Roman" w:cs="Times New Roman"/>
                          <w:color w:val="auto"/>
                          <w:sz w:val="24"/>
                          <w:szCs w:val="24"/>
                        </w:rPr>
                        <w:instrText xml:space="preserve"> SEQ Figure_1. \* ARABIC </w:instrText>
                      </w:r>
                      <w:r w:rsidRPr="005B1F70">
                        <w:rPr>
                          <w:rFonts w:ascii="Times New Roman" w:hAnsi="Times New Roman" w:cs="Times New Roman"/>
                          <w:color w:val="auto"/>
                          <w:sz w:val="24"/>
                          <w:szCs w:val="24"/>
                        </w:rPr>
                        <w:fldChar w:fldCharType="separate"/>
                      </w:r>
                      <w:r w:rsidRPr="005B1F70">
                        <w:rPr>
                          <w:rFonts w:ascii="Times New Roman" w:hAnsi="Times New Roman" w:cs="Times New Roman"/>
                          <w:noProof/>
                          <w:color w:val="auto"/>
                          <w:sz w:val="24"/>
                          <w:szCs w:val="24"/>
                        </w:rPr>
                        <w:t>1</w:t>
                      </w:r>
                      <w:r w:rsidRPr="005B1F70">
                        <w:rPr>
                          <w:rFonts w:ascii="Times New Roman" w:hAnsi="Times New Roman" w:cs="Times New Roman"/>
                          <w:noProof/>
                          <w:color w:val="auto"/>
                          <w:sz w:val="24"/>
                          <w:szCs w:val="24"/>
                        </w:rPr>
                        <w:fldChar w:fldCharType="end"/>
                      </w:r>
                      <w:r w:rsidRPr="005B1F70">
                        <w:rPr>
                          <w:rFonts w:ascii="Times New Roman" w:hAnsi="Times New Roman" w:cs="Times New Roman"/>
                          <w:color w:val="auto"/>
                          <w:sz w:val="24"/>
                          <w:szCs w:val="24"/>
                        </w:rPr>
                        <w:t>: Conceptual Framework</w:t>
                      </w:r>
                    </w:p>
                  </w:txbxContent>
                </v:textbox>
              </v:shape>
            </w:pict>
          </mc:Fallback>
        </mc:AlternateContent>
      </w:r>
      <w:r w:rsidR="003F03D5">
        <w:br w:type="page"/>
      </w:r>
    </w:p>
    <w:p w14:paraId="5C1DA489" w14:textId="77777777" w:rsidR="00C8415D" w:rsidRPr="001C0E90" w:rsidRDefault="00C8415D" w:rsidP="00201922">
      <w:pPr>
        <w:pStyle w:val="Heading1"/>
      </w:pPr>
      <w:bookmarkStart w:id="62" w:name="_Toc168610803"/>
      <w:r w:rsidRPr="001C0E90">
        <w:lastRenderedPageBreak/>
        <w:t>CHAPTER TWO</w:t>
      </w:r>
      <w:bookmarkEnd w:id="60"/>
      <w:bookmarkEnd w:id="61"/>
      <w:bookmarkEnd w:id="62"/>
    </w:p>
    <w:p w14:paraId="783E04AB" w14:textId="4A3F43B1" w:rsidR="00C8415D" w:rsidRPr="001C0E90" w:rsidRDefault="00C8415D" w:rsidP="00201922">
      <w:pPr>
        <w:pStyle w:val="Heading1"/>
      </w:pPr>
      <w:bookmarkStart w:id="63" w:name="_Toc535413457"/>
      <w:bookmarkStart w:id="64" w:name="_Toc41995270"/>
      <w:bookmarkStart w:id="65" w:name="_Toc48570139"/>
      <w:bookmarkStart w:id="66" w:name="_Toc86507762"/>
      <w:bookmarkStart w:id="67" w:name="_Toc168610804"/>
      <w:r w:rsidRPr="001C0E90">
        <w:t>LITERATURE REVIEW</w:t>
      </w:r>
      <w:bookmarkEnd w:id="63"/>
      <w:bookmarkEnd w:id="64"/>
      <w:bookmarkEnd w:id="65"/>
      <w:bookmarkEnd w:id="66"/>
      <w:bookmarkEnd w:id="67"/>
    </w:p>
    <w:p w14:paraId="7E45F959" w14:textId="594E63AE" w:rsidR="00C8415D" w:rsidRPr="001C0E90" w:rsidRDefault="00C8415D" w:rsidP="005C3AA9">
      <w:pPr>
        <w:pStyle w:val="Heading2"/>
      </w:pPr>
      <w:bookmarkStart w:id="68" w:name="_Toc534816560"/>
      <w:bookmarkStart w:id="69" w:name="_Toc535413458"/>
      <w:bookmarkStart w:id="70" w:name="_Toc41995271"/>
      <w:bookmarkStart w:id="71" w:name="_Toc48570140"/>
      <w:bookmarkStart w:id="72" w:name="_Toc86507763"/>
      <w:bookmarkStart w:id="73" w:name="_Toc168610805"/>
      <w:r w:rsidRPr="001C0E90">
        <w:t>2.1 Introduction</w:t>
      </w:r>
      <w:bookmarkEnd w:id="68"/>
      <w:bookmarkEnd w:id="69"/>
      <w:bookmarkEnd w:id="70"/>
      <w:bookmarkEnd w:id="71"/>
      <w:bookmarkEnd w:id="72"/>
      <w:bookmarkEnd w:id="73"/>
    </w:p>
    <w:p w14:paraId="5D7BB474" w14:textId="13552846" w:rsidR="00C8415D" w:rsidRPr="001C0E90" w:rsidRDefault="00C8415D" w:rsidP="004B4E27">
      <w:pPr>
        <w:spacing w:before="100" w:beforeAutospacing="1" w:after="100" w:afterAutospacing="1" w:line="480" w:lineRule="auto"/>
        <w:ind w:firstLine="720"/>
        <w:jc w:val="both"/>
        <w:rPr>
          <w:rFonts w:ascii="Times New Roman" w:hAnsi="Times New Roman" w:cs="Times New Roman"/>
          <w:sz w:val="24"/>
          <w:szCs w:val="24"/>
        </w:rPr>
      </w:pPr>
      <w:r w:rsidRPr="001C0E90">
        <w:rPr>
          <w:rFonts w:ascii="Times New Roman" w:eastAsia="Calibri" w:hAnsi="Times New Roman" w:cs="Times New Roman"/>
          <w:sz w:val="24"/>
          <w:szCs w:val="24"/>
        </w:rPr>
        <w:t xml:space="preserve">This </w:t>
      </w:r>
      <w:r w:rsidR="00645390">
        <w:rPr>
          <w:rFonts w:ascii="Times New Roman" w:eastAsia="Calibri" w:hAnsi="Times New Roman" w:cs="Times New Roman"/>
          <w:sz w:val="24"/>
          <w:szCs w:val="24"/>
        </w:rPr>
        <w:t>study's</w:t>
      </w:r>
      <w:r w:rsidRPr="001C0E90">
        <w:rPr>
          <w:rFonts w:ascii="Times New Roman" w:eastAsia="Calibri" w:hAnsi="Times New Roman" w:cs="Times New Roman"/>
          <w:sz w:val="24"/>
          <w:szCs w:val="24"/>
        </w:rPr>
        <w:t xml:space="preserve"> </w:t>
      </w:r>
      <w:r w:rsidRPr="001C0E90">
        <w:rPr>
          <w:rFonts w:ascii="Times New Roman" w:eastAsia="Times New Roman" w:hAnsi="Times New Roman" w:cs="Times New Roman"/>
          <w:sz w:val="24"/>
          <w:szCs w:val="24"/>
        </w:rPr>
        <w:t xml:space="preserve">main objective is to assess the </w:t>
      </w:r>
      <w:r w:rsidRPr="001C0E90">
        <w:rPr>
          <w:rFonts w:ascii="Times New Roman" w:eastAsia="Calibri" w:hAnsi="Times New Roman" w:cs="Times New Roman"/>
          <w:sz w:val="24"/>
          <w:szCs w:val="24"/>
        </w:rPr>
        <w:t xml:space="preserve">effectiveness of </w:t>
      </w:r>
      <w:r w:rsidR="00645390">
        <w:rPr>
          <w:rFonts w:ascii="Times New Roman" w:eastAsia="Calibri" w:hAnsi="Times New Roman" w:cs="Times New Roman"/>
          <w:sz w:val="24"/>
          <w:szCs w:val="24"/>
        </w:rPr>
        <w:t xml:space="preserve">the </w:t>
      </w:r>
      <w:r w:rsidRPr="001C0E90">
        <w:rPr>
          <w:rFonts w:ascii="Times New Roman" w:eastAsia="Calibri" w:hAnsi="Times New Roman" w:cs="Times New Roman"/>
          <w:sz w:val="24"/>
          <w:szCs w:val="24"/>
        </w:rPr>
        <w:t xml:space="preserve">County Governance System in </w:t>
      </w:r>
      <w:r w:rsidR="00645390">
        <w:rPr>
          <w:rFonts w:ascii="Times New Roman" w:eastAsia="Calibri" w:hAnsi="Times New Roman" w:cs="Times New Roman"/>
          <w:sz w:val="24"/>
          <w:szCs w:val="24"/>
        </w:rPr>
        <w:t xml:space="preserve">the </w:t>
      </w:r>
      <w:r w:rsidRPr="001C0E90">
        <w:rPr>
          <w:rFonts w:ascii="Times New Roman" w:eastAsia="Calibri" w:hAnsi="Times New Roman" w:cs="Times New Roman"/>
          <w:sz w:val="24"/>
          <w:szCs w:val="24"/>
        </w:rPr>
        <w:t xml:space="preserve">Provision of Social Services in Kajiado </w:t>
      </w:r>
      <w:r w:rsidR="00A43A72">
        <w:rPr>
          <w:rFonts w:ascii="Times New Roman" w:eastAsia="Calibri" w:hAnsi="Times New Roman" w:cs="Times New Roman"/>
          <w:sz w:val="24"/>
          <w:szCs w:val="24"/>
        </w:rPr>
        <w:t xml:space="preserve">North Sub </w:t>
      </w:r>
      <w:r w:rsidRPr="001C0E90">
        <w:rPr>
          <w:rFonts w:ascii="Times New Roman" w:eastAsia="Calibri" w:hAnsi="Times New Roman" w:cs="Times New Roman"/>
          <w:sz w:val="24"/>
          <w:szCs w:val="24"/>
        </w:rPr>
        <w:t>County, Kenya. Chapter two</w:t>
      </w:r>
      <w:r w:rsidR="00645390">
        <w:rPr>
          <w:rFonts w:ascii="Times New Roman" w:eastAsia="Calibri" w:hAnsi="Times New Roman" w:cs="Times New Roman"/>
          <w:sz w:val="24"/>
          <w:szCs w:val="24"/>
        </w:rPr>
        <w:t>,</w:t>
      </w:r>
      <w:r w:rsidRPr="001C0E90">
        <w:rPr>
          <w:rFonts w:ascii="Times New Roman" w:eastAsia="Calibri" w:hAnsi="Times New Roman" w:cs="Times New Roman"/>
          <w:sz w:val="24"/>
          <w:szCs w:val="24"/>
        </w:rPr>
        <w:t xml:space="preserve"> </w:t>
      </w:r>
      <w:r w:rsidRPr="001C0E90">
        <w:rPr>
          <w:rFonts w:ascii="Times New Roman" w:hAnsi="Times New Roman" w:cs="Times New Roman"/>
          <w:sz w:val="24"/>
          <w:szCs w:val="24"/>
        </w:rPr>
        <w:t xml:space="preserve">therefore, covers theoretical aspects of </w:t>
      </w:r>
      <w:r w:rsidR="00645390">
        <w:rPr>
          <w:rFonts w:ascii="Times New Roman" w:hAnsi="Times New Roman" w:cs="Times New Roman"/>
          <w:sz w:val="24"/>
          <w:szCs w:val="24"/>
        </w:rPr>
        <w:t xml:space="preserve">the </w:t>
      </w:r>
      <w:r w:rsidRPr="001C0E90">
        <w:rPr>
          <w:rFonts w:ascii="Times New Roman" w:hAnsi="Times New Roman" w:cs="Times New Roman"/>
          <w:sz w:val="24"/>
          <w:szCs w:val="24"/>
        </w:rPr>
        <w:t xml:space="preserve">review of the literature work, </w:t>
      </w:r>
      <w:r w:rsidR="00645390">
        <w:rPr>
          <w:rFonts w:ascii="Times New Roman" w:hAnsi="Times New Roman" w:cs="Times New Roman"/>
          <w:sz w:val="24"/>
          <w:szCs w:val="24"/>
        </w:rPr>
        <w:t>an</w:t>
      </w:r>
      <w:r w:rsidRPr="001C0E90">
        <w:rPr>
          <w:rFonts w:ascii="Times New Roman" w:hAnsi="Times New Roman" w:cs="Times New Roman"/>
          <w:sz w:val="24"/>
          <w:szCs w:val="24"/>
        </w:rPr>
        <w:t xml:space="preserve"> empirical review, </w:t>
      </w:r>
      <w:r w:rsidR="00645390">
        <w:rPr>
          <w:rFonts w:ascii="Times New Roman" w:hAnsi="Times New Roman" w:cs="Times New Roman"/>
          <w:sz w:val="24"/>
          <w:szCs w:val="24"/>
        </w:rPr>
        <w:t xml:space="preserve">a </w:t>
      </w:r>
      <w:r w:rsidRPr="001C0E90">
        <w:rPr>
          <w:rFonts w:ascii="Times New Roman" w:hAnsi="Times New Roman" w:cs="Times New Roman"/>
          <w:sz w:val="24"/>
          <w:szCs w:val="24"/>
        </w:rPr>
        <w:t xml:space="preserve">summary of </w:t>
      </w:r>
      <w:r w:rsidR="00645390">
        <w:rPr>
          <w:rFonts w:ascii="Times New Roman" w:hAnsi="Times New Roman" w:cs="Times New Roman"/>
          <w:sz w:val="24"/>
          <w:szCs w:val="24"/>
        </w:rPr>
        <w:t xml:space="preserve">the </w:t>
      </w:r>
      <w:r w:rsidRPr="001C0E90">
        <w:rPr>
          <w:rFonts w:ascii="Times New Roman" w:hAnsi="Times New Roman" w:cs="Times New Roman"/>
          <w:sz w:val="24"/>
          <w:szCs w:val="24"/>
        </w:rPr>
        <w:t xml:space="preserve">review of </w:t>
      </w:r>
      <w:r w:rsidR="00645390">
        <w:rPr>
          <w:rFonts w:ascii="Times New Roman" w:hAnsi="Times New Roman" w:cs="Times New Roman"/>
          <w:sz w:val="24"/>
          <w:szCs w:val="24"/>
        </w:rPr>
        <w:t xml:space="preserve">the </w:t>
      </w:r>
      <w:r w:rsidRPr="001C0E90">
        <w:rPr>
          <w:rFonts w:ascii="Times New Roman" w:hAnsi="Times New Roman" w:cs="Times New Roman"/>
          <w:sz w:val="24"/>
          <w:szCs w:val="24"/>
        </w:rPr>
        <w:t>literature</w:t>
      </w:r>
      <w:r w:rsidR="00645390">
        <w:rPr>
          <w:rFonts w:ascii="Times New Roman" w:hAnsi="Times New Roman" w:cs="Times New Roman"/>
          <w:sz w:val="24"/>
          <w:szCs w:val="24"/>
        </w:rPr>
        <w:t>,</w:t>
      </w:r>
      <w:r w:rsidRPr="001C0E90">
        <w:rPr>
          <w:rFonts w:ascii="Times New Roman" w:hAnsi="Times New Roman" w:cs="Times New Roman"/>
          <w:sz w:val="24"/>
          <w:szCs w:val="24"/>
        </w:rPr>
        <w:t xml:space="preserve"> and </w:t>
      </w:r>
      <w:r w:rsidR="00645390">
        <w:rPr>
          <w:rFonts w:ascii="Times New Roman" w:hAnsi="Times New Roman" w:cs="Times New Roman"/>
          <w:sz w:val="24"/>
          <w:szCs w:val="24"/>
        </w:rPr>
        <w:t xml:space="preserve">a </w:t>
      </w:r>
      <w:r w:rsidRPr="001C0E90">
        <w:rPr>
          <w:rFonts w:ascii="Times New Roman" w:hAnsi="Times New Roman" w:cs="Times New Roman"/>
          <w:sz w:val="24"/>
          <w:szCs w:val="24"/>
        </w:rPr>
        <w:t xml:space="preserve">research gap. The literature review </w:t>
      </w:r>
      <w:r w:rsidR="00762C6C">
        <w:rPr>
          <w:rFonts w:ascii="Times New Roman" w:hAnsi="Times New Roman" w:cs="Times New Roman"/>
          <w:sz w:val="24"/>
          <w:szCs w:val="24"/>
        </w:rPr>
        <w:t>is</w:t>
      </w:r>
      <w:r w:rsidRPr="001C0E90">
        <w:rPr>
          <w:rFonts w:ascii="Times New Roman" w:hAnsi="Times New Roman" w:cs="Times New Roman"/>
          <w:sz w:val="24"/>
          <w:szCs w:val="24"/>
        </w:rPr>
        <w:t xml:space="preserve"> grounded on the above theories discussed earlier. </w:t>
      </w:r>
    </w:p>
    <w:p w14:paraId="6DC6C059" w14:textId="77777777" w:rsidR="00893016" w:rsidRPr="001C0E90" w:rsidRDefault="003353F0" w:rsidP="005C3AA9">
      <w:pPr>
        <w:pStyle w:val="Heading2"/>
      </w:pPr>
      <w:bookmarkStart w:id="74" w:name="_Toc85354570"/>
      <w:bookmarkStart w:id="75" w:name="_Toc168610806"/>
      <w:r w:rsidRPr="001C0E90">
        <w:t xml:space="preserve">2.2 </w:t>
      </w:r>
      <w:r w:rsidR="00893016" w:rsidRPr="001C0E90">
        <w:t>Literature</w:t>
      </w:r>
      <w:bookmarkEnd w:id="74"/>
      <w:r w:rsidRPr="001C0E90">
        <w:t xml:space="preserve"> Review</w:t>
      </w:r>
      <w:bookmarkEnd w:id="75"/>
    </w:p>
    <w:p w14:paraId="6D87B528" w14:textId="5175C397" w:rsidR="00A47EE0" w:rsidRPr="001C0E90" w:rsidRDefault="00167A68" w:rsidP="00790142">
      <w:pPr>
        <w:pStyle w:val="Heading3"/>
      </w:pPr>
      <w:bookmarkStart w:id="76" w:name="_Toc168610807"/>
      <w:bookmarkStart w:id="77" w:name="_Toc86507766"/>
      <w:r w:rsidRPr="001C0E90">
        <w:t>2.2.</w:t>
      </w:r>
      <w:r w:rsidR="00532874">
        <w:t>1</w:t>
      </w:r>
      <w:r w:rsidRPr="001C0E90">
        <w:t xml:space="preserve"> </w:t>
      </w:r>
      <w:r w:rsidR="00A47EE0" w:rsidRPr="001C0E90">
        <w:t xml:space="preserve">The </w:t>
      </w:r>
      <w:r w:rsidR="000F3CA6">
        <w:t>Awareness</w:t>
      </w:r>
      <w:r w:rsidR="00A47EE0" w:rsidRPr="001C0E90">
        <w:t xml:space="preserve"> of the public in the provision of social services</w:t>
      </w:r>
      <w:bookmarkEnd w:id="76"/>
    </w:p>
    <w:p w14:paraId="0A3DA19E" w14:textId="20E277F6" w:rsidR="006E3D7B" w:rsidRDefault="00D62574" w:rsidP="004B4E27">
      <w:pPr>
        <w:spacing w:before="100" w:beforeAutospacing="1" w:after="100" w:afterAutospacing="1" w:line="480" w:lineRule="auto"/>
        <w:ind w:firstLine="720"/>
        <w:jc w:val="both"/>
        <w:rPr>
          <w:rFonts w:ascii="Times New Roman" w:eastAsiaTheme="majorEastAsia" w:hAnsi="Times New Roman" w:cs="Times New Roman"/>
          <w:bCs/>
          <w:sz w:val="24"/>
          <w:szCs w:val="24"/>
        </w:rPr>
      </w:pPr>
      <w:r w:rsidRPr="001C0E90">
        <w:rPr>
          <w:rFonts w:ascii="Times New Roman" w:eastAsiaTheme="majorEastAsia" w:hAnsi="Times New Roman" w:cs="Times New Roman"/>
          <w:bCs/>
          <w:sz w:val="24"/>
          <w:szCs w:val="24"/>
        </w:rPr>
        <w:t xml:space="preserve">Research work by Olsson (2017) shows </w:t>
      </w:r>
      <w:r w:rsidR="00974C15" w:rsidRPr="001C0E90">
        <w:rPr>
          <w:rFonts w:ascii="Times New Roman" w:eastAsiaTheme="majorEastAsia" w:hAnsi="Times New Roman" w:cs="Times New Roman"/>
          <w:bCs/>
          <w:sz w:val="24"/>
          <w:szCs w:val="24"/>
        </w:rPr>
        <w:t xml:space="preserve">considerable agreement based on </w:t>
      </w:r>
      <w:r w:rsidR="006E3D7B" w:rsidRPr="001C0E90">
        <w:rPr>
          <w:rFonts w:ascii="Times New Roman" w:eastAsiaTheme="majorEastAsia" w:hAnsi="Times New Roman" w:cs="Times New Roman"/>
          <w:bCs/>
          <w:sz w:val="24"/>
          <w:szCs w:val="24"/>
        </w:rPr>
        <w:t xml:space="preserve">evidence-based practice which is a combination of three knowledge derived from research </w:t>
      </w:r>
      <w:r w:rsidR="00645390">
        <w:rPr>
          <w:rFonts w:ascii="Times New Roman" w:eastAsiaTheme="majorEastAsia" w:hAnsi="Times New Roman" w:cs="Times New Roman"/>
          <w:bCs/>
          <w:sz w:val="24"/>
          <w:szCs w:val="24"/>
        </w:rPr>
        <w:t xml:space="preserve">that </w:t>
      </w:r>
      <w:r w:rsidR="006E3D7B" w:rsidRPr="001C0E90">
        <w:rPr>
          <w:rFonts w:ascii="Times New Roman" w:eastAsiaTheme="majorEastAsia" w:hAnsi="Times New Roman" w:cs="Times New Roman"/>
          <w:bCs/>
          <w:sz w:val="24"/>
          <w:szCs w:val="24"/>
        </w:rPr>
        <w:t xml:space="preserve">contributes greatly to </w:t>
      </w:r>
      <w:r w:rsidR="009B6B38" w:rsidRPr="001C0E90">
        <w:rPr>
          <w:rFonts w:ascii="Times New Roman" w:eastAsiaTheme="majorEastAsia" w:hAnsi="Times New Roman" w:cs="Times New Roman"/>
          <w:bCs/>
          <w:sz w:val="24"/>
          <w:szCs w:val="24"/>
        </w:rPr>
        <w:t xml:space="preserve">service delivery thereby improving the existing conditions. The research study further shows how research-based knowledge is very useful as </w:t>
      </w:r>
      <w:r w:rsidR="00645390">
        <w:rPr>
          <w:rFonts w:ascii="Times New Roman" w:eastAsiaTheme="majorEastAsia" w:hAnsi="Times New Roman" w:cs="Times New Roman"/>
          <w:bCs/>
          <w:sz w:val="24"/>
          <w:szCs w:val="24"/>
        </w:rPr>
        <w:t xml:space="preserve">the </w:t>
      </w:r>
      <w:r w:rsidR="009B6B38" w:rsidRPr="001C0E90">
        <w:rPr>
          <w:rFonts w:ascii="Times New Roman" w:eastAsiaTheme="majorEastAsia" w:hAnsi="Times New Roman" w:cs="Times New Roman"/>
          <w:bCs/>
          <w:sz w:val="24"/>
          <w:szCs w:val="24"/>
        </w:rPr>
        <w:t xml:space="preserve">evidence-based practice is not merely the application of a method but acts as a process through which practitioners utilize existing knowledge gaps and sources towards improving </w:t>
      </w:r>
      <w:r w:rsidR="00645390">
        <w:rPr>
          <w:rFonts w:ascii="Times New Roman" w:eastAsiaTheme="majorEastAsia" w:hAnsi="Times New Roman" w:cs="Times New Roman"/>
          <w:bCs/>
          <w:sz w:val="24"/>
          <w:szCs w:val="24"/>
        </w:rPr>
        <w:t>decision-making</w:t>
      </w:r>
      <w:r w:rsidR="009B6B38" w:rsidRPr="001C0E90">
        <w:rPr>
          <w:rFonts w:ascii="Times New Roman" w:eastAsiaTheme="majorEastAsia" w:hAnsi="Times New Roman" w:cs="Times New Roman"/>
          <w:bCs/>
          <w:sz w:val="24"/>
          <w:szCs w:val="24"/>
        </w:rPr>
        <w:t xml:space="preserve"> by other actors and ultimately service users' safety and acceptance. </w:t>
      </w:r>
      <w:r w:rsidR="00974C15" w:rsidRPr="001C0E90">
        <w:rPr>
          <w:rFonts w:ascii="Times New Roman" w:eastAsiaTheme="majorEastAsia" w:hAnsi="Times New Roman" w:cs="Times New Roman"/>
          <w:bCs/>
          <w:sz w:val="24"/>
          <w:szCs w:val="24"/>
        </w:rPr>
        <w:t xml:space="preserve">Furthermore, </w:t>
      </w:r>
      <w:r w:rsidR="009B6B38" w:rsidRPr="001C0E90">
        <w:rPr>
          <w:rFonts w:ascii="Times New Roman" w:eastAsiaTheme="majorEastAsia" w:hAnsi="Times New Roman" w:cs="Times New Roman"/>
          <w:bCs/>
          <w:sz w:val="24"/>
          <w:szCs w:val="24"/>
        </w:rPr>
        <w:t>Ali</w:t>
      </w:r>
      <w:r w:rsidR="006E3D7B" w:rsidRPr="001C0E90">
        <w:rPr>
          <w:rFonts w:ascii="Times New Roman" w:eastAsiaTheme="majorEastAsia" w:hAnsi="Times New Roman" w:cs="Times New Roman"/>
          <w:bCs/>
          <w:sz w:val="24"/>
          <w:szCs w:val="24"/>
        </w:rPr>
        <w:t xml:space="preserve"> (2019) </w:t>
      </w:r>
      <w:r w:rsidR="00624FA5" w:rsidRPr="001C0E90">
        <w:rPr>
          <w:rFonts w:ascii="Times New Roman" w:eastAsiaTheme="majorEastAsia" w:hAnsi="Times New Roman" w:cs="Times New Roman"/>
          <w:bCs/>
          <w:sz w:val="24"/>
          <w:szCs w:val="24"/>
        </w:rPr>
        <w:t>declares</w:t>
      </w:r>
      <w:r w:rsidR="006E3D7B" w:rsidRPr="001C0E90">
        <w:rPr>
          <w:rFonts w:ascii="Times New Roman" w:eastAsiaTheme="majorEastAsia" w:hAnsi="Times New Roman" w:cs="Times New Roman"/>
          <w:bCs/>
          <w:sz w:val="24"/>
          <w:szCs w:val="24"/>
        </w:rPr>
        <w:t xml:space="preserve"> that evidence-based practice actually "is an important tool for designing and implementing guide for thinking about how</w:t>
      </w:r>
      <w:r w:rsidR="005C40CE" w:rsidRPr="001C0E90">
        <w:rPr>
          <w:rFonts w:ascii="Times New Roman" w:eastAsiaTheme="majorEastAsia" w:hAnsi="Times New Roman" w:cs="Times New Roman"/>
          <w:bCs/>
          <w:sz w:val="24"/>
          <w:szCs w:val="24"/>
        </w:rPr>
        <w:t xml:space="preserve"> decisions should be made." Thus, certain service providers are </w:t>
      </w:r>
      <w:r w:rsidR="006E3D7B" w:rsidRPr="001C0E90">
        <w:rPr>
          <w:rFonts w:ascii="Times New Roman" w:eastAsiaTheme="majorEastAsia" w:hAnsi="Times New Roman" w:cs="Times New Roman"/>
          <w:bCs/>
          <w:sz w:val="24"/>
          <w:szCs w:val="24"/>
        </w:rPr>
        <w:t xml:space="preserve">contributing towards doing evidence-based practice as participatory and as a way to empower professionals and service users by bringing practice closer to research. </w:t>
      </w:r>
      <w:r w:rsidR="00EB3DC7">
        <w:rPr>
          <w:rFonts w:ascii="Times New Roman" w:eastAsiaTheme="majorEastAsia" w:hAnsi="Times New Roman" w:cs="Times New Roman"/>
          <w:bCs/>
          <w:sz w:val="24"/>
          <w:szCs w:val="24"/>
        </w:rPr>
        <w:t xml:space="preserve">Academic institutions, research organizations, and </w:t>
      </w:r>
      <w:r w:rsidR="00EB3DC7">
        <w:rPr>
          <w:rFonts w:ascii="Times New Roman" w:eastAsiaTheme="majorEastAsia" w:hAnsi="Times New Roman" w:cs="Times New Roman"/>
          <w:bCs/>
          <w:sz w:val="24"/>
          <w:szCs w:val="24"/>
        </w:rPr>
        <w:lastRenderedPageBreak/>
        <w:t xml:space="preserve">development partners undertake studies and assessments to evaluate social service provision in county governments. Their findings and recommendations contribute to </w:t>
      </w:r>
      <w:r w:rsidR="00645390">
        <w:rPr>
          <w:rFonts w:ascii="Times New Roman" w:eastAsiaTheme="majorEastAsia" w:hAnsi="Times New Roman" w:cs="Times New Roman"/>
          <w:bCs/>
          <w:sz w:val="24"/>
          <w:szCs w:val="24"/>
        </w:rPr>
        <w:t xml:space="preserve">the </w:t>
      </w:r>
      <w:r w:rsidR="00EB3DC7">
        <w:rPr>
          <w:rFonts w:ascii="Times New Roman" w:eastAsiaTheme="majorEastAsia" w:hAnsi="Times New Roman" w:cs="Times New Roman"/>
          <w:bCs/>
          <w:sz w:val="24"/>
          <w:szCs w:val="24"/>
        </w:rPr>
        <w:t>knowledge base and inform policy and programmatic interventions.</w:t>
      </w:r>
      <w:r w:rsidR="003F12BB">
        <w:rPr>
          <w:rFonts w:ascii="Times New Roman" w:eastAsiaTheme="majorEastAsia" w:hAnsi="Times New Roman" w:cs="Times New Roman"/>
          <w:bCs/>
          <w:sz w:val="24"/>
          <w:szCs w:val="24"/>
        </w:rPr>
        <w:t xml:space="preserve"> The collaboration between these entities and government agencies enhances understanding and enables evidence-based decision-making.</w:t>
      </w:r>
    </w:p>
    <w:p w14:paraId="7F0CACA8" w14:textId="631D5A3C" w:rsidR="00EB3DC7" w:rsidRPr="001C0E90" w:rsidRDefault="006D50A8" w:rsidP="004B4E27">
      <w:pPr>
        <w:spacing w:before="100" w:beforeAutospacing="1" w:after="100" w:afterAutospacing="1" w:line="480" w:lineRule="auto"/>
        <w:ind w:firstLine="720"/>
        <w:jc w:val="both"/>
        <w:rPr>
          <w:rFonts w:ascii="Times New Roman" w:eastAsiaTheme="majorEastAsia" w:hAnsi="Times New Roman" w:cs="Times New Roman"/>
          <w:bCs/>
          <w:sz w:val="24"/>
          <w:szCs w:val="24"/>
        </w:rPr>
      </w:pPr>
      <w:r w:rsidRPr="001C0E90">
        <w:rPr>
          <w:rFonts w:ascii="Times New Roman" w:eastAsiaTheme="majorEastAsia" w:hAnsi="Times New Roman" w:cs="Times New Roman"/>
          <w:bCs/>
          <w:sz w:val="24"/>
          <w:szCs w:val="24"/>
        </w:rPr>
        <w:t xml:space="preserve">The study by </w:t>
      </w:r>
      <w:r w:rsidR="00D80AEB" w:rsidRPr="001C0E90">
        <w:rPr>
          <w:rFonts w:ascii="Times New Roman" w:eastAsiaTheme="majorEastAsia" w:hAnsi="Times New Roman" w:cs="Times New Roman"/>
          <w:bCs/>
          <w:sz w:val="24"/>
          <w:szCs w:val="24"/>
        </w:rPr>
        <w:t xml:space="preserve">Soydan (2018) on </w:t>
      </w:r>
      <w:r w:rsidRPr="001C0E90">
        <w:rPr>
          <w:rFonts w:ascii="Times New Roman" w:eastAsiaTheme="majorEastAsia" w:hAnsi="Times New Roman" w:cs="Times New Roman"/>
          <w:bCs/>
          <w:sz w:val="24"/>
          <w:szCs w:val="24"/>
        </w:rPr>
        <w:t>existing knowl</w:t>
      </w:r>
      <w:r w:rsidR="00D80AEB" w:rsidRPr="001C0E90">
        <w:rPr>
          <w:rFonts w:ascii="Times New Roman" w:eastAsiaTheme="majorEastAsia" w:hAnsi="Times New Roman" w:cs="Times New Roman"/>
          <w:bCs/>
          <w:sz w:val="24"/>
          <w:szCs w:val="24"/>
        </w:rPr>
        <w:t xml:space="preserve">edge structures and </w:t>
      </w:r>
      <w:r w:rsidR="00645390">
        <w:rPr>
          <w:rFonts w:ascii="Times New Roman" w:eastAsiaTheme="majorEastAsia" w:hAnsi="Times New Roman" w:cs="Times New Roman"/>
          <w:bCs/>
          <w:sz w:val="24"/>
          <w:szCs w:val="24"/>
        </w:rPr>
        <w:t xml:space="preserve">their </w:t>
      </w:r>
      <w:r w:rsidR="00D80AEB" w:rsidRPr="001C0E90">
        <w:rPr>
          <w:rFonts w:ascii="Times New Roman" w:eastAsiaTheme="majorEastAsia" w:hAnsi="Times New Roman" w:cs="Times New Roman"/>
          <w:bCs/>
          <w:sz w:val="24"/>
          <w:szCs w:val="24"/>
        </w:rPr>
        <w:t>influence on policy and service delivery in Sweden identified</w:t>
      </w:r>
      <w:r w:rsidRPr="001C0E90">
        <w:rPr>
          <w:rFonts w:ascii="Times New Roman" w:eastAsiaTheme="majorEastAsia" w:hAnsi="Times New Roman" w:cs="Times New Roman"/>
          <w:bCs/>
          <w:sz w:val="24"/>
          <w:szCs w:val="24"/>
        </w:rPr>
        <w:t xml:space="preserve"> several characteris</w:t>
      </w:r>
      <w:r w:rsidR="00D80AEB" w:rsidRPr="001C0E90">
        <w:rPr>
          <w:rFonts w:ascii="Times New Roman" w:eastAsiaTheme="majorEastAsia" w:hAnsi="Times New Roman" w:cs="Times New Roman"/>
          <w:bCs/>
          <w:sz w:val="24"/>
          <w:szCs w:val="24"/>
        </w:rPr>
        <w:t xml:space="preserve">tics associated with successful </w:t>
      </w:r>
      <w:r w:rsidRPr="001C0E90">
        <w:rPr>
          <w:rFonts w:ascii="Times New Roman" w:eastAsiaTheme="majorEastAsia" w:hAnsi="Times New Roman" w:cs="Times New Roman"/>
          <w:bCs/>
          <w:sz w:val="24"/>
          <w:szCs w:val="24"/>
        </w:rPr>
        <w:t>deliberate</w:t>
      </w:r>
      <w:r w:rsidR="00D80AEB" w:rsidRPr="001C0E90">
        <w:rPr>
          <w:rFonts w:ascii="Times New Roman" w:eastAsiaTheme="majorEastAsia" w:hAnsi="Times New Roman" w:cs="Times New Roman"/>
          <w:bCs/>
          <w:sz w:val="24"/>
          <w:szCs w:val="24"/>
        </w:rPr>
        <w:t xml:space="preserve"> practice </w:t>
      </w:r>
      <w:r w:rsidR="00645390">
        <w:rPr>
          <w:rFonts w:ascii="Times New Roman" w:eastAsiaTheme="majorEastAsia" w:hAnsi="Times New Roman" w:cs="Times New Roman"/>
          <w:bCs/>
          <w:sz w:val="24"/>
          <w:szCs w:val="24"/>
        </w:rPr>
        <w:t>of</w:t>
      </w:r>
      <w:r w:rsidR="00D80AEB" w:rsidRPr="001C0E90">
        <w:rPr>
          <w:rFonts w:ascii="Times New Roman" w:eastAsiaTheme="majorEastAsia" w:hAnsi="Times New Roman" w:cs="Times New Roman"/>
          <w:bCs/>
          <w:sz w:val="24"/>
          <w:szCs w:val="24"/>
        </w:rPr>
        <w:t xml:space="preserve"> supportive leadership, </w:t>
      </w:r>
      <w:r w:rsidR="00645390">
        <w:rPr>
          <w:rFonts w:ascii="Times New Roman" w:eastAsiaTheme="majorEastAsia" w:hAnsi="Times New Roman" w:cs="Times New Roman"/>
          <w:bCs/>
          <w:sz w:val="24"/>
          <w:szCs w:val="24"/>
        </w:rPr>
        <w:t>well-designed</w:t>
      </w:r>
      <w:r w:rsidR="00D80AEB" w:rsidRPr="001C0E90">
        <w:rPr>
          <w:rFonts w:ascii="Times New Roman" w:eastAsiaTheme="majorEastAsia" w:hAnsi="Times New Roman" w:cs="Times New Roman"/>
          <w:bCs/>
          <w:sz w:val="24"/>
          <w:szCs w:val="24"/>
        </w:rPr>
        <w:t xml:space="preserve"> community projects, motivation for the individual employees as well as training opportunities and feedback mechanisms. The study participants had full support from their respective management and participation </w:t>
      </w:r>
      <w:r w:rsidR="00645390">
        <w:rPr>
          <w:rFonts w:ascii="Times New Roman" w:eastAsiaTheme="majorEastAsia" w:hAnsi="Times New Roman" w:cs="Times New Roman"/>
          <w:bCs/>
          <w:sz w:val="24"/>
          <w:szCs w:val="24"/>
        </w:rPr>
        <w:t xml:space="preserve">was </w:t>
      </w:r>
      <w:r w:rsidR="00D80AEB" w:rsidRPr="001C0E90">
        <w:rPr>
          <w:rFonts w:ascii="Times New Roman" w:eastAsiaTheme="majorEastAsia" w:hAnsi="Times New Roman" w:cs="Times New Roman"/>
          <w:bCs/>
          <w:sz w:val="24"/>
          <w:szCs w:val="24"/>
        </w:rPr>
        <w:t>encouraged thereby offering p</w:t>
      </w:r>
      <w:r w:rsidR="004F77FD" w:rsidRPr="001C0E90">
        <w:rPr>
          <w:rFonts w:ascii="Times New Roman" w:eastAsiaTheme="majorEastAsia" w:hAnsi="Times New Roman" w:cs="Times New Roman"/>
          <w:bCs/>
          <w:sz w:val="24"/>
          <w:szCs w:val="24"/>
        </w:rPr>
        <w:t xml:space="preserve">rioritization of participation. The study reflection activities were planned and scheduled as reflection groups and meetings were undertaken on a regular basis. Supervision for the various reflection groups </w:t>
      </w:r>
      <w:r w:rsidR="00645390">
        <w:rPr>
          <w:rFonts w:ascii="Times New Roman" w:eastAsiaTheme="majorEastAsia" w:hAnsi="Times New Roman" w:cs="Times New Roman"/>
          <w:bCs/>
          <w:sz w:val="24"/>
          <w:szCs w:val="24"/>
        </w:rPr>
        <w:t>was</w:t>
      </w:r>
      <w:r w:rsidR="004F77FD" w:rsidRPr="001C0E90">
        <w:rPr>
          <w:rFonts w:ascii="Times New Roman" w:eastAsiaTheme="majorEastAsia" w:hAnsi="Times New Roman" w:cs="Times New Roman"/>
          <w:bCs/>
          <w:sz w:val="24"/>
          <w:szCs w:val="24"/>
        </w:rPr>
        <w:t xml:space="preserve"> </w:t>
      </w:r>
      <w:r w:rsidR="005C40CE" w:rsidRPr="001C0E90">
        <w:rPr>
          <w:rFonts w:ascii="Times New Roman" w:eastAsiaTheme="majorEastAsia" w:hAnsi="Times New Roman" w:cs="Times New Roman"/>
          <w:bCs/>
          <w:sz w:val="24"/>
          <w:szCs w:val="24"/>
        </w:rPr>
        <w:t>done facilitators whose tasks were to observe, provide meeting structures for the meetings</w:t>
      </w:r>
      <w:r w:rsidR="00645390">
        <w:rPr>
          <w:rFonts w:ascii="Times New Roman" w:eastAsiaTheme="majorEastAsia" w:hAnsi="Times New Roman" w:cs="Times New Roman"/>
          <w:bCs/>
          <w:sz w:val="24"/>
          <w:szCs w:val="24"/>
        </w:rPr>
        <w:t>,</w:t>
      </w:r>
      <w:r w:rsidR="005C40CE" w:rsidRPr="001C0E90">
        <w:rPr>
          <w:rFonts w:ascii="Times New Roman" w:eastAsiaTheme="majorEastAsia" w:hAnsi="Times New Roman" w:cs="Times New Roman"/>
          <w:bCs/>
          <w:sz w:val="24"/>
          <w:szCs w:val="24"/>
        </w:rPr>
        <w:t xml:space="preserve"> and actively contribute to the service delivery discussion topics with theoretically based knowledge and experience in the areas of leadership and organizational development performance on service delivery</w:t>
      </w:r>
      <w:r w:rsidR="008C25D8">
        <w:rPr>
          <w:rFonts w:ascii="Times New Roman" w:eastAsiaTheme="majorEastAsia" w:hAnsi="Times New Roman" w:cs="Times New Roman"/>
          <w:bCs/>
          <w:sz w:val="24"/>
          <w:szCs w:val="24"/>
        </w:rPr>
        <w:t xml:space="preserve"> (Soydan, 2018)</w:t>
      </w:r>
      <w:r w:rsidR="005C40CE" w:rsidRPr="001C0E90">
        <w:rPr>
          <w:rFonts w:ascii="Times New Roman" w:eastAsiaTheme="majorEastAsia" w:hAnsi="Times New Roman" w:cs="Times New Roman"/>
          <w:bCs/>
          <w:sz w:val="24"/>
          <w:szCs w:val="24"/>
        </w:rPr>
        <w:t xml:space="preserve">. </w:t>
      </w:r>
      <w:r w:rsidR="00EB3DC7">
        <w:rPr>
          <w:rFonts w:ascii="Times New Roman" w:eastAsiaTheme="majorEastAsia" w:hAnsi="Times New Roman" w:cs="Times New Roman"/>
          <w:bCs/>
          <w:sz w:val="24"/>
          <w:szCs w:val="24"/>
        </w:rPr>
        <w:t xml:space="preserve">The availability and accessibility of information regarding social services play a crucial role in shaping public knowledge. County governments in Kenya have made efforts to enhance information dissemination through various channels, such as official websites, social media platforms, and public notices. However, there are still challenges in reaching all segments of the </w:t>
      </w:r>
      <w:r w:rsidR="00645390">
        <w:rPr>
          <w:rFonts w:ascii="Times New Roman" w:eastAsiaTheme="majorEastAsia" w:hAnsi="Times New Roman" w:cs="Times New Roman"/>
          <w:bCs/>
          <w:sz w:val="24"/>
          <w:szCs w:val="24"/>
        </w:rPr>
        <w:t>population</w:t>
      </w:r>
      <w:r w:rsidR="00EB3DC7">
        <w:rPr>
          <w:rFonts w:ascii="Times New Roman" w:eastAsiaTheme="majorEastAsia" w:hAnsi="Times New Roman" w:cs="Times New Roman"/>
          <w:bCs/>
          <w:sz w:val="24"/>
          <w:szCs w:val="24"/>
        </w:rPr>
        <w:t xml:space="preserve">, particularly those in remote areas or with limited access to communication technologies. </w:t>
      </w:r>
      <w:r w:rsidR="003F12BB">
        <w:rPr>
          <w:rFonts w:ascii="Times New Roman" w:eastAsiaTheme="majorEastAsia" w:hAnsi="Times New Roman" w:cs="Times New Roman"/>
          <w:bCs/>
          <w:sz w:val="24"/>
          <w:szCs w:val="24"/>
        </w:rPr>
        <w:t xml:space="preserve">County governments have established public </w:t>
      </w:r>
      <w:r w:rsidR="00645390">
        <w:rPr>
          <w:rFonts w:ascii="Times New Roman" w:eastAsiaTheme="majorEastAsia" w:hAnsi="Times New Roman" w:cs="Times New Roman"/>
          <w:bCs/>
          <w:sz w:val="24"/>
          <w:szCs w:val="24"/>
        </w:rPr>
        <w:t>participation</w:t>
      </w:r>
      <w:r w:rsidR="003F12BB">
        <w:rPr>
          <w:rFonts w:ascii="Times New Roman" w:eastAsiaTheme="majorEastAsia" w:hAnsi="Times New Roman" w:cs="Times New Roman"/>
          <w:bCs/>
          <w:sz w:val="24"/>
          <w:szCs w:val="24"/>
        </w:rPr>
        <w:t xml:space="preserve"> structures, such as public forums, citizen feedback mechanisms, and suggestion boxes, to engage citizens in </w:t>
      </w:r>
      <w:r w:rsidR="00645390">
        <w:rPr>
          <w:rFonts w:ascii="Times New Roman" w:eastAsiaTheme="majorEastAsia" w:hAnsi="Times New Roman" w:cs="Times New Roman"/>
          <w:bCs/>
          <w:sz w:val="24"/>
          <w:szCs w:val="24"/>
        </w:rPr>
        <w:t xml:space="preserve">the </w:t>
      </w:r>
      <w:r w:rsidR="003F12BB">
        <w:rPr>
          <w:rFonts w:ascii="Times New Roman" w:eastAsiaTheme="majorEastAsia" w:hAnsi="Times New Roman" w:cs="Times New Roman"/>
          <w:bCs/>
          <w:sz w:val="24"/>
          <w:szCs w:val="24"/>
        </w:rPr>
        <w:t xml:space="preserve">decision-making process. These mechanisms provide platforms </w:t>
      </w:r>
      <w:r w:rsidR="003F12BB">
        <w:rPr>
          <w:rFonts w:ascii="Times New Roman" w:eastAsiaTheme="majorEastAsia" w:hAnsi="Times New Roman" w:cs="Times New Roman"/>
          <w:bCs/>
          <w:sz w:val="24"/>
          <w:szCs w:val="24"/>
        </w:rPr>
        <w:lastRenderedPageBreak/>
        <w:t xml:space="preserve">for public input, knowledge sharing, and capacity building, thereby empowering citizens to actively participate and influence social service provision. </w:t>
      </w:r>
    </w:p>
    <w:p w14:paraId="05927B50" w14:textId="7E04E2BA" w:rsidR="00BF3A12" w:rsidRDefault="00B82538" w:rsidP="004B4E27">
      <w:pPr>
        <w:spacing w:before="100" w:beforeAutospacing="1" w:after="100" w:afterAutospacing="1" w:line="480" w:lineRule="auto"/>
        <w:ind w:firstLine="720"/>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Munro's</w:t>
      </w:r>
      <w:r w:rsidR="00643AF6" w:rsidRPr="001C0E90">
        <w:rPr>
          <w:rFonts w:ascii="Times New Roman" w:eastAsiaTheme="majorEastAsia" w:hAnsi="Times New Roman" w:cs="Times New Roman"/>
          <w:bCs/>
          <w:sz w:val="24"/>
          <w:szCs w:val="24"/>
        </w:rPr>
        <w:t xml:space="preserve"> (2010)</w:t>
      </w:r>
      <w:r w:rsidR="00BC3661" w:rsidRPr="001C0E90">
        <w:rPr>
          <w:rFonts w:ascii="Times New Roman" w:eastAsiaTheme="majorEastAsia" w:hAnsi="Times New Roman" w:cs="Times New Roman"/>
          <w:bCs/>
          <w:sz w:val="24"/>
          <w:szCs w:val="24"/>
        </w:rPr>
        <w:t xml:space="preserve"> further study</w:t>
      </w:r>
      <w:r w:rsidR="00643AF6" w:rsidRPr="001C0E90">
        <w:rPr>
          <w:rFonts w:ascii="Times New Roman" w:eastAsiaTheme="majorEastAsia" w:hAnsi="Times New Roman" w:cs="Times New Roman"/>
          <w:bCs/>
          <w:sz w:val="24"/>
          <w:szCs w:val="24"/>
        </w:rPr>
        <w:t xml:space="preserve"> finds that the new managerial preferences belonging to new public</w:t>
      </w:r>
      <w:r w:rsidR="004B4E27">
        <w:rPr>
          <w:rFonts w:ascii="Times New Roman" w:eastAsiaTheme="majorEastAsia" w:hAnsi="Times New Roman" w:cs="Times New Roman"/>
          <w:bCs/>
          <w:sz w:val="24"/>
          <w:szCs w:val="24"/>
        </w:rPr>
        <w:t xml:space="preserve"> </w:t>
      </w:r>
      <w:r w:rsidR="00643AF6" w:rsidRPr="001C0E90">
        <w:rPr>
          <w:rFonts w:ascii="Times New Roman" w:eastAsiaTheme="majorEastAsia" w:hAnsi="Times New Roman" w:cs="Times New Roman"/>
          <w:bCs/>
          <w:sz w:val="24"/>
          <w:szCs w:val="24"/>
        </w:rPr>
        <w:t xml:space="preserve">management </w:t>
      </w:r>
      <w:r w:rsidR="00BC3661" w:rsidRPr="001C0E90">
        <w:rPr>
          <w:rFonts w:ascii="Times New Roman" w:eastAsiaTheme="majorEastAsia" w:hAnsi="Times New Roman" w:cs="Times New Roman"/>
          <w:bCs/>
          <w:sz w:val="24"/>
          <w:szCs w:val="24"/>
        </w:rPr>
        <w:t xml:space="preserve">systems and structures </w:t>
      </w:r>
      <w:r w:rsidR="00643AF6" w:rsidRPr="001C0E90">
        <w:rPr>
          <w:rFonts w:ascii="Times New Roman" w:eastAsiaTheme="majorEastAsia" w:hAnsi="Times New Roman" w:cs="Times New Roman"/>
          <w:bCs/>
          <w:sz w:val="24"/>
          <w:szCs w:val="24"/>
        </w:rPr>
        <w:t>are obstacles to the development of a learning process in social</w:t>
      </w:r>
      <w:r w:rsidR="00BC3661" w:rsidRPr="001C0E90">
        <w:rPr>
          <w:rFonts w:ascii="Times New Roman" w:eastAsiaTheme="majorEastAsia" w:hAnsi="Times New Roman" w:cs="Times New Roman"/>
          <w:bCs/>
          <w:sz w:val="24"/>
          <w:szCs w:val="24"/>
        </w:rPr>
        <w:t xml:space="preserve"> initiatives practice towards service delivery. The study reports that top-down control systems on service delivery </w:t>
      </w:r>
      <w:r>
        <w:rPr>
          <w:rFonts w:ascii="Times New Roman" w:eastAsiaTheme="majorEastAsia" w:hAnsi="Times New Roman" w:cs="Times New Roman"/>
          <w:bCs/>
          <w:sz w:val="24"/>
          <w:szCs w:val="24"/>
        </w:rPr>
        <w:t>view</w:t>
      </w:r>
      <w:r w:rsidR="00BC3661" w:rsidRPr="001C0E90">
        <w:rPr>
          <w:rFonts w:ascii="Times New Roman" w:eastAsiaTheme="majorEastAsia" w:hAnsi="Times New Roman" w:cs="Times New Roman"/>
          <w:bCs/>
          <w:sz w:val="24"/>
          <w:szCs w:val="24"/>
        </w:rPr>
        <w:t xml:space="preserve"> better service delivery performance in line with improved or greater compliance with set out procedures and rules based on </w:t>
      </w:r>
      <w:r>
        <w:rPr>
          <w:rFonts w:ascii="Times New Roman" w:eastAsiaTheme="majorEastAsia" w:hAnsi="Times New Roman" w:cs="Times New Roman"/>
          <w:bCs/>
          <w:sz w:val="24"/>
          <w:szCs w:val="24"/>
        </w:rPr>
        <w:t xml:space="preserve">the </w:t>
      </w:r>
      <w:r w:rsidR="00BC3661" w:rsidRPr="001C0E90">
        <w:rPr>
          <w:rFonts w:ascii="Times New Roman" w:eastAsiaTheme="majorEastAsia" w:hAnsi="Times New Roman" w:cs="Times New Roman"/>
          <w:bCs/>
          <w:sz w:val="24"/>
          <w:szCs w:val="24"/>
        </w:rPr>
        <w:t xml:space="preserve">adaptive </w:t>
      </w:r>
      <w:r w:rsidR="00722526" w:rsidRPr="001C0E90">
        <w:rPr>
          <w:rFonts w:ascii="Times New Roman" w:eastAsiaTheme="majorEastAsia" w:hAnsi="Times New Roman" w:cs="Times New Roman"/>
          <w:bCs/>
          <w:sz w:val="24"/>
          <w:szCs w:val="24"/>
        </w:rPr>
        <w:t xml:space="preserve">mode of </w:t>
      </w:r>
      <w:r w:rsidR="00BC3661" w:rsidRPr="001C0E90">
        <w:rPr>
          <w:rFonts w:ascii="Times New Roman" w:eastAsiaTheme="majorEastAsia" w:hAnsi="Times New Roman" w:cs="Times New Roman"/>
          <w:bCs/>
          <w:sz w:val="24"/>
          <w:szCs w:val="24"/>
        </w:rPr>
        <w:t xml:space="preserve">learning </w:t>
      </w:r>
      <w:r w:rsidR="00722526" w:rsidRPr="001C0E90">
        <w:rPr>
          <w:rFonts w:ascii="Times New Roman" w:eastAsiaTheme="majorEastAsia" w:hAnsi="Times New Roman" w:cs="Times New Roman"/>
          <w:bCs/>
          <w:sz w:val="24"/>
          <w:szCs w:val="24"/>
        </w:rPr>
        <w:t>for various service providers. The findings further indicate that developing skills for handling community service deliveries or problems occur in daily practices but out of research</w:t>
      </w:r>
      <w:r>
        <w:rPr>
          <w:rFonts w:ascii="Times New Roman" w:eastAsiaTheme="majorEastAsia" w:hAnsi="Times New Roman" w:cs="Times New Roman"/>
          <w:bCs/>
          <w:sz w:val="24"/>
          <w:szCs w:val="24"/>
        </w:rPr>
        <w:t>,</w:t>
      </w:r>
      <w:r w:rsidR="00722526" w:rsidRPr="001C0E90">
        <w:rPr>
          <w:rFonts w:ascii="Times New Roman" w:eastAsiaTheme="majorEastAsia" w:hAnsi="Times New Roman" w:cs="Times New Roman"/>
          <w:bCs/>
          <w:sz w:val="24"/>
          <w:szCs w:val="24"/>
        </w:rPr>
        <w:t xml:space="preserve"> it is argued to be insufficient in meeting the growing demands of social work practice. According to Van de Luitgaarden (2019), work practice generally relies on planning instead of analytical reasoning making articulation of tacit knowledge difficult and moreover </w:t>
      </w:r>
      <w:r w:rsidR="00452702">
        <w:rPr>
          <w:rFonts w:ascii="Times New Roman" w:eastAsiaTheme="majorEastAsia" w:hAnsi="Times New Roman" w:cs="Times New Roman"/>
          <w:bCs/>
          <w:sz w:val="24"/>
          <w:szCs w:val="24"/>
        </w:rPr>
        <w:t>constraining</w:t>
      </w:r>
      <w:r w:rsidR="00722526" w:rsidRPr="001C0E90">
        <w:rPr>
          <w:rFonts w:ascii="Times New Roman" w:eastAsiaTheme="majorEastAsia" w:hAnsi="Times New Roman" w:cs="Times New Roman"/>
          <w:bCs/>
          <w:sz w:val="24"/>
          <w:szCs w:val="24"/>
        </w:rPr>
        <w:t xml:space="preserve"> learning. The transfer of professional knowledge</w:t>
      </w:r>
      <w:r w:rsidR="0012580D" w:rsidRPr="001C0E90">
        <w:rPr>
          <w:rFonts w:ascii="Times New Roman" w:eastAsiaTheme="majorEastAsia" w:hAnsi="Times New Roman" w:cs="Times New Roman"/>
          <w:bCs/>
          <w:sz w:val="24"/>
          <w:szCs w:val="24"/>
        </w:rPr>
        <w:t xml:space="preserve"> from a senior to a more junior </w:t>
      </w:r>
      <w:r w:rsidR="00722526" w:rsidRPr="001C0E90">
        <w:rPr>
          <w:rFonts w:ascii="Times New Roman" w:eastAsiaTheme="majorEastAsia" w:hAnsi="Times New Roman" w:cs="Times New Roman"/>
          <w:bCs/>
          <w:sz w:val="24"/>
          <w:szCs w:val="24"/>
        </w:rPr>
        <w:t xml:space="preserve">colleague is considered an essential aspect of learning the craft of social work and </w:t>
      </w:r>
      <w:r w:rsidR="00452702">
        <w:rPr>
          <w:rFonts w:ascii="Times New Roman" w:eastAsiaTheme="majorEastAsia" w:hAnsi="Times New Roman" w:cs="Times New Roman"/>
          <w:bCs/>
          <w:sz w:val="24"/>
          <w:szCs w:val="24"/>
        </w:rPr>
        <w:t xml:space="preserve">the </w:t>
      </w:r>
      <w:r w:rsidR="00722526" w:rsidRPr="001C0E90">
        <w:rPr>
          <w:rFonts w:ascii="Times New Roman" w:eastAsiaTheme="majorEastAsia" w:hAnsi="Times New Roman" w:cs="Times New Roman"/>
          <w:bCs/>
          <w:sz w:val="24"/>
          <w:szCs w:val="24"/>
        </w:rPr>
        <w:t xml:space="preserve">delivery of social services. </w:t>
      </w:r>
    </w:p>
    <w:p w14:paraId="5F9152A6" w14:textId="1EFA0D07" w:rsidR="00F4465F" w:rsidRPr="001C0E90" w:rsidRDefault="00532874" w:rsidP="00790142">
      <w:pPr>
        <w:pStyle w:val="Heading3"/>
        <w:spacing w:before="100" w:beforeAutospacing="1" w:after="100" w:afterAutospacing="1"/>
        <w:rPr>
          <w:rFonts w:eastAsia="Calibri"/>
        </w:rPr>
      </w:pPr>
      <w:bookmarkStart w:id="78" w:name="_Toc168610808"/>
      <w:bookmarkEnd w:id="77"/>
      <w:r>
        <w:t>2.2.2</w:t>
      </w:r>
      <w:r w:rsidR="00B9422D" w:rsidRPr="001C0E90">
        <w:t xml:space="preserve"> The effect</w:t>
      </w:r>
      <w:r w:rsidR="00925105">
        <w:t>iveness</w:t>
      </w:r>
      <w:r w:rsidR="00B9422D" w:rsidRPr="001C0E90">
        <w:t xml:space="preserve"> of County Governance policies in </w:t>
      </w:r>
      <w:r w:rsidR="00452702">
        <w:t xml:space="preserve">the </w:t>
      </w:r>
      <w:r w:rsidR="00B9422D" w:rsidRPr="001C0E90">
        <w:t>provision of social services.</w:t>
      </w:r>
      <w:bookmarkEnd w:id="78"/>
      <w:r w:rsidR="00B9422D" w:rsidRPr="001C0E90">
        <w:t xml:space="preserve"> </w:t>
      </w:r>
    </w:p>
    <w:p w14:paraId="651C990C" w14:textId="5824EE37" w:rsidR="00B81368" w:rsidRDefault="00452702" w:rsidP="004B4E27">
      <w:pPr>
        <w:spacing w:before="100" w:beforeAutospacing="1" w:after="100" w:afterAutospacing="1" w:line="480" w:lineRule="auto"/>
        <w:ind w:firstLine="720"/>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Barr's</w:t>
      </w:r>
      <w:r w:rsidR="00825AE1" w:rsidRPr="001C0E90">
        <w:rPr>
          <w:rFonts w:ascii="Times New Roman" w:eastAsiaTheme="majorEastAsia" w:hAnsi="Times New Roman" w:cs="Times New Roman"/>
          <w:bCs/>
          <w:sz w:val="24"/>
          <w:szCs w:val="24"/>
        </w:rPr>
        <w:t xml:space="preserve"> (2014) research study describes welfare provision by local governments as </w:t>
      </w:r>
      <w:r w:rsidR="00F4465F" w:rsidRPr="001C0E90">
        <w:rPr>
          <w:rFonts w:ascii="Times New Roman" w:eastAsiaTheme="majorEastAsia" w:hAnsi="Times New Roman" w:cs="Times New Roman"/>
          <w:bCs/>
          <w:sz w:val="24"/>
          <w:szCs w:val="24"/>
        </w:rPr>
        <w:t>the combination of funding, production, delivery, and regulation of supply and demand</w:t>
      </w:r>
      <w:r w:rsidR="00825AE1" w:rsidRPr="001C0E90">
        <w:rPr>
          <w:rFonts w:ascii="Times New Roman" w:eastAsiaTheme="majorEastAsia" w:hAnsi="Times New Roman" w:cs="Times New Roman"/>
          <w:bCs/>
          <w:sz w:val="24"/>
          <w:szCs w:val="24"/>
        </w:rPr>
        <w:t xml:space="preserve"> of services</w:t>
      </w:r>
      <w:r w:rsidR="00F4465F" w:rsidRPr="001C0E90">
        <w:rPr>
          <w:rFonts w:ascii="Times New Roman" w:eastAsiaTheme="majorEastAsia" w:hAnsi="Times New Roman" w:cs="Times New Roman"/>
          <w:bCs/>
          <w:sz w:val="24"/>
          <w:szCs w:val="24"/>
        </w:rPr>
        <w:t xml:space="preserve">. Not only </w:t>
      </w:r>
      <w:r w:rsidR="00825AE1" w:rsidRPr="001C0E90">
        <w:rPr>
          <w:rFonts w:ascii="Times New Roman" w:eastAsiaTheme="majorEastAsia" w:hAnsi="Times New Roman" w:cs="Times New Roman"/>
          <w:bCs/>
          <w:sz w:val="24"/>
          <w:szCs w:val="24"/>
        </w:rPr>
        <w:t xml:space="preserve">are there </w:t>
      </w:r>
      <w:r w:rsidR="00F4465F" w:rsidRPr="001C0E90">
        <w:rPr>
          <w:rFonts w:ascii="Times New Roman" w:eastAsiaTheme="majorEastAsia" w:hAnsi="Times New Roman" w:cs="Times New Roman"/>
          <w:bCs/>
          <w:sz w:val="24"/>
          <w:szCs w:val="24"/>
        </w:rPr>
        <w:t xml:space="preserve">the presence of different actors in a welfare economy but also institutional frameworks and governance </w:t>
      </w:r>
      <w:r w:rsidR="00825AE1" w:rsidRPr="001C0E90">
        <w:rPr>
          <w:rFonts w:ascii="Times New Roman" w:eastAsiaTheme="majorEastAsia" w:hAnsi="Times New Roman" w:cs="Times New Roman"/>
          <w:bCs/>
          <w:sz w:val="24"/>
          <w:szCs w:val="24"/>
        </w:rPr>
        <w:t>systems through legislation considered</w:t>
      </w:r>
      <w:r w:rsidR="00F4465F" w:rsidRPr="001C0E90">
        <w:rPr>
          <w:rFonts w:ascii="Times New Roman" w:eastAsiaTheme="majorEastAsia" w:hAnsi="Times New Roman" w:cs="Times New Roman"/>
          <w:bCs/>
          <w:sz w:val="24"/>
          <w:szCs w:val="24"/>
        </w:rPr>
        <w:t>.</w:t>
      </w:r>
      <w:r w:rsidR="0012580D" w:rsidRPr="001C0E90">
        <w:rPr>
          <w:rFonts w:ascii="Times New Roman" w:eastAsiaTheme="majorEastAsia" w:hAnsi="Times New Roman" w:cs="Times New Roman"/>
          <w:bCs/>
          <w:sz w:val="24"/>
          <w:szCs w:val="24"/>
        </w:rPr>
        <w:t xml:space="preserve"> </w:t>
      </w:r>
      <w:r w:rsidR="00825AE1" w:rsidRPr="001C0E90">
        <w:rPr>
          <w:rFonts w:ascii="Times New Roman" w:eastAsiaTheme="majorEastAsia" w:hAnsi="Times New Roman" w:cs="Times New Roman"/>
          <w:bCs/>
          <w:sz w:val="24"/>
          <w:szCs w:val="24"/>
        </w:rPr>
        <w:t xml:space="preserve">"Provision of services </w:t>
      </w:r>
      <w:r w:rsidR="00F4465F" w:rsidRPr="001C0E90">
        <w:rPr>
          <w:rFonts w:ascii="Times New Roman" w:eastAsiaTheme="majorEastAsia" w:hAnsi="Times New Roman" w:cs="Times New Roman"/>
          <w:bCs/>
          <w:sz w:val="24"/>
          <w:szCs w:val="24"/>
        </w:rPr>
        <w:t xml:space="preserve">is </w:t>
      </w:r>
      <w:r w:rsidR="00825AE1" w:rsidRPr="001C0E90">
        <w:rPr>
          <w:rFonts w:ascii="Times New Roman" w:eastAsiaTheme="majorEastAsia" w:hAnsi="Times New Roman" w:cs="Times New Roman"/>
          <w:bCs/>
          <w:sz w:val="24"/>
          <w:szCs w:val="24"/>
        </w:rPr>
        <w:t>analyzed</w:t>
      </w:r>
      <w:r w:rsidR="00F4465F" w:rsidRPr="001C0E90">
        <w:rPr>
          <w:rFonts w:ascii="Times New Roman" w:eastAsiaTheme="majorEastAsia" w:hAnsi="Times New Roman" w:cs="Times New Roman"/>
          <w:bCs/>
          <w:sz w:val="24"/>
          <w:szCs w:val="24"/>
        </w:rPr>
        <w:t xml:space="preserve"> through a broader perspective, extending beyond providing in-kind services to include </w:t>
      </w:r>
      <w:r>
        <w:rPr>
          <w:rFonts w:ascii="Times New Roman" w:eastAsiaTheme="majorEastAsia" w:hAnsi="Times New Roman" w:cs="Times New Roman"/>
          <w:bCs/>
          <w:sz w:val="24"/>
          <w:szCs w:val="24"/>
        </w:rPr>
        <w:t>policy-making</w:t>
      </w:r>
      <w:r w:rsidR="00F4465F" w:rsidRPr="001C0E90">
        <w:rPr>
          <w:rFonts w:ascii="Times New Roman" w:eastAsiaTheme="majorEastAsia" w:hAnsi="Times New Roman" w:cs="Times New Roman"/>
          <w:bCs/>
          <w:sz w:val="24"/>
          <w:szCs w:val="24"/>
        </w:rPr>
        <w:t xml:space="preserve"> and system financing. “Nature and geography of </w:t>
      </w:r>
      <w:r w:rsidR="00825AE1" w:rsidRPr="001C0E90">
        <w:rPr>
          <w:rFonts w:ascii="Times New Roman" w:eastAsiaTheme="majorEastAsia" w:hAnsi="Times New Roman" w:cs="Times New Roman"/>
          <w:bCs/>
          <w:sz w:val="24"/>
          <w:szCs w:val="24"/>
        </w:rPr>
        <w:t xml:space="preserve">service </w:t>
      </w:r>
      <w:r w:rsidR="00F4465F" w:rsidRPr="001C0E90">
        <w:rPr>
          <w:rFonts w:ascii="Times New Roman" w:eastAsiaTheme="majorEastAsia" w:hAnsi="Times New Roman" w:cs="Times New Roman"/>
          <w:bCs/>
          <w:sz w:val="24"/>
          <w:szCs w:val="24"/>
        </w:rPr>
        <w:t xml:space="preserve">providers,” as in the </w:t>
      </w:r>
      <w:r w:rsidR="00F4465F" w:rsidRPr="001C0E90">
        <w:rPr>
          <w:rFonts w:ascii="Times New Roman" w:eastAsiaTheme="majorEastAsia" w:hAnsi="Times New Roman" w:cs="Times New Roman"/>
          <w:bCs/>
          <w:sz w:val="24"/>
          <w:szCs w:val="24"/>
        </w:rPr>
        <w:lastRenderedPageBreak/>
        <w:t xml:space="preserve">previous approach, as well </w:t>
      </w:r>
      <w:r w:rsidR="00645390">
        <w:rPr>
          <w:rFonts w:ascii="Times New Roman" w:eastAsiaTheme="majorEastAsia" w:hAnsi="Times New Roman" w:cs="Times New Roman"/>
          <w:bCs/>
          <w:sz w:val="24"/>
          <w:szCs w:val="24"/>
        </w:rPr>
        <w:t>as</w:t>
      </w:r>
      <w:r w:rsidR="00F4465F" w:rsidRPr="001C0E90">
        <w:rPr>
          <w:rFonts w:ascii="Times New Roman" w:eastAsiaTheme="majorEastAsia" w:hAnsi="Times New Roman" w:cs="Times New Roman"/>
          <w:bCs/>
          <w:sz w:val="24"/>
          <w:szCs w:val="24"/>
        </w:rPr>
        <w:t xml:space="preserve"> “Governance rules,” “Resources,” and “Service features and standards.” Governance issues address the allocation of functions (such as regulation, planning, and monitoring) between public and private actors. Resource issues focus on </w:t>
      </w:r>
      <w:r w:rsidR="00825AE1" w:rsidRPr="001C0E90">
        <w:rPr>
          <w:rFonts w:ascii="Times New Roman" w:eastAsiaTheme="majorEastAsia" w:hAnsi="Times New Roman" w:cs="Times New Roman"/>
          <w:bCs/>
          <w:sz w:val="24"/>
          <w:szCs w:val="24"/>
        </w:rPr>
        <w:t>analyzing</w:t>
      </w:r>
      <w:r w:rsidR="00F4465F" w:rsidRPr="001C0E90">
        <w:rPr>
          <w:rFonts w:ascii="Times New Roman" w:eastAsiaTheme="majorEastAsia" w:hAnsi="Times New Roman" w:cs="Times New Roman"/>
          <w:bCs/>
          <w:sz w:val="24"/>
          <w:szCs w:val="24"/>
        </w:rPr>
        <w:t xml:space="preserve"> the mix of public and private resources but also on the systems’ financing mechanisms. </w:t>
      </w:r>
      <w:r w:rsidR="00773EE2" w:rsidRPr="001C0E90">
        <w:rPr>
          <w:rFonts w:ascii="Times New Roman" w:eastAsiaTheme="majorEastAsia" w:hAnsi="Times New Roman" w:cs="Times New Roman"/>
          <w:bCs/>
          <w:sz w:val="24"/>
          <w:szCs w:val="24"/>
        </w:rPr>
        <w:t>Levy (2014) further says, "</w:t>
      </w:r>
      <w:r w:rsidR="00F4465F" w:rsidRPr="001C0E90">
        <w:rPr>
          <w:rFonts w:ascii="Times New Roman" w:eastAsiaTheme="majorEastAsia" w:hAnsi="Times New Roman" w:cs="Times New Roman"/>
          <w:bCs/>
          <w:sz w:val="24"/>
          <w:szCs w:val="24"/>
        </w:rPr>
        <w:t>Service issues bring together the perspectives of users and citizens to explore the coverage of their needs and the peculiarities of guaranteed benefits</w:t>
      </w:r>
      <w:r w:rsidR="00825AE1" w:rsidRPr="001C0E90">
        <w:rPr>
          <w:rFonts w:ascii="Times New Roman" w:eastAsiaTheme="majorEastAsia" w:hAnsi="Times New Roman" w:cs="Times New Roman"/>
          <w:bCs/>
          <w:sz w:val="24"/>
          <w:szCs w:val="24"/>
        </w:rPr>
        <w:t xml:space="preserve"> supported by the </w:t>
      </w:r>
      <w:r w:rsidR="00773EE2" w:rsidRPr="001C0E90">
        <w:rPr>
          <w:rFonts w:ascii="Times New Roman" w:eastAsiaTheme="majorEastAsia" w:hAnsi="Times New Roman" w:cs="Times New Roman"/>
          <w:bCs/>
          <w:sz w:val="24"/>
          <w:szCs w:val="24"/>
        </w:rPr>
        <w:t>existing legal frameworks."</w:t>
      </w:r>
      <w:r w:rsidR="00761C3C">
        <w:rPr>
          <w:rFonts w:ascii="Times New Roman" w:eastAsiaTheme="majorEastAsia" w:hAnsi="Times New Roman" w:cs="Times New Roman"/>
          <w:bCs/>
          <w:sz w:val="24"/>
          <w:szCs w:val="24"/>
        </w:rPr>
        <w:t xml:space="preserve"> The county governance policies establish the regulatory framework for social service providers. They define standards, guidelines, and requirements that providers must adhere to in order to deliver services. The strength and effectiveness of the regulations can impact the quality, accessibility, and equity of social services. </w:t>
      </w:r>
    </w:p>
    <w:p w14:paraId="7C3DA96C" w14:textId="08EA777D" w:rsidR="00927F9D" w:rsidRDefault="00761C3C" w:rsidP="004B4E27">
      <w:pPr>
        <w:spacing w:before="100" w:beforeAutospacing="1" w:after="100" w:afterAutospacing="1" w:line="480" w:lineRule="auto"/>
        <w:ind w:firstLine="720"/>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Governance policies can shape the administrative structures and systems in place for delivering social services. Policies that promote effective coordination, collaboration, and accountability among different administrative bodies involved in service delivery can enhance the efficiency and effectiveness of social service provision</w:t>
      </w:r>
      <w:r w:rsidR="005A6C9D">
        <w:rPr>
          <w:rFonts w:ascii="Times New Roman" w:eastAsiaTheme="majorEastAsia" w:hAnsi="Times New Roman" w:cs="Times New Roman"/>
          <w:bCs/>
          <w:sz w:val="24"/>
          <w:szCs w:val="24"/>
        </w:rPr>
        <w:t xml:space="preserve"> (</w:t>
      </w:r>
      <w:r w:rsidR="005A6C9D" w:rsidRPr="005A6C9D">
        <w:rPr>
          <w:rFonts w:ascii="Times New Roman" w:eastAsiaTheme="majorEastAsia" w:hAnsi="Times New Roman" w:cs="Times New Roman"/>
          <w:bCs/>
          <w:sz w:val="24"/>
          <w:szCs w:val="24"/>
        </w:rPr>
        <w:t>Odundo</w:t>
      </w:r>
      <w:r w:rsidR="005A6C9D">
        <w:rPr>
          <w:rFonts w:ascii="Times New Roman" w:eastAsiaTheme="majorEastAsia" w:hAnsi="Times New Roman" w:cs="Times New Roman"/>
          <w:bCs/>
          <w:sz w:val="24"/>
          <w:szCs w:val="24"/>
        </w:rPr>
        <w:t xml:space="preserve"> </w:t>
      </w:r>
      <w:r w:rsidR="005A6C9D" w:rsidRPr="005A6C9D">
        <w:rPr>
          <w:rFonts w:ascii="Times New Roman" w:eastAsiaTheme="majorEastAsia" w:hAnsi="Times New Roman" w:cs="Times New Roman"/>
          <w:bCs/>
          <w:sz w:val="24"/>
          <w:szCs w:val="24"/>
        </w:rPr>
        <w:t>&amp; Odongo,</w:t>
      </w:r>
      <w:r w:rsidR="005A6C9D">
        <w:rPr>
          <w:rFonts w:ascii="Times New Roman" w:eastAsiaTheme="majorEastAsia" w:hAnsi="Times New Roman" w:cs="Times New Roman"/>
          <w:bCs/>
          <w:sz w:val="24"/>
          <w:szCs w:val="24"/>
        </w:rPr>
        <w:t xml:space="preserve"> </w:t>
      </w:r>
      <w:r w:rsidR="005A6C9D" w:rsidRPr="005A6C9D">
        <w:rPr>
          <w:rFonts w:ascii="Times New Roman" w:eastAsiaTheme="majorEastAsia" w:hAnsi="Times New Roman" w:cs="Times New Roman"/>
          <w:bCs/>
          <w:sz w:val="24"/>
          <w:szCs w:val="24"/>
        </w:rPr>
        <w:t>2017</w:t>
      </w:r>
      <w:r w:rsidR="005A6C9D">
        <w:rPr>
          <w:rFonts w:ascii="Times New Roman" w:eastAsiaTheme="majorEastAsia" w:hAnsi="Times New Roman" w:cs="Times New Roman"/>
          <w:bCs/>
          <w:sz w:val="24"/>
          <w:szCs w:val="24"/>
        </w:rPr>
        <w:t>)</w:t>
      </w:r>
      <w:r>
        <w:rPr>
          <w:rFonts w:ascii="Times New Roman" w:eastAsiaTheme="majorEastAsia" w:hAnsi="Times New Roman" w:cs="Times New Roman"/>
          <w:bCs/>
          <w:sz w:val="24"/>
          <w:szCs w:val="24"/>
        </w:rPr>
        <w:t xml:space="preserve">. </w:t>
      </w:r>
      <w:r w:rsidR="00C64A55">
        <w:rPr>
          <w:rFonts w:ascii="Times New Roman" w:eastAsiaTheme="majorEastAsia" w:hAnsi="Times New Roman" w:cs="Times New Roman"/>
          <w:bCs/>
          <w:sz w:val="24"/>
          <w:szCs w:val="24"/>
        </w:rPr>
        <w:t xml:space="preserve">The formulation and implementation of policies that address the specific social service needs of counties are critical for effective service provision.  Counties with well-designed and evidence-based policies, </w:t>
      </w:r>
      <w:r w:rsidR="00645390">
        <w:rPr>
          <w:rFonts w:ascii="Times New Roman" w:eastAsiaTheme="majorEastAsia" w:hAnsi="Times New Roman" w:cs="Times New Roman"/>
          <w:bCs/>
          <w:sz w:val="24"/>
          <w:szCs w:val="24"/>
        </w:rPr>
        <w:t>complemented</w:t>
      </w:r>
      <w:r w:rsidR="00C64A55">
        <w:rPr>
          <w:rFonts w:ascii="Times New Roman" w:eastAsiaTheme="majorEastAsia" w:hAnsi="Times New Roman" w:cs="Times New Roman"/>
          <w:bCs/>
          <w:sz w:val="24"/>
          <w:szCs w:val="24"/>
        </w:rPr>
        <w:t xml:space="preserve"> by efficient implementation strategies, are more likely to achieve positive outcomes.  However, </w:t>
      </w:r>
      <w:r w:rsidR="00645390">
        <w:rPr>
          <w:rFonts w:ascii="Times New Roman" w:eastAsiaTheme="majorEastAsia" w:hAnsi="Times New Roman" w:cs="Times New Roman"/>
          <w:bCs/>
          <w:sz w:val="24"/>
          <w:szCs w:val="24"/>
        </w:rPr>
        <w:t>inconsistencies</w:t>
      </w:r>
      <w:r w:rsidR="00C64A55">
        <w:rPr>
          <w:rFonts w:ascii="Times New Roman" w:eastAsiaTheme="majorEastAsia" w:hAnsi="Times New Roman" w:cs="Times New Roman"/>
          <w:bCs/>
          <w:sz w:val="24"/>
          <w:szCs w:val="24"/>
        </w:rPr>
        <w:t xml:space="preserve"> in policy frameworks and limited capacity for policy implementation can hinder effectiveness. </w:t>
      </w:r>
      <w:r w:rsidR="00645390">
        <w:rPr>
          <w:rFonts w:ascii="Times New Roman" w:eastAsiaTheme="majorEastAsia" w:hAnsi="Times New Roman" w:cs="Times New Roman"/>
          <w:bCs/>
          <w:sz w:val="24"/>
          <w:szCs w:val="24"/>
        </w:rPr>
        <w:t>The effectiveness</w:t>
      </w:r>
      <w:r w:rsidR="00C64A55">
        <w:rPr>
          <w:rFonts w:ascii="Times New Roman" w:eastAsiaTheme="majorEastAsia" w:hAnsi="Times New Roman" w:cs="Times New Roman"/>
          <w:bCs/>
          <w:sz w:val="24"/>
          <w:szCs w:val="24"/>
        </w:rPr>
        <w:t xml:space="preserve"> of county governance systems and policies in the provision of social services can vary </w:t>
      </w:r>
      <w:r w:rsidR="000C0355">
        <w:rPr>
          <w:rFonts w:ascii="Times New Roman" w:eastAsiaTheme="majorEastAsia" w:hAnsi="Times New Roman" w:cs="Times New Roman"/>
          <w:bCs/>
          <w:sz w:val="24"/>
          <w:szCs w:val="24"/>
        </w:rPr>
        <w:t>significantly</w:t>
      </w:r>
      <w:r w:rsidR="00C64A55">
        <w:rPr>
          <w:rFonts w:ascii="Times New Roman" w:eastAsiaTheme="majorEastAsia" w:hAnsi="Times New Roman" w:cs="Times New Roman"/>
          <w:bCs/>
          <w:sz w:val="24"/>
          <w:szCs w:val="24"/>
        </w:rPr>
        <w:t xml:space="preserve"> across counties due to variations in leadership</w:t>
      </w:r>
      <w:r w:rsidR="000C0355">
        <w:rPr>
          <w:rFonts w:ascii="Times New Roman" w:eastAsiaTheme="majorEastAsia" w:hAnsi="Times New Roman" w:cs="Times New Roman"/>
          <w:bCs/>
          <w:sz w:val="24"/>
          <w:szCs w:val="24"/>
        </w:rPr>
        <w:t>, resource availability, implementatio</w:t>
      </w:r>
      <w:r w:rsidR="00344127">
        <w:rPr>
          <w:rFonts w:ascii="Times New Roman" w:eastAsiaTheme="majorEastAsia" w:hAnsi="Times New Roman" w:cs="Times New Roman"/>
          <w:bCs/>
          <w:sz w:val="24"/>
          <w:szCs w:val="24"/>
        </w:rPr>
        <w:t xml:space="preserve">n capacity, and local contexts </w:t>
      </w:r>
      <w:r w:rsidR="00927F9D">
        <w:rPr>
          <w:rFonts w:ascii="Times New Roman" w:eastAsiaTheme="majorEastAsia" w:hAnsi="Times New Roman" w:cs="Times New Roman"/>
          <w:bCs/>
          <w:sz w:val="24"/>
          <w:szCs w:val="24"/>
        </w:rPr>
        <w:t>Od</w:t>
      </w:r>
      <w:r w:rsidR="00344127">
        <w:rPr>
          <w:rFonts w:ascii="Times New Roman" w:eastAsiaTheme="majorEastAsia" w:hAnsi="Times New Roman" w:cs="Times New Roman"/>
          <w:bCs/>
          <w:sz w:val="24"/>
          <w:szCs w:val="24"/>
        </w:rPr>
        <w:t xml:space="preserve">undo, P.A., &amp; Odongo, </w:t>
      </w:r>
      <w:r w:rsidR="00645390">
        <w:rPr>
          <w:rFonts w:ascii="Times New Roman" w:eastAsiaTheme="majorEastAsia" w:hAnsi="Times New Roman" w:cs="Times New Roman"/>
          <w:bCs/>
          <w:sz w:val="24"/>
          <w:szCs w:val="24"/>
        </w:rPr>
        <w:t>T.</w:t>
      </w:r>
      <w:r w:rsidR="00344127">
        <w:rPr>
          <w:rFonts w:ascii="Times New Roman" w:eastAsiaTheme="majorEastAsia" w:hAnsi="Times New Roman" w:cs="Times New Roman"/>
          <w:bCs/>
          <w:sz w:val="24"/>
          <w:szCs w:val="24"/>
        </w:rPr>
        <w:t xml:space="preserve"> (2017).</w:t>
      </w:r>
    </w:p>
    <w:p w14:paraId="22355D2A" w14:textId="0273000E" w:rsidR="008C25D8" w:rsidRPr="008C25D8" w:rsidRDefault="008C25D8" w:rsidP="004B4E27">
      <w:pPr>
        <w:spacing w:before="100" w:beforeAutospacing="1" w:after="100" w:afterAutospacing="1" w:line="480" w:lineRule="auto"/>
        <w:ind w:firstLine="720"/>
        <w:jc w:val="both"/>
        <w:rPr>
          <w:rFonts w:ascii="Times New Roman" w:eastAsiaTheme="majorEastAsia" w:hAnsi="Times New Roman" w:cs="Times New Roman"/>
          <w:bCs/>
          <w:sz w:val="24"/>
          <w:szCs w:val="24"/>
        </w:rPr>
      </w:pPr>
      <w:r w:rsidRPr="008C25D8">
        <w:rPr>
          <w:rFonts w:ascii="Times New Roman" w:eastAsiaTheme="majorEastAsia" w:hAnsi="Times New Roman" w:cs="Times New Roman"/>
          <w:bCs/>
          <w:sz w:val="24"/>
          <w:szCs w:val="24"/>
        </w:rPr>
        <w:lastRenderedPageBreak/>
        <w:t>Governance policies can promote or hinder public participation and public engagement in the design, implementation, and evaluation of social service programs. Policies that foster community involvement and allow for citizen feedback and participation can contribute to more responsive and relevant social service delivery. Meaningful participation of citizens in decision-making processes is vital for effective service provision (Nabatchi &amp; Leighninger, 2015). Counties that have established mechanisms for public participation, engagement, and feedback tend to be more responsive to the needs and priorities of their citizens. However, challenges exist in ensuring genuine and inclusive participation, particularly for marginalized groups (Michels &amp; De Graaf, 2017).</w:t>
      </w:r>
      <w:r>
        <w:rPr>
          <w:rFonts w:ascii="Times New Roman" w:eastAsiaTheme="majorEastAsia" w:hAnsi="Times New Roman" w:cs="Times New Roman"/>
          <w:bCs/>
          <w:sz w:val="24"/>
          <w:szCs w:val="24"/>
        </w:rPr>
        <w:t xml:space="preserve"> </w:t>
      </w:r>
      <w:r w:rsidRPr="008C25D8">
        <w:rPr>
          <w:rFonts w:ascii="Times New Roman" w:eastAsiaTheme="majorEastAsia" w:hAnsi="Times New Roman" w:cs="Times New Roman"/>
          <w:bCs/>
          <w:sz w:val="24"/>
          <w:szCs w:val="24"/>
        </w:rPr>
        <w:t xml:space="preserve">Governance </w:t>
      </w:r>
      <w:r w:rsidR="00645390">
        <w:rPr>
          <w:rFonts w:ascii="Times New Roman" w:eastAsiaTheme="majorEastAsia" w:hAnsi="Times New Roman" w:cs="Times New Roman"/>
          <w:bCs/>
          <w:sz w:val="24"/>
          <w:szCs w:val="24"/>
        </w:rPr>
        <w:t>policies</w:t>
      </w:r>
      <w:r w:rsidRPr="008C25D8">
        <w:rPr>
          <w:rFonts w:ascii="Times New Roman" w:eastAsiaTheme="majorEastAsia" w:hAnsi="Times New Roman" w:cs="Times New Roman"/>
          <w:bCs/>
          <w:sz w:val="24"/>
          <w:szCs w:val="24"/>
        </w:rPr>
        <w:t xml:space="preserve"> play a crucial role in determining how resources are allocated for social services. Policies that prioritize social welfare and human development are more likely to allocate sufficient resources to support the provision of quality social services in areas such as healthcare, education, housing, and social welfare programs (Nino-Zarazua et al., 2022).</w:t>
      </w:r>
    </w:p>
    <w:p w14:paraId="6F49FCC0" w14:textId="5999468C" w:rsidR="00C279B5" w:rsidRPr="008C25D8" w:rsidRDefault="008C25D8" w:rsidP="004B4E27">
      <w:pPr>
        <w:spacing w:before="100" w:beforeAutospacing="1" w:after="100" w:afterAutospacing="1" w:line="480" w:lineRule="auto"/>
        <w:ind w:firstLine="720"/>
        <w:jc w:val="both"/>
        <w:rPr>
          <w:rFonts w:ascii="Times New Roman" w:eastAsiaTheme="majorEastAsia" w:hAnsi="Times New Roman" w:cs="Times New Roman"/>
          <w:bCs/>
          <w:sz w:val="24"/>
          <w:szCs w:val="24"/>
        </w:rPr>
      </w:pPr>
      <w:r w:rsidRPr="008C25D8">
        <w:rPr>
          <w:rFonts w:ascii="Times New Roman" w:eastAsiaTheme="majorEastAsia" w:hAnsi="Times New Roman" w:cs="Times New Roman"/>
          <w:bCs/>
          <w:sz w:val="24"/>
          <w:szCs w:val="24"/>
        </w:rPr>
        <w:t>The devolution of power from the national government to the county governments, as mandated by the 2010 constitution, has allowed for greater decision-making and resource allocation at the local level. This has led to increased accountability and responsiveness to the needs of the people in terms of social service provision (Onyango &amp; Nandwa, 2021).</w:t>
      </w:r>
      <w:r>
        <w:rPr>
          <w:rFonts w:ascii="Times New Roman" w:eastAsiaTheme="majorEastAsia" w:hAnsi="Times New Roman" w:cs="Times New Roman"/>
          <w:bCs/>
          <w:sz w:val="24"/>
          <w:szCs w:val="24"/>
        </w:rPr>
        <w:t xml:space="preserve"> </w:t>
      </w:r>
      <w:r w:rsidRPr="008C25D8">
        <w:rPr>
          <w:rFonts w:ascii="Times New Roman" w:eastAsiaTheme="majorEastAsia" w:hAnsi="Times New Roman" w:cs="Times New Roman"/>
          <w:bCs/>
          <w:sz w:val="24"/>
          <w:szCs w:val="24"/>
        </w:rPr>
        <w:t>Inter-governmental relations and effective coordination and cooperation between the national and county governments are crucial for the provision of social services. There have been efforts to improve inter-governmental relations through structures such as the Council of Governors and the Intergovernmental Relations Technical Committee. However, challenges regarding financial allocations, policy harmonization, and shared responsibilities still exist and can impact service delivery (Kanyinga, 2016).</w:t>
      </w:r>
      <w:r>
        <w:rPr>
          <w:rFonts w:ascii="Times New Roman" w:eastAsiaTheme="majorEastAsia" w:hAnsi="Times New Roman" w:cs="Times New Roman"/>
          <w:bCs/>
          <w:sz w:val="24"/>
          <w:szCs w:val="24"/>
        </w:rPr>
        <w:t xml:space="preserve"> </w:t>
      </w:r>
      <w:r w:rsidRPr="008C25D8">
        <w:rPr>
          <w:rFonts w:ascii="Times New Roman" w:eastAsiaTheme="majorEastAsia" w:hAnsi="Times New Roman" w:cs="Times New Roman"/>
          <w:bCs/>
          <w:sz w:val="24"/>
          <w:szCs w:val="24"/>
        </w:rPr>
        <w:t xml:space="preserve">Counties are expected to manage their finances efficiently and </w:t>
      </w:r>
      <w:r w:rsidRPr="008C25D8">
        <w:rPr>
          <w:rFonts w:ascii="Times New Roman" w:eastAsiaTheme="majorEastAsia" w:hAnsi="Times New Roman" w:cs="Times New Roman"/>
          <w:bCs/>
          <w:sz w:val="24"/>
          <w:szCs w:val="24"/>
        </w:rPr>
        <w:lastRenderedPageBreak/>
        <w:t>effectively to ensure the provision of social services. The effectiveness of county governance systems in financial management can influence the availability and quality of social services (Rotich et al., 2021). Some counties have implemented robust financial management systems and demonstrated transparency, while others face challenges in revenue generation and budgeting processes</w:t>
      </w:r>
      <w:r w:rsidR="00C279B5">
        <w:rPr>
          <w:rFonts w:ascii="Times New Roman" w:eastAsia="Calibri" w:hAnsi="Times New Roman" w:cs="Times New Roman"/>
          <w:color w:val="000000" w:themeColor="text1"/>
          <w:sz w:val="24"/>
          <w:szCs w:val="24"/>
        </w:rPr>
        <w:t xml:space="preserve">. </w:t>
      </w:r>
    </w:p>
    <w:p w14:paraId="487CA3BE" w14:textId="10D5CF43" w:rsidR="002752C5" w:rsidRPr="002752C5" w:rsidRDefault="00167A68" w:rsidP="00790142">
      <w:pPr>
        <w:pStyle w:val="Heading3"/>
        <w:spacing w:before="100" w:beforeAutospacing="1" w:after="100" w:afterAutospacing="1"/>
        <w:rPr>
          <w:rFonts w:eastAsia="Calibri"/>
        </w:rPr>
      </w:pPr>
      <w:bookmarkStart w:id="79" w:name="_Toc168610809"/>
      <w:r w:rsidRPr="001C0E90">
        <w:t>2.2.</w:t>
      </w:r>
      <w:r w:rsidR="00532874">
        <w:t>3</w:t>
      </w:r>
      <w:r w:rsidR="004B185B" w:rsidRPr="001C0E90">
        <w:t xml:space="preserve"> The existing challenges for County Governanc</w:t>
      </w:r>
      <w:r w:rsidR="00404393">
        <w:t xml:space="preserve">e </w:t>
      </w:r>
      <w:r w:rsidR="004B185B" w:rsidRPr="001C0E90">
        <w:t xml:space="preserve">in </w:t>
      </w:r>
      <w:r w:rsidR="00645390">
        <w:t xml:space="preserve">the </w:t>
      </w:r>
      <w:r w:rsidR="004B185B" w:rsidRPr="001C0E90">
        <w:t>provision of social services.</w:t>
      </w:r>
      <w:bookmarkEnd w:id="79"/>
    </w:p>
    <w:p w14:paraId="26701662" w14:textId="08E0F310" w:rsidR="002752C5" w:rsidRPr="002752C5" w:rsidRDefault="002752C5" w:rsidP="004B4E27">
      <w:pPr>
        <w:spacing w:before="100" w:beforeAutospacing="1" w:after="100" w:afterAutospacing="1" w:line="480" w:lineRule="auto"/>
        <w:ind w:firstLine="720"/>
        <w:jc w:val="both"/>
        <w:rPr>
          <w:rFonts w:ascii="Times New Roman" w:eastAsia="Times New Roman" w:hAnsi="Times New Roman" w:cs="Times New Roman"/>
          <w:sz w:val="24"/>
          <w:szCs w:val="24"/>
        </w:rPr>
      </w:pPr>
      <w:r w:rsidRPr="002752C5">
        <w:rPr>
          <w:rFonts w:ascii="Times New Roman" w:eastAsia="Times New Roman" w:hAnsi="Times New Roman" w:cs="Times New Roman"/>
          <w:sz w:val="24"/>
          <w:szCs w:val="24"/>
        </w:rPr>
        <w:t>Providing effective and equitable social services at the county level is a complex challenge faced by many county governments in Kenya. Several key factors contribute to the difficulties in delivering these essential services to communities. One of the most significant obstacles is limited financial resources. Many counties grapple with significant budgetary constraints, which directly impact their ability to adequately fund and deliver social services (KIPPRA, 2022). Revenue generation remains a considerable challenge, particularly for rural and marginalized counties, leading to a lack of funds for infrastructure development, hiring skilled personnel, and maintaining service delivery.</w:t>
      </w:r>
    </w:p>
    <w:p w14:paraId="5DF1028E" w14:textId="570F7501" w:rsidR="002752C5" w:rsidRPr="002752C5" w:rsidRDefault="002752C5" w:rsidP="004B4E27">
      <w:pPr>
        <w:spacing w:before="100" w:beforeAutospacing="1" w:after="100" w:afterAutospacing="1" w:line="480" w:lineRule="auto"/>
        <w:ind w:firstLine="720"/>
        <w:jc w:val="both"/>
        <w:rPr>
          <w:rFonts w:ascii="Times New Roman" w:eastAsia="Times New Roman" w:hAnsi="Times New Roman" w:cs="Times New Roman"/>
          <w:sz w:val="24"/>
          <w:szCs w:val="24"/>
        </w:rPr>
      </w:pPr>
      <w:r w:rsidRPr="002752C5">
        <w:rPr>
          <w:rFonts w:ascii="Times New Roman" w:eastAsia="Times New Roman" w:hAnsi="Times New Roman" w:cs="Times New Roman"/>
          <w:sz w:val="24"/>
          <w:szCs w:val="24"/>
        </w:rPr>
        <w:t xml:space="preserve">Compounding this issue is the challenge of inadequate capacity and human resources. Some </w:t>
      </w:r>
      <w:r w:rsidR="00645390">
        <w:rPr>
          <w:rFonts w:ascii="Times New Roman" w:eastAsia="Times New Roman" w:hAnsi="Times New Roman" w:cs="Times New Roman"/>
          <w:sz w:val="24"/>
          <w:szCs w:val="24"/>
        </w:rPr>
        <w:t>countries</w:t>
      </w:r>
      <w:r w:rsidRPr="002752C5">
        <w:rPr>
          <w:rFonts w:ascii="Times New Roman" w:eastAsia="Times New Roman" w:hAnsi="Times New Roman" w:cs="Times New Roman"/>
          <w:sz w:val="24"/>
          <w:szCs w:val="24"/>
        </w:rPr>
        <w:t xml:space="preserve"> struggle with a lack of skilled personnel and capacity to effectively plan, implement, and monitor social services programs (Nyawira et al., 2022). This can result in inefficiencies, delayed implementation, and poor-quality service delivery. Insufficient human resources planning and weak talent management contribute to this challenge, hindering the ability of county governments to attract and retain qualified professionals (Nyawira et al., 2022).</w:t>
      </w:r>
    </w:p>
    <w:p w14:paraId="220A9B4B" w14:textId="498DF595" w:rsidR="002752C5" w:rsidRPr="002752C5" w:rsidRDefault="002752C5" w:rsidP="004B4E27">
      <w:pPr>
        <w:spacing w:before="100" w:beforeAutospacing="1" w:after="100" w:afterAutospacing="1" w:line="480" w:lineRule="auto"/>
        <w:ind w:firstLine="720"/>
        <w:jc w:val="both"/>
        <w:rPr>
          <w:rFonts w:ascii="Times New Roman" w:eastAsia="Times New Roman" w:hAnsi="Times New Roman" w:cs="Times New Roman"/>
          <w:sz w:val="24"/>
          <w:szCs w:val="24"/>
        </w:rPr>
      </w:pPr>
      <w:r w:rsidRPr="002752C5">
        <w:rPr>
          <w:rFonts w:ascii="Times New Roman" w:eastAsia="Times New Roman" w:hAnsi="Times New Roman" w:cs="Times New Roman"/>
          <w:sz w:val="24"/>
          <w:szCs w:val="24"/>
        </w:rPr>
        <w:lastRenderedPageBreak/>
        <w:t>Even when resources are available, inefficient resource allocation can hinder the provision of social services. The allocation of resources within counties can be inequitable, leading to disparities in social service provision across different regions (Moindi, 2014). Issues such as corruption, nepotism, and favoritism in resource allocation can undermine equitable access to social services, particularly for marginalized communities (KIPPRA, 2022).</w:t>
      </w:r>
      <w:r>
        <w:rPr>
          <w:rFonts w:ascii="Times New Roman" w:eastAsia="Times New Roman" w:hAnsi="Times New Roman" w:cs="Times New Roman"/>
          <w:sz w:val="24"/>
          <w:szCs w:val="24"/>
        </w:rPr>
        <w:t xml:space="preserve"> </w:t>
      </w:r>
      <w:r w:rsidRPr="002752C5">
        <w:rPr>
          <w:rFonts w:ascii="Times New Roman" w:eastAsia="Times New Roman" w:hAnsi="Times New Roman" w:cs="Times New Roman"/>
          <w:sz w:val="24"/>
          <w:szCs w:val="24"/>
        </w:rPr>
        <w:t>Compounding these challenges is the lack of data and evidence-based decision-making. Insufficient data collection, analysis, and reporting systems limit the ability of county governments to make informed decisions about social service provision (McCloud et al., 2023). Without accurate and up-to-date data, it becomes difficult to identify priorities, target interventions effectively, and monitor outcomes. This challenge hampers overall planning and performance assessment, potentially leading to ineffective programs and wasted resources (McCloud et al., 2023).</w:t>
      </w:r>
    </w:p>
    <w:p w14:paraId="44EE7985" w14:textId="6B3D85FA" w:rsidR="002752C5" w:rsidRPr="002752C5" w:rsidRDefault="002752C5" w:rsidP="004B4E27">
      <w:pPr>
        <w:spacing w:before="100" w:beforeAutospacing="1" w:after="100" w:afterAutospacing="1" w:line="480" w:lineRule="auto"/>
        <w:ind w:firstLine="720"/>
        <w:jc w:val="both"/>
        <w:rPr>
          <w:rFonts w:ascii="Times New Roman" w:eastAsia="Times New Roman" w:hAnsi="Times New Roman" w:cs="Times New Roman"/>
          <w:sz w:val="24"/>
          <w:szCs w:val="24"/>
        </w:rPr>
      </w:pPr>
      <w:r w:rsidRPr="002752C5">
        <w:rPr>
          <w:rFonts w:ascii="Times New Roman" w:eastAsia="Times New Roman" w:hAnsi="Times New Roman" w:cs="Times New Roman"/>
          <w:sz w:val="24"/>
          <w:szCs w:val="24"/>
        </w:rPr>
        <w:t xml:space="preserve">Closely related to the lack of data is the issue of weak monitoring and evaluation frameworks. Some </w:t>
      </w:r>
      <w:r w:rsidR="00645390">
        <w:rPr>
          <w:rFonts w:ascii="Times New Roman" w:eastAsia="Times New Roman" w:hAnsi="Times New Roman" w:cs="Times New Roman"/>
          <w:sz w:val="24"/>
          <w:szCs w:val="24"/>
        </w:rPr>
        <w:t>countries</w:t>
      </w:r>
      <w:r w:rsidRPr="002752C5">
        <w:rPr>
          <w:rFonts w:ascii="Times New Roman" w:eastAsia="Times New Roman" w:hAnsi="Times New Roman" w:cs="Times New Roman"/>
          <w:sz w:val="24"/>
          <w:szCs w:val="24"/>
        </w:rPr>
        <w:t xml:space="preserve"> lack robust mechanisms to assess the impact and effectiveness of social service programs (UNISDR, 2020). Without effective monitoring and evaluation, it becomes challenging to track progress, identify areas for improvement, and ensure accountability. Weak monitoring and evaluation systems can hinder learning, program adjustments, and overall governance effectiveness (UNISDR, 2020).</w:t>
      </w:r>
      <w:r>
        <w:rPr>
          <w:rFonts w:ascii="Times New Roman" w:eastAsia="Times New Roman" w:hAnsi="Times New Roman" w:cs="Times New Roman"/>
          <w:sz w:val="24"/>
          <w:szCs w:val="24"/>
        </w:rPr>
        <w:t xml:space="preserve"> </w:t>
      </w:r>
      <w:r w:rsidRPr="002752C5">
        <w:rPr>
          <w:rFonts w:ascii="Times New Roman" w:eastAsia="Times New Roman" w:hAnsi="Times New Roman" w:cs="Times New Roman"/>
          <w:sz w:val="24"/>
          <w:szCs w:val="24"/>
        </w:rPr>
        <w:t>Another significant challenge is limited citizen engagement and participation in decision-making processes. Meaningful citizen engagement is often lacking, limiting accountability and responsiveness in service delivery (Srinivas, 2020). Insufficient mechanisms for public participation, feedback mechanisms, and effective communication channels restrict citizens' ability to voice their needs and hold county governments accountable (Srinivas, 2020).</w:t>
      </w:r>
    </w:p>
    <w:p w14:paraId="6BE04502" w14:textId="4F864E39" w:rsidR="00404393" w:rsidRPr="00404393" w:rsidRDefault="002752C5" w:rsidP="004B4E27">
      <w:pPr>
        <w:spacing w:before="100" w:beforeAutospacing="1" w:after="100" w:afterAutospacing="1" w:line="480" w:lineRule="auto"/>
        <w:ind w:firstLine="720"/>
        <w:jc w:val="both"/>
        <w:rPr>
          <w:rFonts w:ascii="Times New Roman" w:eastAsia="Times New Roman" w:hAnsi="Times New Roman" w:cs="Times New Roman"/>
          <w:sz w:val="24"/>
          <w:szCs w:val="24"/>
        </w:rPr>
      </w:pPr>
      <w:r w:rsidRPr="002752C5">
        <w:rPr>
          <w:rFonts w:ascii="Times New Roman" w:eastAsia="Times New Roman" w:hAnsi="Times New Roman" w:cs="Times New Roman"/>
          <w:sz w:val="24"/>
          <w:szCs w:val="24"/>
        </w:rPr>
        <w:lastRenderedPageBreak/>
        <w:t xml:space="preserve">Finally, policy and implementation inconsistencies across different </w:t>
      </w:r>
      <w:r w:rsidR="00645390">
        <w:rPr>
          <w:rFonts w:ascii="Times New Roman" w:eastAsia="Times New Roman" w:hAnsi="Times New Roman" w:cs="Times New Roman"/>
          <w:sz w:val="24"/>
          <w:szCs w:val="24"/>
        </w:rPr>
        <w:t>countries</w:t>
      </w:r>
      <w:r w:rsidRPr="002752C5">
        <w:rPr>
          <w:rFonts w:ascii="Times New Roman" w:eastAsia="Times New Roman" w:hAnsi="Times New Roman" w:cs="Times New Roman"/>
          <w:sz w:val="24"/>
          <w:szCs w:val="24"/>
        </w:rPr>
        <w:t xml:space="preserve"> can hinder effective social service provision. Variations in policy frameworks and implementation approaches can create confusion, inefficiency, and disparities in service delivery (Moindi, 2014). Inconsistent policy implementation, lack of coordination, and policy gaps can undermine effective decision-making and hamper the equitable distribution of resources and services (KIPPRA, 2022).</w:t>
      </w:r>
    </w:p>
    <w:p w14:paraId="55A320E5" w14:textId="5C44B15E" w:rsidR="000E3CE9" w:rsidRPr="001C0E90" w:rsidRDefault="00404393" w:rsidP="004B4E27">
      <w:pPr>
        <w:spacing w:before="100" w:beforeAutospacing="1" w:after="100" w:afterAutospacing="1" w:line="480" w:lineRule="auto"/>
        <w:ind w:firstLine="720"/>
        <w:jc w:val="both"/>
        <w:rPr>
          <w:rFonts w:ascii="Times New Roman" w:eastAsia="Times New Roman" w:hAnsi="Times New Roman" w:cs="Times New Roman"/>
          <w:sz w:val="24"/>
          <w:szCs w:val="24"/>
        </w:rPr>
      </w:pPr>
      <w:r w:rsidRPr="00404393">
        <w:rPr>
          <w:rFonts w:ascii="Times New Roman" w:eastAsia="Times New Roman" w:hAnsi="Times New Roman" w:cs="Times New Roman"/>
          <w:sz w:val="24"/>
          <w:szCs w:val="24"/>
        </w:rPr>
        <w:t xml:space="preserve">Ali, Nchaga, and Wepukhulu (2021) conducted a study to explore the impact of devolution on service delivery within the public sector in Kenya, focusing specifically on Marsabit County. The research revealed several significant findings regarding service delivery dynamics in the county. One notable finding was that the majority of respondents, comprising 80%, emphasized the critical role of fund allocation and decision-making approval in determining service delivery effectiveness within </w:t>
      </w:r>
      <w:r w:rsidR="00645390">
        <w:rPr>
          <w:rFonts w:ascii="Times New Roman" w:eastAsia="Times New Roman" w:hAnsi="Times New Roman" w:cs="Times New Roman"/>
          <w:sz w:val="24"/>
          <w:szCs w:val="24"/>
        </w:rPr>
        <w:t xml:space="preserve">the </w:t>
      </w:r>
      <w:r w:rsidRPr="00404393">
        <w:rPr>
          <w:rFonts w:ascii="Times New Roman" w:eastAsia="Times New Roman" w:hAnsi="Times New Roman" w:cs="Times New Roman"/>
          <w:sz w:val="24"/>
          <w:szCs w:val="24"/>
        </w:rPr>
        <w:t>Marsabit County government (Ali et al., 2021).</w:t>
      </w:r>
      <w:r>
        <w:rPr>
          <w:rFonts w:ascii="Times New Roman" w:eastAsia="Times New Roman" w:hAnsi="Times New Roman" w:cs="Times New Roman"/>
          <w:sz w:val="24"/>
          <w:szCs w:val="24"/>
        </w:rPr>
        <w:t xml:space="preserve"> </w:t>
      </w:r>
      <w:r w:rsidRPr="00404393">
        <w:rPr>
          <w:rFonts w:ascii="Times New Roman" w:eastAsia="Times New Roman" w:hAnsi="Times New Roman" w:cs="Times New Roman"/>
          <w:sz w:val="24"/>
          <w:szCs w:val="24"/>
        </w:rPr>
        <w:t>The study also shed light on the frequency of project information updates, with most respondents indicating quarterly or semiannual updates. However, a concerning 20% reported weekly updates, while a smaller proportion, 10%, stated daily updates and 6.67% mentioned other intervals. This variation in information update frequency poses a risk to the accuracy of information available for service provision and activities, potentially impacting service quality and efficiency (Ali et al., 2021).</w:t>
      </w:r>
      <w:r>
        <w:rPr>
          <w:rFonts w:ascii="Times New Roman" w:eastAsia="Times New Roman" w:hAnsi="Times New Roman" w:cs="Times New Roman"/>
          <w:sz w:val="24"/>
          <w:szCs w:val="24"/>
        </w:rPr>
        <w:t xml:space="preserve"> </w:t>
      </w:r>
      <w:r w:rsidRPr="00404393">
        <w:rPr>
          <w:rFonts w:ascii="Times New Roman" w:eastAsia="Times New Roman" w:hAnsi="Times New Roman" w:cs="Times New Roman"/>
          <w:sz w:val="24"/>
          <w:szCs w:val="24"/>
        </w:rPr>
        <w:t xml:space="preserve">Regarding human resources, a significant portion of participants, 33.3%, highlighted the importance of accountability and transparency in human resource management for ensuring exemplary service delivery. Additionally, 25% emphasized the role of human resources in fostering commitment and supporting management efforts to influence service delivery positively. Moreover, 20% of respondents identified the significance of human resources in facilitating coordination and effective communication during service implementation in the county (Ali et al., </w:t>
      </w:r>
      <w:r w:rsidRPr="00404393">
        <w:rPr>
          <w:rFonts w:ascii="Times New Roman" w:eastAsia="Times New Roman" w:hAnsi="Times New Roman" w:cs="Times New Roman"/>
          <w:sz w:val="24"/>
          <w:szCs w:val="24"/>
        </w:rPr>
        <w:lastRenderedPageBreak/>
        <w:t>2021).</w:t>
      </w:r>
      <w:r>
        <w:rPr>
          <w:rFonts w:ascii="Times New Roman" w:eastAsia="Times New Roman" w:hAnsi="Times New Roman" w:cs="Times New Roman"/>
          <w:sz w:val="24"/>
          <w:szCs w:val="24"/>
        </w:rPr>
        <w:t xml:space="preserve"> </w:t>
      </w:r>
      <w:r w:rsidRPr="00404393">
        <w:rPr>
          <w:rFonts w:ascii="Times New Roman" w:eastAsia="Times New Roman" w:hAnsi="Times New Roman" w:cs="Times New Roman"/>
          <w:sz w:val="24"/>
          <w:szCs w:val="24"/>
        </w:rPr>
        <w:t xml:space="preserve">Furthermore, the study found that 12% of respondents believed Marsabit County suffered from inadequate staffing levels, potentially affecting the </w:t>
      </w:r>
      <w:r w:rsidR="00645390">
        <w:rPr>
          <w:rFonts w:ascii="Times New Roman" w:eastAsia="Times New Roman" w:hAnsi="Times New Roman" w:cs="Times New Roman"/>
          <w:sz w:val="24"/>
          <w:szCs w:val="24"/>
        </w:rPr>
        <w:t>quality of service</w:t>
      </w:r>
      <w:r w:rsidRPr="00404393">
        <w:rPr>
          <w:rFonts w:ascii="Times New Roman" w:eastAsia="Times New Roman" w:hAnsi="Times New Roman" w:cs="Times New Roman"/>
          <w:sz w:val="24"/>
          <w:szCs w:val="24"/>
        </w:rPr>
        <w:t xml:space="preserve"> delivery. These findings collectively underscore the complex interplay between resource allocation, information management, human resource capacity, and service delivery outcomes within the context of devolution in Kenya. They highlight the importance of addressing these issues to enhance service delivery effectiveness and overall governance performance in Marsabit County (Ali et al., 2021).</w:t>
      </w:r>
    </w:p>
    <w:p w14:paraId="6E891806" w14:textId="7DE108E8" w:rsidR="00BF3056" w:rsidRPr="001C0E90" w:rsidRDefault="00D66A78" w:rsidP="004B4E27">
      <w:pPr>
        <w:spacing w:before="100" w:beforeAutospacing="1" w:after="100" w:afterAutospacing="1" w:line="480" w:lineRule="auto"/>
        <w:ind w:firstLine="720"/>
        <w:jc w:val="both"/>
        <w:rPr>
          <w:rFonts w:ascii="Times New Roman" w:eastAsia="Times New Roman" w:hAnsi="Times New Roman" w:cs="Times New Roman"/>
          <w:sz w:val="24"/>
          <w:szCs w:val="24"/>
        </w:rPr>
      </w:pPr>
      <w:r w:rsidRPr="001C0E90">
        <w:rPr>
          <w:rFonts w:ascii="Times New Roman" w:eastAsia="Times New Roman" w:hAnsi="Times New Roman" w:cs="Times New Roman"/>
          <w:sz w:val="24"/>
          <w:szCs w:val="24"/>
        </w:rPr>
        <w:t xml:space="preserve">A study by Musyoka1 et al., (2016) </w:t>
      </w:r>
      <w:r w:rsidR="00D30B49" w:rsidRPr="001C0E90">
        <w:rPr>
          <w:rFonts w:ascii="Times New Roman" w:eastAsia="Times New Roman" w:hAnsi="Times New Roman" w:cs="Times New Roman"/>
          <w:sz w:val="24"/>
          <w:szCs w:val="24"/>
        </w:rPr>
        <w:t>e</w:t>
      </w:r>
      <w:r w:rsidRPr="001C0E90">
        <w:rPr>
          <w:rFonts w:ascii="Times New Roman" w:eastAsia="Times New Roman" w:hAnsi="Times New Roman" w:cs="Times New Roman"/>
          <w:sz w:val="24"/>
          <w:szCs w:val="24"/>
        </w:rPr>
        <w:t>xamined factors influencing service quality in other industries, such as healthcare</w:t>
      </w:r>
      <w:r w:rsidR="00D30B49" w:rsidRPr="001C0E90">
        <w:rPr>
          <w:rFonts w:ascii="Times New Roman" w:eastAsia="Times New Roman" w:hAnsi="Times New Roman" w:cs="Times New Roman"/>
          <w:sz w:val="24"/>
          <w:szCs w:val="24"/>
        </w:rPr>
        <w:t xml:space="preserve"> a case of Marsabit County, Kenya</w:t>
      </w:r>
      <w:r w:rsidRPr="001C0E90">
        <w:rPr>
          <w:rFonts w:ascii="Times New Roman" w:eastAsia="Times New Roman" w:hAnsi="Times New Roman" w:cs="Times New Roman"/>
          <w:sz w:val="24"/>
          <w:szCs w:val="24"/>
        </w:rPr>
        <w:t xml:space="preserve">. For the study, a previously validated questionnaire was adapted for use in the study. The questionnaire was intended to assess the factors affecting the provision of quality </w:t>
      </w:r>
      <w:r w:rsidR="00645390">
        <w:rPr>
          <w:rFonts w:ascii="Times New Roman" w:eastAsia="Times New Roman" w:hAnsi="Times New Roman" w:cs="Times New Roman"/>
          <w:sz w:val="24"/>
          <w:szCs w:val="24"/>
        </w:rPr>
        <w:t>healthcare</w:t>
      </w:r>
      <w:r w:rsidRPr="001C0E90">
        <w:rPr>
          <w:rFonts w:ascii="Times New Roman" w:eastAsia="Times New Roman" w:hAnsi="Times New Roman" w:cs="Times New Roman"/>
          <w:sz w:val="24"/>
          <w:szCs w:val="24"/>
        </w:rPr>
        <w:t xml:space="preserve"> services in the public health sector in Kenya. The study found that low </w:t>
      </w:r>
      <w:r w:rsidR="00645390">
        <w:rPr>
          <w:rFonts w:ascii="Times New Roman" w:eastAsia="Times New Roman" w:hAnsi="Times New Roman" w:cs="Times New Roman"/>
          <w:sz w:val="24"/>
          <w:szCs w:val="24"/>
        </w:rPr>
        <w:t>employee</w:t>
      </w:r>
      <w:r w:rsidRPr="001C0E90">
        <w:rPr>
          <w:rFonts w:ascii="Times New Roman" w:eastAsia="Times New Roman" w:hAnsi="Times New Roman" w:cs="Times New Roman"/>
          <w:sz w:val="24"/>
          <w:szCs w:val="24"/>
        </w:rPr>
        <w:t xml:space="preserve"> capacity, inadequate technology adoption in </w:t>
      </w:r>
      <w:r w:rsidR="00645390">
        <w:rPr>
          <w:rFonts w:ascii="Times New Roman" w:eastAsia="Times New Roman" w:hAnsi="Times New Roman" w:cs="Times New Roman"/>
          <w:sz w:val="24"/>
          <w:szCs w:val="24"/>
        </w:rPr>
        <w:t xml:space="preserve">the </w:t>
      </w:r>
      <w:r w:rsidRPr="001C0E90">
        <w:rPr>
          <w:rFonts w:ascii="Times New Roman" w:eastAsia="Times New Roman" w:hAnsi="Times New Roman" w:cs="Times New Roman"/>
          <w:sz w:val="24"/>
          <w:szCs w:val="24"/>
        </w:rPr>
        <w:t>provision of health service, ineffective communication channels</w:t>
      </w:r>
      <w:r w:rsidR="00645390">
        <w:rPr>
          <w:rFonts w:ascii="Times New Roman" w:eastAsia="Times New Roman" w:hAnsi="Times New Roman" w:cs="Times New Roman"/>
          <w:sz w:val="24"/>
          <w:szCs w:val="24"/>
        </w:rPr>
        <w:t>,</w:t>
      </w:r>
      <w:r w:rsidRPr="001C0E90">
        <w:rPr>
          <w:rFonts w:ascii="Times New Roman" w:eastAsia="Times New Roman" w:hAnsi="Times New Roman" w:cs="Times New Roman"/>
          <w:sz w:val="24"/>
          <w:szCs w:val="24"/>
        </w:rPr>
        <w:t xml:space="preserve"> and insufficient financial resources resulted </w:t>
      </w:r>
      <w:r w:rsidR="00645390">
        <w:rPr>
          <w:rFonts w:ascii="Times New Roman" w:eastAsia="Times New Roman" w:hAnsi="Times New Roman" w:cs="Times New Roman"/>
          <w:sz w:val="24"/>
          <w:szCs w:val="24"/>
        </w:rPr>
        <w:t xml:space="preserve">in </w:t>
      </w:r>
      <w:r w:rsidRPr="001C0E90">
        <w:rPr>
          <w:rFonts w:ascii="Times New Roman" w:eastAsia="Times New Roman" w:hAnsi="Times New Roman" w:cs="Times New Roman"/>
          <w:sz w:val="24"/>
          <w:szCs w:val="24"/>
        </w:rPr>
        <w:t>to decrease in the provision of health se</w:t>
      </w:r>
      <w:r w:rsidR="00D30B49" w:rsidRPr="001C0E90">
        <w:rPr>
          <w:rFonts w:ascii="Times New Roman" w:eastAsia="Times New Roman" w:hAnsi="Times New Roman" w:cs="Times New Roman"/>
          <w:sz w:val="24"/>
          <w:szCs w:val="24"/>
        </w:rPr>
        <w:t>rvice quality. Further, Musyoka</w:t>
      </w:r>
      <w:r w:rsidRPr="001C0E90">
        <w:rPr>
          <w:rFonts w:ascii="Times New Roman" w:eastAsia="Times New Roman" w:hAnsi="Times New Roman" w:cs="Times New Roman"/>
          <w:sz w:val="24"/>
          <w:szCs w:val="24"/>
        </w:rPr>
        <w:t xml:space="preserve"> et al</w:t>
      </w:r>
      <w:r w:rsidR="00D30B49" w:rsidRPr="001C0E90">
        <w:rPr>
          <w:rFonts w:ascii="Times New Roman" w:eastAsia="Times New Roman" w:hAnsi="Times New Roman" w:cs="Times New Roman"/>
          <w:sz w:val="24"/>
          <w:szCs w:val="24"/>
        </w:rPr>
        <w:t xml:space="preserve"> (2016) </w:t>
      </w:r>
      <w:r w:rsidRPr="001C0E90">
        <w:rPr>
          <w:rFonts w:ascii="Times New Roman" w:eastAsia="Times New Roman" w:hAnsi="Times New Roman" w:cs="Times New Roman"/>
          <w:sz w:val="24"/>
          <w:szCs w:val="24"/>
        </w:rPr>
        <w:t xml:space="preserve">investigated factors affecting </w:t>
      </w:r>
      <w:r w:rsidR="00645390">
        <w:rPr>
          <w:rFonts w:ascii="Times New Roman" w:eastAsia="Times New Roman" w:hAnsi="Times New Roman" w:cs="Times New Roman"/>
          <w:sz w:val="24"/>
          <w:szCs w:val="24"/>
        </w:rPr>
        <w:t xml:space="preserve">the </w:t>
      </w:r>
      <w:r w:rsidRPr="001C0E90">
        <w:rPr>
          <w:rFonts w:ascii="Times New Roman" w:eastAsia="Times New Roman" w:hAnsi="Times New Roman" w:cs="Times New Roman"/>
          <w:sz w:val="24"/>
          <w:szCs w:val="24"/>
        </w:rPr>
        <w:t xml:space="preserve">service quality of </w:t>
      </w:r>
      <w:r w:rsidR="00645390">
        <w:rPr>
          <w:rFonts w:ascii="Times New Roman" w:eastAsia="Times New Roman" w:hAnsi="Times New Roman" w:cs="Times New Roman"/>
          <w:sz w:val="24"/>
          <w:szCs w:val="24"/>
        </w:rPr>
        <w:t xml:space="preserve">the </w:t>
      </w:r>
      <w:r w:rsidRPr="001C0E90">
        <w:rPr>
          <w:rFonts w:ascii="Times New Roman" w:eastAsia="Times New Roman" w:hAnsi="Times New Roman" w:cs="Times New Roman"/>
          <w:sz w:val="24"/>
          <w:szCs w:val="24"/>
        </w:rPr>
        <w:t xml:space="preserve">public health sector in Kenya. The study found that insufficient funds lead to </w:t>
      </w:r>
      <w:r w:rsidR="00645390">
        <w:rPr>
          <w:rFonts w:ascii="Times New Roman" w:eastAsia="Times New Roman" w:hAnsi="Times New Roman" w:cs="Times New Roman"/>
          <w:sz w:val="24"/>
          <w:szCs w:val="24"/>
        </w:rPr>
        <w:t xml:space="preserve">the </w:t>
      </w:r>
      <w:r w:rsidRPr="001C0E90">
        <w:rPr>
          <w:rFonts w:ascii="Times New Roman" w:eastAsia="Times New Roman" w:hAnsi="Times New Roman" w:cs="Times New Roman"/>
          <w:sz w:val="24"/>
          <w:szCs w:val="24"/>
        </w:rPr>
        <w:t>purchasing of low-quality drugs and medical equipment, low staff payment</w:t>
      </w:r>
      <w:r w:rsidR="00645390">
        <w:rPr>
          <w:rFonts w:ascii="Times New Roman" w:eastAsia="Times New Roman" w:hAnsi="Times New Roman" w:cs="Times New Roman"/>
          <w:sz w:val="24"/>
          <w:szCs w:val="24"/>
        </w:rPr>
        <w:t>,</w:t>
      </w:r>
      <w:r w:rsidRPr="001C0E90">
        <w:rPr>
          <w:rFonts w:ascii="Times New Roman" w:eastAsia="Times New Roman" w:hAnsi="Times New Roman" w:cs="Times New Roman"/>
          <w:sz w:val="24"/>
          <w:szCs w:val="24"/>
        </w:rPr>
        <w:t xml:space="preserve"> and employee training as well as capacity affected service quality of health practitioners</w:t>
      </w:r>
      <w:r w:rsidR="00D30B49" w:rsidRPr="001C0E90">
        <w:rPr>
          <w:rFonts w:ascii="Times New Roman" w:eastAsia="Times New Roman" w:hAnsi="Times New Roman" w:cs="Times New Roman"/>
          <w:sz w:val="24"/>
          <w:szCs w:val="24"/>
        </w:rPr>
        <w:t xml:space="preserve"> in the county. </w:t>
      </w:r>
      <w:r w:rsidR="00404393">
        <w:rPr>
          <w:rFonts w:ascii="Times New Roman" w:eastAsia="Times New Roman" w:hAnsi="Times New Roman" w:cs="Times New Roman"/>
          <w:sz w:val="24"/>
          <w:szCs w:val="24"/>
        </w:rPr>
        <w:t xml:space="preserve"> </w:t>
      </w:r>
      <w:r w:rsidR="00BF3056">
        <w:rPr>
          <w:rFonts w:ascii="Times New Roman" w:eastAsia="Times New Roman" w:hAnsi="Times New Roman" w:cs="Times New Roman"/>
          <w:sz w:val="24"/>
          <w:szCs w:val="24"/>
        </w:rPr>
        <w:t xml:space="preserve">One of the significant challenges faced by county governance in Kenya is inadequate funding for healthcare services. My </w:t>
      </w:r>
      <w:r w:rsidR="00645390">
        <w:rPr>
          <w:rFonts w:ascii="Times New Roman" w:eastAsia="Times New Roman" w:hAnsi="Times New Roman" w:cs="Times New Roman"/>
          <w:sz w:val="24"/>
          <w:szCs w:val="24"/>
        </w:rPr>
        <w:t>country</w:t>
      </w:r>
      <w:r w:rsidR="00BF3056">
        <w:rPr>
          <w:rFonts w:ascii="Times New Roman" w:eastAsia="Times New Roman" w:hAnsi="Times New Roman" w:cs="Times New Roman"/>
          <w:sz w:val="24"/>
          <w:szCs w:val="24"/>
        </w:rPr>
        <w:t xml:space="preserve"> struggle to allocate sufficient financial resources to establish and maintain healthcare facilities, purchase medical equipment, and hire skilled healthcare professionals. Limited funding can result in substandard infrastructure and a lack of essential medical supplies. </w:t>
      </w:r>
    </w:p>
    <w:p w14:paraId="07666229" w14:textId="46CB1F1F" w:rsidR="00B72348" w:rsidRPr="001C0E90" w:rsidRDefault="00532874" w:rsidP="005C3AA9">
      <w:pPr>
        <w:pStyle w:val="Heading2"/>
      </w:pPr>
      <w:bookmarkStart w:id="80" w:name="_Toc168610810"/>
      <w:r>
        <w:lastRenderedPageBreak/>
        <w:t>2.3</w:t>
      </w:r>
      <w:r w:rsidR="00B72348" w:rsidRPr="001C0E90">
        <w:t xml:space="preserve"> Summary of Literature Review</w:t>
      </w:r>
      <w:bookmarkEnd w:id="80"/>
    </w:p>
    <w:p w14:paraId="7DD06B06" w14:textId="26AC218D" w:rsidR="00C14BC4" w:rsidRPr="001C0E90" w:rsidRDefault="00B72348" w:rsidP="004B4E27">
      <w:pPr>
        <w:spacing w:before="100" w:beforeAutospacing="1" w:after="100" w:afterAutospacing="1" w:line="480" w:lineRule="auto"/>
        <w:ind w:firstLine="720"/>
        <w:jc w:val="both"/>
        <w:rPr>
          <w:rFonts w:ascii="Times New Roman" w:eastAsia="Times New Roman" w:hAnsi="Times New Roman" w:cs="Times New Roman"/>
          <w:sz w:val="24"/>
          <w:szCs w:val="24"/>
        </w:rPr>
      </w:pPr>
      <w:r w:rsidRPr="001C0E90">
        <w:rPr>
          <w:rFonts w:ascii="Times New Roman" w:eastAsia="Times New Roman" w:hAnsi="Times New Roman" w:cs="Times New Roman"/>
          <w:sz w:val="24"/>
          <w:szCs w:val="24"/>
        </w:rPr>
        <w:t xml:space="preserve">In various forms, </w:t>
      </w:r>
      <w:r w:rsidR="00645390">
        <w:rPr>
          <w:rFonts w:ascii="Times New Roman" w:eastAsia="Times New Roman" w:hAnsi="Times New Roman" w:cs="Times New Roman"/>
          <w:sz w:val="24"/>
          <w:szCs w:val="24"/>
        </w:rPr>
        <w:t xml:space="preserve">the </w:t>
      </w:r>
      <w:r w:rsidRPr="001C0E90">
        <w:rPr>
          <w:rFonts w:ascii="Times New Roman" w:eastAsia="Times New Roman" w:hAnsi="Times New Roman" w:cs="Times New Roman"/>
          <w:sz w:val="24"/>
          <w:szCs w:val="24"/>
        </w:rPr>
        <w:t xml:space="preserve">provision of social services based on the literature review incorporates different stakeholders that are </w:t>
      </w:r>
      <w:r w:rsidR="00063CEB" w:rsidRPr="001C0E90">
        <w:rPr>
          <w:rFonts w:ascii="Times New Roman" w:eastAsia="Times New Roman" w:hAnsi="Times New Roman" w:cs="Times New Roman"/>
          <w:sz w:val="24"/>
          <w:szCs w:val="24"/>
        </w:rPr>
        <w:t xml:space="preserve">integral </w:t>
      </w:r>
      <w:r w:rsidR="00645390">
        <w:rPr>
          <w:rFonts w:ascii="Times New Roman" w:eastAsia="Times New Roman" w:hAnsi="Times New Roman" w:cs="Times New Roman"/>
          <w:sz w:val="24"/>
          <w:szCs w:val="24"/>
        </w:rPr>
        <w:t>to</w:t>
      </w:r>
      <w:r w:rsidR="00063CEB" w:rsidRPr="001C0E90">
        <w:rPr>
          <w:rFonts w:ascii="Times New Roman" w:eastAsia="Times New Roman" w:hAnsi="Times New Roman" w:cs="Times New Roman"/>
          <w:sz w:val="24"/>
          <w:szCs w:val="24"/>
        </w:rPr>
        <w:t xml:space="preserve"> </w:t>
      </w:r>
      <w:r w:rsidR="00645390">
        <w:rPr>
          <w:rFonts w:ascii="Times New Roman" w:eastAsia="Times New Roman" w:hAnsi="Times New Roman" w:cs="Times New Roman"/>
          <w:sz w:val="24"/>
          <w:szCs w:val="24"/>
        </w:rPr>
        <w:t xml:space="preserve">the </w:t>
      </w:r>
      <w:r w:rsidR="00063CEB" w:rsidRPr="001C0E90">
        <w:rPr>
          <w:rFonts w:ascii="Times New Roman" w:eastAsia="Times New Roman" w:hAnsi="Times New Roman" w:cs="Times New Roman"/>
          <w:sz w:val="24"/>
          <w:szCs w:val="24"/>
        </w:rPr>
        <w:t xml:space="preserve">effective delivery of services to the communities. </w:t>
      </w:r>
      <w:r w:rsidR="00586C65" w:rsidRPr="001C0E90">
        <w:rPr>
          <w:rFonts w:ascii="Times New Roman" w:eastAsia="Times New Roman" w:hAnsi="Times New Roman" w:cs="Times New Roman"/>
          <w:sz w:val="24"/>
          <w:szCs w:val="24"/>
        </w:rPr>
        <w:t>Government agencies through political leadership facilitate</w:t>
      </w:r>
      <w:r w:rsidR="00063CEB" w:rsidRPr="001C0E90">
        <w:rPr>
          <w:rFonts w:ascii="Times New Roman" w:eastAsia="Times New Roman" w:hAnsi="Times New Roman" w:cs="Times New Roman"/>
          <w:sz w:val="24"/>
          <w:szCs w:val="24"/>
        </w:rPr>
        <w:t xml:space="preserve"> the processes and </w:t>
      </w:r>
      <w:r w:rsidR="00645390">
        <w:rPr>
          <w:rFonts w:ascii="Times New Roman" w:eastAsia="Times New Roman" w:hAnsi="Times New Roman" w:cs="Times New Roman"/>
          <w:sz w:val="24"/>
          <w:szCs w:val="24"/>
        </w:rPr>
        <w:t>provide</w:t>
      </w:r>
      <w:r w:rsidR="00063CEB" w:rsidRPr="001C0E90">
        <w:rPr>
          <w:rFonts w:ascii="Times New Roman" w:eastAsia="Times New Roman" w:hAnsi="Times New Roman" w:cs="Times New Roman"/>
          <w:sz w:val="24"/>
          <w:szCs w:val="24"/>
        </w:rPr>
        <w:t xml:space="preserve"> the needed resources, </w:t>
      </w:r>
      <w:r w:rsidR="00645390">
        <w:rPr>
          <w:rFonts w:ascii="Times New Roman" w:eastAsia="Times New Roman" w:hAnsi="Times New Roman" w:cs="Times New Roman"/>
          <w:sz w:val="24"/>
          <w:szCs w:val="24"/>
        </w:rPr>
        <w:t xml:space="preserve">and </w:t>
      </w:r>
      <w:r w:rsidR="00063CEB" w:rsidRPr="001C0E90">
        <w:rPr>
          <w:rFonts w:ascii="Times New Roman" w:eastAsia="Times New Roman" w:hAnsi="Times New Roman" w:cs="Times New Roman"/>
          <w:sz w:val="24"/>
          <w:szCs w:val="24"/>
        </w:rPr>
        <w:t xml:space="preserve">time and </w:t>
      </w:r>
      <w:r w:rsidR="00645390">
        <w:rPr>
          <w:rFonts w:ascii="Times New Roman" w:eastAsia="Times New Roman" w:hAnsi="Times New Roman" w:cs="Times New Roman"/>
          <w:sz w:val="24"/>
          <w:szCs w:val="24"/>
        </w:rPr>
        <w:t>ensure</w:t>
      </w:r>
      <w:r w:rsidR="00063CEB" w:rsidRPr="001C0E90">
        <w:rPr>
          <w:rFonts w:ascii="Times New Roman" w:eastAsia="Times New Roman" w:hAnsi="Times New Roman" w:cs="Times New Roman"/>
          <w:sz w:val="24"/>
          <w:szCs w:val="24"/>
        </w:rPr>
        <w:t xml:space="preserve"> that intended results are realized. </w:t>
      </w:r>
    </w:p>
    <w:p w14:paraId="3FA6C4DC" w14:textId="16E40713" w:rsidR="00C14BC4" w:rsidRPr="001C0E90" w:rsidRDefault="00063CEB" w:rsidP="004B4E27">
      <w:pPr>
        <w:spacing w:before="100" w:beforeAutospacing="1" w:after="100" w:afterAutospacing="1" w:line="480" w:lineRule="auto"/>
        <w:ind w:firstLine="720"/>
        <w:jc w:val="both"/>
        <w:rPr>
          <w:rFonts w:ascii="Times New Roman" w:eastAsia="Calibri" w:hAnsi="Times New Roman" w:cs="Times New Roman"/>
          <w:sz w:val="24"/>
          <w:szCs w:val="24"/>
        </w:rPr>
      </w:pPr>
      <w:r w:rsidRPr="001C0E90">
        <w:rPr>
          <w:rFonts w:ascii="Times New Roman" w:eastAsia="Times New Roman" w:hAnsi="Times New Roman" w:cs="Times New Roman"/>
          <w:sz w:val="24"/>
          <w:szCs w:val="24"/>
        </w:rPr>
        <w:t xml:space="preserve">Based on objective one, </w:t>
      </w:r>
      <w:r w:rsidR="000F3CA6">
        <w:rPr>
          <w:rFonts w:ascii="Times New Roman" w:eastAsia="Times New Roman" w:hAnsi="Times New Roman" w:cs="Times New Roman"/>
          <w:sz w:val="24"/>
          <w:szCs w:val="24"/>
        </w:rPr>
        <w:t>awareness</w:t>
      </w:r>
      <w:r w:rsidRPr="001C0E90">
        <w:rPr>
          <w:rFonts w:ascii="Times New Roman" w:eastAsia="Times New Roman" w:hAnsi="Times New Roman" w:cs="Times New Roman"/>
          <w:sz w:val="24"/>
          <w:szCs w:val="24"/>
        </w:rPr>
        <w:t xml:space="preserve"> and participation from the citizens, public participation for effective service delivery is achieved as </w:t>
      </w:r>
      <w:r w:rsidR="0005193E" w:rsidRPr="001C0E90">
        <w:rPr>
          <w:rFonts w:ascii="Times New Roman" w:eastAsia="Times New Roman" w:hAnsi="Times New Roman" w:cs="Times New Roman"/>
          <w:sz w:val="24"/>
          <w:szCs w:val="24"/>
        </w:rPr>
        <w:t xml:space="preserve">citizen forums plays a key role </w:t>
      </w:r>
      <w:r w:rsidR="00645390">
        <w:rPr>
          <w:rFonts w:ascii="Times New Roman" w:eastAsia="Times New Roman" w:hAnsi="Times New Roman" w:cs="Times New Roman"/>
          <w:sz w:val="24"/>
          <w:szCs w:val="24"/>
        </w:rPr>
        <w:t>in</w:t>
      </w:r>
      <w:r w:rsidR="0005193E" w:rsidRPr="001C0E90">
        <w:rPr>
          <w:rFonts w:ascii="Times New Roman" w:eastAsia="Times New Roman" w:hAnsi="Times New Roman" w:cs="Times New Roman"/>
          <w:sz w:val="24"/>
          <w:szCs w:val="24"/>
        </w:rPr>
        <w:t xml:space="preserve"> bu</w:t>
      </w:r>
      <w:r w:rsidR="00C14BC4" w:rsidRPr="001C0E90">
        <w:rPr>
          <w:rFonts w:ascii="Times New Roman" w:eastAsia="Times New Roman" w:hAnsi="Times New Roman" w:cs="Times New Roman"/>
          <w:sz w:val="24"/>
          <w:szCs w:val="24"/>
        </w:rPr>
        <w:t xml:space="preserve">dgeting and planning purposes. </w:t>
      </w:r>
      <w:r w:rsidR="00C14BC4" w:rsidRPr="001C0E90">
        <w:rPr>
          <w:rFonts w:ascii="Times New Roman" w:eastAsia="Calibri" w:hAnsi="Times New Roman" w:cs="Times New Roman"/>
          <w:sz w:val="24"/>
          <w:szCs w:val="24"/>
        </w:rPr>
        <w:t xml:space="preserve">Public participation for effective service delivery must be championed by the top leadership for it to work effectively at all levels including at the county governments. It must be owned by the public </w:t>
      </w:r>
      <w:r w:rsidR="0012580D" w:rsidRPr="001C0E90">
        <w:rPr>
          <w:rFonts w:ascii="Times New Roman" w:eastAsia="Calibri" w:hAnsi="Times New Roman" w:cs="Times New Roman"/>
          <w:sz w:val="24"/>
          <w:szCs w:val="24"/>
        </w:rPr>
        <w:t>officials,</w:t>
      </w:r>
      <w:r w:rsidR="00C14BC4" w:rsidRPr="001C0E90">
        <w:rPr>
          <w:rFonts w:ascii="Times New Roman" w:eastAsia="Calibri" w:hAnsi="Times New Roman" w:cs="Times New Roman"/>
          <w:sz w:val="24"/>
          <w:szCs w:val="24"/>
        </w:rPr>
        <w:t xml:space="preserve"> the </w:t>
      </w:r>
      <w:r w:rsidR="0012580D" w:rsidRPr="001C0E90">
        <w:rPr>
          <w:rFonts w:ascii="Times New Roman" w:eastAsia="Calibri" w:hAnsi="Times New Roman" w:cs="Times New Roman"/>
          <w:sz w:val="24"/>
          <w:szCs w:val="24"/>
        </w:rPr>
        <w:t>technocrats,</w:t>
      </w:r>
      <w:r w:rsidR="00C14BC4" w:rsidRPr="001C0E90">
        <w:rPr>
          <w:rFonts w:ascii="Times New Roman" w:eastAsia="Calibri" w:hAnsi="Times New Roman" w:cs="Times New Roman"/>
          <w:sz w:val="24"/>
          <w:szCs w:val="24"/>
        </w:rPr>
        <w:t xml:space="preserve"> who are expected to implement it. For devolution to succeed, effective mobilization for meetings, management of public forums by developing the rules of engagement, </w:t>
      </w:r>
      <w:r w:rsidR="00645390">
        <w:rPr>
          <w:rFonts w:ascii="Times New Roman" w:eastAsia="Calibri" w:hAnsi="Times New Roman" w:cs="Times New Roman"/>
          <w:sz w:val="24"/>
          <w:szCs w:val="24"/>
        </w:rPr>
        <w:t xml:space="preserve">and </w:t>
      </w:r>
      <w:r w:rsidR="00C14BC4" w:rsidRPr="001C0E90">
        <w:rPr>
          <w:rFonts w:ascii="Times New Roman" w:eastAsia="Calibri" w:hAnsi="Times New Roman" w:cs="Times New Roman"/>
          <w:sz w:val="24"/>
          <w:szCs w:val="24"/>
        </w:rPr>
        <w:t>facilitating the prioritization and allocation of resources, are the key elements to effective public participation and realization of services to the citizens.</w:t>
      </w:r>
    </w:p>
    <w:p w14:paraId="7BDAF32D" w14:textId="1807FC72" w:rsidR="00C14BC4" w:rsidRPr="001C0E90" w:rsidRDefault="00C14BC4" w:rsidP="004B4E27">
      <w:pPr>
        <w:spacing w:before="100" w:beforeAutospacing="1" w:after="100" w:afterAutospacing="1" w:line="480" w:lineRule="auto"/>
        <w:ind w:firstLine="720"/>
        <w:jc w:val="both"/>
        <w:rPr>
          <w:rFonts w:ascii="Times New Roman" w:eastAsia="Calibri" w:hAnsi="Times New Roman" w:cs="Times New Roman"/>
          <w:sz w:val="24"/>
          <w:szCs w:val="24"/>
        </w:rPr>
      </w:pPr>
      <w:r w:rsidRPr="001C0E90">
        <w:rPr>
          <w:rFonts w:ascii="Times New Roman" w:eastAsia="Calibri" w:hAnsi="Times New Roman" w:cs="Times New Roman"/>
          <w:sz w:val="24"/>
          <w:szCs w:val="24"/>
        </w:rPr>
        <w:t xml:space="preserve">Objective two analysis of the effectiveness of county governance policies </w:t>
      </w:r>
      <w:r w:rsidR="00645390">
        <w:rPr>
          <w:rFonts w:ascii="Times New Roman" w:eastAsia="Calibri" w:hAnsi="Times New Roman" w:cs="Times New Roman"/>
          <w:sz w:val="24"/>
          <w:szCs w:val="24"/>
        </w:rPr>
        <w:t xml:space="preserve">that </w:t>
      </w:r>
      <w:r w:rsidRPr="001C0E90">
        <w:rPr>
          <w:rFonts w:ascii="Times New Roman" w:eastAsia="Calibri" w:hAnsi="Times New Roman" w:cs="Times New Roman"/>
          <w:sz w:val="24"/>
          <w:szCs w:val="24"/>
        </w:rPr>
        <w:t xml:space="preserve">have a direct impact on </w:t>
      </w:r>
      <w:r w:rsidR="00645390">
        <w:rPr>
          <w:rFonts w:ascii="Times New Roman" w:eastAsia="Calibri" w:hAnsi="Times New Roman" w:cs="Times New Roman"/>
          <w:sz w:val="24"/>
          <w:szCs w:val="24"/>
        </w:rPr>
        <w:t xml:space="preserve">the </w:t>
      </w:r>
      <w:r w:rsidRPr="001C0E90">
        <w:rPr>
          <w:rFonts w:ascii="Times New Roman" w:eastAsia="Calibri" w:hAnsi="Times New Roman" w:cs="Times New Roman"/>
          <w:sz w:val="24"/>
          <w:szCs w:val="24"/>
        </w:rPr>
        <w:t xml:space="preserve">provision of services </w:t>
      </w:r>
      <w:r w:rsidR="006B48C8" w:rsidRPr="001C0E90">
        <w:rPr>
          <w:rFonts w:ascii="Times New Roman" w:eastAsia="Calibri" w:hAnsi="Times New Roman" w:cs="Times New Roman"/>
          <w:sz w:val="24"/>
          <w:szCs w:val="24"/>
        </w:rPr>
        <w:t xml:space="preserve">to citizens. Judicial timely management of </w:t>
      </w:r>
      <w:r w:rsidR="00624FA5" w:rsidRPr="001C0E90">
        <w:rPr>
          <w:rFonts w:ascii="Times New Roman" w:eastAsia="Calibri" w:hAnsi="Times New Roman" w:cs="Times New Roman"/>
          <w:sz w:val="24"/>
          <w:szCs w:val="24"/>
        </w:rPr>
        <w:t>service-related</w:t>
      </w:r>
      <w:r w:rsidR="006B48C8" w:rsidRPr="001C0E90">
        <w:rPr>
          <w:rFonts w:ascii="Times New Roman" w:eastAsia="Calibri" w:hAnsi="Times New Roman" w:cs="Times New Roman"/>
          <w:sz w:val="24"/>
          <w:szCs w:val="24"/>
        </w:rPr>
        <w:t xml:space="preserve"> cases </w:t>
      </w:r>
      <w:r w:rsidR="00645390">
        <w:rPr>
          <w:rFonts w:ascii="Times New Roman" w:eastAsia="Calibri" w:hAnsi="Times New Roman" w:cs="Times New Roman"/>
          <w:sz w:val="24"/>
          <w:szCs w:val="24"/>
        </w:rPr>
        <w:t>has</w:t>
      </w:r>
      <w:r w:rsidR="006B48C8" w:rsidRPr="001C0E90">
        <w:rPr>
          <w:rFonts w:ascii="Times New Roman" w:eastAsia="Calibri" w:hAnsi="Times New Roman" w:cs="Times New Roman"/>
          <w:sz w:val="24"/>
          <w:szCs w:val="24"/>
        </w:rPr>
        <w:t xml:space="preserve"> either positive or negative impact </w:t>
      </w:r>
      <w:r w:rsidR="00645390">
        <w:rPr>
          <w:rFonts w:ascii="Times New Roman" w:eastAsia="Calibri" w:hAnsi="Times New Roman" w:cs="Times New Roman"/>
          <w:sz w:val="24"/>
          <w:szCs w:val="24"/>
        </w:rPr>
        <w:t>on</w:t>
      </w:r>
      <w:r w:rsidR="006B48C8" w:rsidRPr="001C0E90">
        <w:rPr>
          <w:rFonts w:ascii="Times New Roman" w:eastAsia="Calibri" w:hAnsi="Times New Roman" w:cs="Times New Roman"/>
          <w:sz w:val="24"/>
          <w:szCs w:val="24"/>
        </w:rPr>
        <w:t xml:space="preserve"> the community. A number of elements varying from human capital, </w:t>
      </w:r>
      <w:r w:rsidR="00645390">
        <w:rPr>
          <w:rFonts w:ascii="Times New Roman" w:eastAsia="Calibri" w:hAnsi="Times New Roman" w:cs="Times New Roman"/>
          <w:sz w:val="24"/>
          <w:szCs w:val="24"/>
        </w:rPr>
        <w:t xml:space="preserve">the </w:t>
      </w:r>
      <w:r w:rsidR="006B48C8" w:rsidRPr="001C0E90">
        <w:rPr>
          <w:rFonts w:ascii="Times New Roman" w:eastAsia="Calibri" w:hAnsi="Times New Roman" w:cs="Times New Roman"/>
          <w:sz w:val="24"/>
          <w:szCs w:val="24"/>
        </w:rPr>
        <w:t xml:space="preserve">role of technology, </w:t>
      </w:r>
      <w:r w:rsidR="00645390">
        <w:rPr>
          <w:rFonts w:ascii="Times New Roman" w:eastAsia="Calibri" w:hAnsi="Times New Roman" w:cs="Times New Roman"/>
          <w:sz w:val="24"/>
          <w:szCs w:val="24"/>
        </w:rPr>
        <w:t xml:space="preserve">the </w:t>
      </w:r>
      <w:r w:rsidR="006B48C8" w:rsidRPr="001C0E90">
        <w:rPr>
          <w:rFonts w:ascii="Times New Roman" w:eastAsia="Calibri" w:hAnsi="Times New Roman" w:cs="Times New Roman"/>
          <w:sz w:val="24"/>
          <w:szCs w:val="24"/>
        </w:rPr>
        <w:t>organizational structure of the judiciary, rules, procedures</w:t>
      </w:r>
      <w:r w:rsidR="00645390">
        <w:rPr>
          <w:rFonts w:ascii="Times New Roman" w:eastAsia="Calibri" w:hAnsi="Times New Roman" w:cs="Times New Roman"/>
          <w:sz w:val="24"/>
          <w:szCs w:val="24"/>
        </w:rPr>
        <w:t>,</w:t>
      </w:r>
      <w:r w:rsidR="006B48C8" w:rsidRPr="001C0E90">
        <w:rPr>
          <w:rFonts w:ascii="Times New Roman" w:eastAsia="Calibri" w:hAnsi="Times New Roman" w:cs="Times New Roman"/>
          <w:sz w:val="24"/>
          <w:szCs w:val="24"/>
        </w:rPr>
        <w:t xml:space="preserve"> and management systems have an impact on the delivery of services to the people. </w:t>
      </w:r>
      <w:r w:rsidR="00645390">
        <w:rPr>
          <w:rFonts w:ascii="Times New Roman" w:eastAsia="Calibri" w:hAnsi="Times New Roman" w:cs="Times New Roman"/>
          <w:sz w:val="24"/>
          <w:szCs w:val="24"/>
        </w:rPr>
        <w:t>The provision</w:t>
      </w:r>
      <w:r w:rsidR="006B48C8" w:rsidRPr="001C0E90">
        <w:rPr>
          <w:rFonts w:ascii="Times New Roman" w:eastAsia="Calibri" w:hAnsi="Times New Roman" w:cs="Times New Roman"/>
          <w:sz w:val="24"/>
          <w:szCs w:val="24"/>
        </w:rPr>
        <w:t xml:space="preserve"> of services to citizens is regulated by specific legal frameworks and this has the potential in either supporting or sabotaging the effectiveness of service providers. </w:t>
      </w:r>
      <w:r w:rsidR="00BD7E64" w:rsidRPr="001C0E90">
        <w:rPr>
          <w:rFonts w:ascii="Times New Roman" w:eastAsia="Calibri" w:hAnsi="Times New Roman" w:cs="Times New Roman"/>
          <w:sz w:val="24"/>
          <w:szCs w:val="24"/>
        </w:rPr>
        <w:t xml:space="preserve">County legislative acts </w:t>
      </w:r>
      <w:r w:rsidR="00645390">
        <w:rPr>
          <w:rFonts w:ascii="Times New Roman" w:eastAsia="Calibri" w:hAnsi="Times New Roman" w:cs="Times New Roman"/>
          <w:sz w:val="24"/>
          <w:szCs w:val="24"/>
        </w:rPr>
        <w:t>provide</w:t>
      </w:r>
      <w:r w:rsidR="00BD7E64" w:rsidRPr="001C0E90">
        <w:rPr>
          <w:rFonts w:ascii="Times New Roman" w:eastAsia="Calibri" w:hAnsi="Times New Roman" w:cs="Times New Roman"/>
          <w:sz w:val="24"/>
          <w:szCs w:val="24"/>
        </w:rPr>
        <w:t xml:space="preserve"> guidelines and measures for </w:t>
      </w:r>
      <w:r w:rsidR="00645390">
        <w:rPr>
          <w:rFonts w:ascii="Times New Roman" w:eastAsia="Calibri" w:hAnsi="Times New Roman" w:cs="Times New Roman"/>
          <w:sz w:val="24"/>
          <w:szCs w:val="24"/>
        </w:rPr>
        <w:t>businesses</w:t>
      </w:r>
      <w:r w:rsidR="00BD7E64" w:rsidRPr="001C0E90">
        <w:rPr>
          <w:rFonts w:ascii="Times New Roman" w:eastAsia="Calibri" w:hAnsi="Times New Roman" w:cs="Times New Roman"/>
          <w:sz w:val="24"/>
          <w:szCs w:val="24"/>
        </w:rPr>
        <w:t xml:space="preserve"> as well as service providers to operate in </w:t>
      </w:r>
      <w:r w:rsidR="00645390">
        <w:rPr>
          <w:rFonts w:ascii="Times New Roman" w:eastAsia="Calibri" w:hAnsi="Times New Roman" w:cs="Times New Roman"/>
          <w:sz w:val="24"/>
          <w:szCs w:val="24"/>
        </w:rPr>
        <w:t xml:space="preserve">a </w:t>
      </w:r>
      <w:r w:rsidR="0012580D" w:rsidRPr="001C0E90">
        <w:rPr>
          <w:rFonts w:ascii="Times New Roman" w:eastAsia="Calibri" w:hAnsi="Times New Roman" w:cs="Times New Roman"/>
          <w:sz w:val="24"/>
          <w:szCs w:val="24"/>
        </w:rPr>
        <w:t>well-organized</w:t>
      </w:r>
      <w:r w:rsidR="00BD7E64" w:rsidRPr="001C0E90">
        <w:rPr>
          <w:rFonts w:ascii="Times New Roman" w:eastAsia="Calibri" w:hAnsi="Times New Roman" w:cs="Times New Roman"/>
          <w:sz w:val="24"/>
          <w:szCs w:val="24"/>
        </w:rPr>
        <w:t xml:space="preserve"> environment and </w:t>
      </w:r>
      <w:r w:rsidR="00645390">
        <w:rPr>
          <w:rFonts w:ascii="Times New Roman" w:eastAsia="Calibri" w:hAnsi="Times New Roman" w:cs="Times New Roman"/>
          <w:sz w:val="24"/>
          <w:szCs w:val="24"/>
        </w:rPr>
        <w:t>enhance</w:t>
      </w:r>
      <w:r w:rsidR="00BD7E64" w:rsidRPr="001C0E90">
        <w:rPr>
          <w:rFonts w:ascii="Times New Roman" w:eastAsia="Calibri" w:hAnsi="Times New Roman" w:cs="Times New Roman"/>
          <w:sz w:val="24"/>
          <w:szCs w:val="24"/>
        </w:rPr>
        <w:t xml:space="preserve"> cooperation with other government actors.</w:t>
      </w:r>
    </w:p>
    <w:p w14:paraId="19AFFB96" w14:textId="47985926" w:rsidR="00BD7E64" w:rsidRPr="001C0E90" w:rsidRDefault="00BD7E64" w:rsidP="004B4E27">
      <w:pPr>
        <w:spacing w:before="100" w:beforeAutospacing="1" w:after="100" w:afterAutospacing="1" w:line="480" w:lineRule="auto"/>
        <w:ind w:firstLine="720"/>
        <w:jc w:val="both"/>
        <w:rPr>
          <w:rFonts w:ascii="Times New Roman" w:eastAsia="Calibri" w:hAnsi="Times New Roman" w:cs="Times New Roman"/>
          <w:sz w:val="24"/>
          <w:szCs w:val="24"/>
        </w:rPr>
      </w:pPr>
      <w:r w:rsidRPr="001C0E90">
        <w:rPr>
          <w:rFonts w:ascii="Times New Roman" w:eastAsia="Calibri" w:hAnsi="Times New Roman" w:cs="Times New Roman"/>
          <w:sz w:val="24"/>
          <w:szCs w:val="24"/>
        </w:rPr>
        <w:lastRenderedPageBreak/>
        <w:t>The third objective broadly illustrates t</w:t>
      </w:r>
      <w:r w:rsidR="00D0337C" w:rsidRPr="001C0E90">
        <w:rPr>
          <w:rFonts w:ascii="Times New Roman" w:eastAsia="Calibri" w:hAnsi="Times New Roman" w:cs="Times New Roman"/>
          <w:sz w:val="24"/>
          <w:szCs w:val="24"/>
        </w:rPr>
        <w:t xml:space="preserve">he existing challenges that county government/s as well as service providers </w:t>
      </w:r>
      <w:r w:rsidR="00645390">
        <w:rPr>
          <w:rFonts w:ascii="Times New Roman" w:eastAsia="Calibri" w:hAnsi="Times New Roman" w:cs="Times New Roman"/>
          <w:sz w:val="24"/>
          <w:szCs w:val="24"/>
        </w:rPr>
        <w:t>encounter</w:t>
      </w:r>
      <w:r w:rsidR="00D0337C" w:rsidRPr="001C0E90">
        <w:rPr>
          <w:rFonts w:ascii="Times New Roman" w:eastAsia="Calibri" w:hAnsi="Times New Roman" w:cs="Times New Roman"/>
          <w:sz w:val="24"/>
          <w:szCs w:val="24"/>
        </w:rPr>
        <w:t xml:space="preserve"> in achieving their plans. Resources availability determines the level of success </w:t>
      </w:r>
      <w:r w:rsidR="00645390">
        <w:rPr>
          <w:rFonts w:ascii="Times New Roman" w:eastAsia="Calibri" w:hAnsi="Times New Roman" w:cs="Times New Roman"/>
          <w:sz w:val="24"/>
          <w:szCs w:val="24"/>
        </w:rPr>
        <w:t xml:space="preserve">the </w:t>
      </w:r>
      <w:r w:rsidR="00D0337C" w:rsidRPr="001C0E90">
        <w:rPr>
          <w:rFonts w:ascii="Times New Roman" w:eastAsia="Calibri" w:hAnsi="Times New Roman" w:cs="Times New Roman"/>
          <w:sz w:val="24"/>
          <w:szCs w:val="24"/>
        </w:rPr>
        <w:t xml:space="preserve">county government manages in scope and quality </w:t>
      </w:r>
      <w:r w:rsidR="00645390">
        <w:rPr>
          <w:rFonts w:ascii="Times New Roman" w:eastAsia="Calibri" w:hAnsi="Times New Roman" w:cs="Times New Roman"/>
          <w:sz w:val="24"/>
          <w:szCs w:val="24"/>
        </w:rPr>
        <w:t>of</w:t>
      </w:r>
      <w:r w:rsidR="00D0337C" w:rsidRPr="001C0E90">
        <w:rPr>
          <w:rFonts w:ascii="Times New Roman" w:eastAsia="Calibri" w:hAnsi="Times New Roman" w:cs="Times New Roman"/>
          <w:sz w:val="24"/>
          <w:szCs w:val="24"/>
        </w:rPr>
        <w:t xml:space="preserve"> service provision. Competing interests from private stakeholders and government agencies </w:t>
      </w:r>
      <w:r w:rsidR="00645390">
        <w:rPr>
          <w:rFonts w:ascii="Times New Roman" w:eastAsia="Calibri" w:hAnsi="Times New Roman" w:cs="Times New Roman"/>
          <w:sz w:val="24"/>
          <w:szCs w:val="24"/>
        </w:rPr>
        <w:t>lead</w:t>
      </w:r>
      <w:r w:rsidR="001A4E48" w:rsidRPr="001C0E90">
        <w:rPr>
          <w:rFonts w:ascii="Times New Roman" w:eastAsia="Calibri" w:hAnsi="Times New Roman" w:cs="Times New Roman"/>
          <w:sz w:val="24"/>
          <w:szCs w:val="24"/>
        </w:rPr>
        <w:t xml:space="preserve"> to disorganization and dysfunctional service provision units. Corruption is touted as a hindrance </w:t>
      </w:r>
      <w:r w:rsidR="00645390">
        <w:rPr>
          <w:rFonts w:ascii="Times New Roman" w:eastAsia="Calibri" w:hAnsi="Times New Roman" w:cs="Times New Roman"/>
          <w:sz w:val="24"/>
          <w:szCs w:val="24"/>
        </w:rPr>
        <w:t>to</w:t>
      </w:r>
      <w:r w:rsidR="001A4E48" w:rsidRPr="001C0E90">
        <w:rPr>
          <w:rFonts w:ascii="Times New Roman" w:eastAsia="Calibri" w:hAnsi="Times New Roman" w:cs="Times New Roman"/>
          <w:sz w:val="24"/>
          <w:szCs w:val="24"/>
        </w:rPr>
        <w:t xml:space="preserve"> the effectiveness of service providers from the case studies as </w:t>
      </w:r>
      <w:r w:rsidR="00800274" w:rsidRPr="001C0E90">
        <w:rPr>
          <w:rFonts w:ascii="Times New Roman" w:eastAsia="Calibri" w:hAnsi="Times New Roman" w:cs="Times New Roman"/>
          <w:sz w:val="24"/>
          <w:szCs w:val="24"/>
        </w:rPr>
        <w:t>kickbacks</w:t>
      </w:r>
      <w:r w:rsidR="001A4E48" w:rsidRPr="001C0E90">
        <w:rPr>
          <w:rFonts w:ascii="Times New Roman" w:eastAsia="Calibri" w:hAnsi="Times New Roman" w:cs="Times New Roman"/>
          <w:sz w:val="24"/>
          <w:szCs w:val="24"/>
        </w:rPr>
        <w:t xml:space="preserve"> or service provision offers </w:t>
      </w:r>
      <w:r w:rsidR="00645390">
        <w:rPr>
          <w:rFonts w:ascii="Times New Roman" w:eastAsia="Calibri" w:hAnsi="Times New Roman" w:cs="Times New Roman"/>
          <w:sz w:val="24"/>
          <w:szCs w:val="24"/>
        </w:rPr>
        <w:t>lead</w:t>
      </w:r>
      <w:r w:rsidR="001A4E48" w:rsidRPr="001C0E90">
        <w:rPr>
          <w:rFonts w:ascii="Times New Roman" w:eastAsia="Calibri" w:hAnsi="Times New Roman" w:cs="Times New Roman"/>
          <w:sz w:val="24"/>
          <w:szCs w:val="24"/>
        </w:rPr>
        <w:t xml:space="preserve"> to compromised work. </w:t>
      </w:r>
    </w:p>
    <w:p w14:paraId="0F53753F" w14:textId="336DEA98" w:rsidR="001A4E48" w:rsidRPr="001C0E90" w:rsidRDefault="00167A68" w:rsidP="005C3AA9">
      <w:pPr>
        <w:pStyle w:val="Heading2"/>
      </w:pPr>
      <w:bookmarkStart w:id="81" w:name="_Toc168610811"/>
      <w:r w:rsidRPr="001C0E90">
        <w:t>2.</w:t>
      </w:r>
      <w:r w:rsidR="00532874">
        <w:t>4</w:t>
      </w:r>
      <w:r w:rsidR="001A4E48" w:rsidRPr="001C0E90">
        <w:t xml:space="preserve"> Research Gap</w:t>
      </w:r>
      <w:bookmarkEnd w:id="81"/>
    </w:p>
    <w:p w14:paraId="0FC5BDDE" w14:textId="49B9AB96" w:rsidR="00B72348" w:rsidRPr="001C0E90" w:rsidRDefault="001A4E48" w:rsidP="004B4E27">
      <w:pPr>
        <w:spacing w:before="100" w:beforeAutospacing="1" w:after="100" w:afterAutospacing="1" w:line="480" w:lineRule="auto"/>
        <w:ind w:firstLine="720"/>
        <w:jc w:val="both"/>
        <w:rPr>
          <w:rFonts w:ascii="Times New Roman" w:eastAsia="Times New Roman" w:hAnsi="Times New Roman" w:cs="Times New Roman"/>
          <w:sz w:val="24"/>
          <w:szCs w:val="24"/>
        </w:rPr>
      </w:pPr>
      <w:r w:rsidRPr="001C0E90">
        <w:rPr>
          <w:rFonts w:ascii="Times New Roman" w:eastAsia="Calibri" w:hAnsi="Times New Roman" w:cs="Times New Roman"/>
          <w:sz w:val="24"/>
          <w:szCs w:val="24"/>
        </w:rPr>
        <w:t xml:space="preserve">Although the government of Kenya, through </w:t>
      </w:r>
      <w:r w:rsidR="00645390">
        <w:rPr>
          <w:rFonts w:ascii="Times New Roman" w:eastAsia="Calibri" w:hAnsi="Times New Roman" w:cs="Times New Roman"/>
          <w:sz w:val="24"/>
          <w:szCs w:val="24"/>
        </w:rPr>
        <w:t xml:space="preserve">a </w:t>
      </w:r>
      <w:r w:rsidRPr="001C0E90">
        <w:rPr>
          <w:rFonts w:ascii="Times New Roman" w:eastAsia="Calibri" w:hAnsi="Times New Roman" w:cs="Times New Roman"/>
          <w:sz w:val="24"/>
          <w:szCs w:val="24"/>
        </w:rPr>
        <w:t xml:space="preserve">devolved governance system, </w:t>
      </w:r>
      <w:r w:rsidR="00645390">
        <w:rPr>
          <w:rFonts w:ascii="Times New Roman" w:eastAsia="Calibri" w:hAnsi="Times New Roman" w:cs="Times New Roman"/>
          <w:sz w:val="24"/>
          <w:szCs w:val="24"/>
        </w:rPr>
        <w:t>has</w:t>
      </w:r>
      <w:r w:rsidRPr="001C0E90">
        <w:rPr>
          <w:rFonts w:ascii="Times New Roman" w:eastAsia="Calibri" w:hAnsi="Times New Roman" w:cs="Times New Roman"/>
          <w:sz w:val="24"/>
          <w:szCs w:val="24"/>
        </w:rPr>
        <w:t xml:space="preserve"> allocated technical and financial support to the counties based on the 2010 new constitution yearly for improving service provision to the citizens, there </w:t>
      </w:r>
      <w:r w:rsidR="00645390">
        <w:rPr>
          <w:rFonts w:ascii="Times New Roman" w:eastAsia="Calibri" w:hAnsi="Times New Roman" w:cs="Times New Roman"/>
          <w:sz w:val="24"/>
          <w:szCs w:val="24"/>
        </w:rPr>
        <w:t>has</w:t>
      </w:r>
      <w:r w:rsidRPr="001C0E90">
        <w:rPr>
          <w:rFonts w:ascii="Times New Roman" w:eastAsia="Calibri" w:hAnsi="Times New Roman" w:cs="Times New Roman"/>
          <w:sz w:val="24"/>
          <w:szCs w:val="24"/>
        </w:rPr>
        <w:t xml:space="preserve"> been comparatively little attention in terms of research directed towards the effectiveness of county </w:t>
      </w:r>
      <w:r w:rsidR="00F1376F" w:rsidRPr="001C0E90">
        <w:rPr>
          <w:rFonts w:ascii="Times New Roman" w:eastAsia="Calibri" w:hAnsi="Times New Roman" w:cs="Times New Roman"/>
          <w:sz w:val="24"/>
          <w:szCs w:val="24"/>
        </w:rPr>
        <w:t xml:space="preserve">strategies meant to support and enhance provision of services to the </w:t>
      </w:r>
      <w:r w:rsidR="00624FA5" w:rsidRPr="001C0E90">
        <w:rPr>
          <w:rFonts w:ascii="Times New Roman" w:eastAsia="Calibri" w:hAnsi="Times New Roman" w:cs="Times New Roman"/>
          <w:sz w:val="24"/>
          <w:szCs w:val="24"/>
        </w:rPr>
        <w:t>ever-growing</w:t>
      </w:r>
      <w:r w:rsidR="00F1376F" w:rsidRPr="001C0E90">
        <w:rPr>
          <w:rFonts w:ascii="Times New Roman" w:eastAsia="Calibri" w:hAnsi="Times New Roman" w:cs="Times New Roman"/>
          <w:sz w:val="24"/>
          <w:szCs w:val="24"/>
        </w:rPr>
        <w:t xml:space="preserve"> population. Similarly, there are research gaps arising from the inade</w:t>
      </w:r>
      <w:r w:rsidR="00641709" w:rsidRPr="001C0E90">
        <w:rPr>
          <w:rFonts w:ascii="Times New Roman" w:eastAsia="Calibri" w:hAnsi="Times New Roman" w:cs="Times New Roman"/>
          <w:sz w:val="24"/>
          <w:szCs w:val="24"/>
        </w:rPr>
        <w:t xml:space="preserve">quacy of studies focused on county strategies effectiveness yet there are still numerous challenges and below performance of county governments on service provision. </w:t>
      </w:r>
      <w:r w:rsidR="000C73BE" w:rsidRPr="001C0E90">
        <w:rPr>
          <w:rFonts w:ascii="Times New Roman" w:eastAsia="Calibri" w:hAnsi="Times New Roman" w:cs="Times New Roman"/>
          <w:sz w:val="24"/>
          <w:szCs w:val="24"/>
        </w:rPr>
        <w:t xml:space="preserve">Furthermore, there </w:t>
      </w:r>
      <w:r w:rsidR="00645390">
        <w:rPr>
          <w:rFonts w:ascii="Times New Roman" w:eastAsia="Calibri" w:hAnsi="Times New Roman" w:cs="Times New Roman"/>
          <w:sz w:val="24"/>
          <w:szCs w:val="24"/>
        </w:rPr>
        <w:t>has</w:t>
      </w:r>
      <w:r w:rsidR="000C73BE" w:rsidRPr="001C0E90">
        <w:rPr>
          <w:rFonts w:ascii="Times New Roman" w:eastAsia="Calibri" w:hAnsi="Times New Roman" w:cs="Times New Roman"/>
          <w:sz w:val="24"/>
          <w:szCs w:val="24"/>
        </w:rPr>
        <w:t xml:space="preserve"> been no research on the methodologies stakeholders focused on service delivery can work closely </w:t>
      </w:r>
      <w:r w:rsidR="00645390">
        <w:rPr>
          <w:rFonts w:ascii="Times New Roman" w:eastAsia="Calibri" w:hAnsi="Times New Roman" w:cs="Times New Roman"/>
          <w:sz w:val="24"/>
          <w:szCs w:val="24"/>
        </w:rPr>
        <w:t xml:space="preserve">with </w:t>
      </w:r>
      <w:r w:rsidR="000C73BE" w:rsidRPr="001C0E90">
        <w:rPr>
          <w:rFonts w:ascii="Times New Roman" w:eastAsia="Calibri" w:hAnsi="Times New Roman" w:cs="Times New Roman"/>
          <w:sz w:val="24"/>
          <w:szCs w:val="24"/>
        </w:rPr>
        <w:t>both government and private actors in Kajiado County whereby clear criteria for entry and exit of programs, service roles and responsibilities</w:t>
      </w:r>
      <w:r w:rsidR="00645390">
        <w:rPr>
          <w:rFonts w:ascii="Times New Roman" w:eastAsia="Calibri" w:hAnsi="Times New Roman" w:cs="Times New Roman"/>
          <w:sz w:val="24"/>
          <w:szCs w:val="24"/>
        </w:rPr>
        <w:t>,</w:t>
      </w:r>
      <w:r w:rsidR="000C73BE" w:rsidRPr="001C0E90">
        <w:rPr>
          <w:rFonts w:ascii="Times New Roman" w:eastAsia="Calibri" w:hAnsi="Times New Roman" w:cs="Times New Roman"/>
          <w:sz w:val="24"/>
          <w:szCs w:val="24"/>
        </w:rPr>
        <w:t xml:space="preserve"> and incentives frameworks across levels of government and institutions involved in social protection. Therefore, the critical concern is how effective the strategies put in place by the county government of Kajiado </w:t>
      </w:r>
      <w:r w:rsidR="00474261" w:rsidRPr="001C0E90">
        <w:rPr>
          <w:rFonts w:ascii="Times New Roman" w:eastAsia="Calibri" w:hAnsi="Times New Roman" w:cs="Times New Roman"/>
          <w:sz w:val="24"/>
          <w:szCs w:val="24"/>
        </w:rPr>
        <w:t>on service provision to the population</w:t>
      </w:r>
      <w:r w:rsidR="00645390">
        <w:rPr>
          <w:rFonts w:ascii="Times New Roman" w:eastAsia="Calibri" w:hAnsi="Times New Roman" w:cs="Times New Roman"/>
          <w:sz w:val="24"/>
          <w:szCs w:val="24"/>
        </w:rPr>
        <w:t>.</w:t>
      </w:r>
      <w:r w:rsidR="00474261" w:rsidRPr="001C0E90">
        <w:rPr>
          <w:rFonts w:ascii="Times New Roman" w:eastAsia="Calibri" w:hAnsi="Times New Roman" w:cs="Times New Roman"/>
          <w:sz w:val="24"/>
          <w:szCs w:val="24"/>
        </w:rPr>
        <w:t xml:space="preserve"> </w:t>
      </w:r>
      <w:r w:rsidR="00C14BC4" w:rsidRPr="001C0E90">
        <w:rPr>
          <w:rFonts w:ascii="Times New Roman" w:eastAsia="Calibri" w:hAnsi="Times New Roman" w:cs="Times New Roman"/>
          <w:sz w:val="24"/>
          <w:szCs w:val="24"/>
        </w:rPr>
        <w:t xml:space="preserve"> </w:t>
      </w:r>
      <w:r w:rsidR="0005193E" w:rsidRPr="001C0E90">
        <w:rPr>
          <w:rFonts w:ascii="Times New Roman" w:eastAsia="Times New Roman" w:hAnsi="Times New Roman" w:cs="Times New Roman"/>
          <w:sz w:val="24"/>
          <w:szCs w:val="24"/>
        </w:rPr>
        <w:t xml:space="preserve"> </w:t>
      </w:r>
    </w:p>
    <w:p w14:paraId="3BDBF6E0" w14:textId="7CB6576F" w:rsidR="00D12827" w:rsidRPr="001C0E90" w:rsidRDefault="00D12827" w:rsidP="001C0E90">
      <w:pPr>
        <w:spacing w:before="100" w:beforeAutospacing="1" w:after="100" w:afterAutospacing="1"/>
        <w:rPr>
          <w:rFonts w:ascii="Times New Roman" w:eastAsia="Calibri" w:hAnsi="Times New Roman" w:cs="Times New Roman"/>
          <w:sz w:val="24"/>
          <w:szCs w:val="24"/>
          <w:lang w:val="en-GB"/>
        </w:rPr>
      </w:pPr>
    </w:p>
    <w:p w14:paraId="744126AB" w14:textId="642D6080" w:rsidR="00660A78" w:rsidRPr="001C0E90" w:rsidRDefault="00660A78" w:rsidP="00201922">
      <w:pPr>
        <w:pStyle w:val="Heading1"/>
      </w:pPr>
      <w:bookmarkStart w:id="82" w:name="_Toc168610812"/>
      <w:r w:rsidRPr="001C0E90">
        <w:lastRenderedPageBreak/>
        <w:t>CHAPTER THREE</w:t>
      </w:r>
      <w:bookmarkEnd w:id="82"/>
    </w:p>
    <w:p w14:paraId="02756436" w14:textId="7AA54BE0" w:rsidR="00660A78" w:rsidRPr="001C0E90" w:rsidRDefault="00660A78" w:rsidP="00201922">
      <w:pPr>
        <w:pStyle w:val="Heading1"/>
      </w:pPr>
      <w:bookmarkStart w:id="83" w:name="_Toc168610813"/>
      <w:r w:rsidRPr="001C0E90">
        <w:t xml:space="preserve">RESEARCH </w:t>
      </w:r>
      <w:r w:rsidR="00DC6DCF" w:rsidRPr="001C0E90">
        <w:t xml:space="preserve">DESIGN AND </w:t>
      </w:r>
      <w:r w:rsidRPr="001C0E90">
        <w:t>METHODOLOGY</w:t>
      </w:r>
      <w:bookmarkEnd w:id="83"/>
    </w:p>
    <w:p w14:paraId="6C922948" w14:textId="77777777" w:rsidR="00660A78" w:rsidRPr="001C0E90" w:rsidRDefault="00660A78" w:rsidP="005C3AA9">
      <w:pPr>
        <w:pStyle w:val="Heading2"/>
      </w:pPr>
      <w:bookmarkStart w:id="84" w:name="_Toc168610814"/>
      <w:r w:rsidRPr="001C0E90">
        <w:t xml:space="preserve">3.1 </w:t>
      </w:r>
      <w:bookmarkStart w:id="85" w:name="_Hlk161946275"/>
      <w:r w:rsidRPr="001C0E90">
        <w:t>Introduction</w:t>
      </w:r>
      <w:bookmarkEnd w:id="84"/>
    </w:p>
    <w:p w14:paraId="3E469BCE" w14:textId="7A5949E4" w:rsidR="00E2633A" w:rsidRPr="001C0E90" w:rsidRDefault="00E2633A" w:rsidP="004B4E27">
      <w:pPr>
        <w:spacing w:before="100" w:beforeAutospacing="1" w:after="100" w:afterAutospacing="1" w:line="480" w:lineRule="auto"/>
        <w:ind w:firstLine="720"/>
        <w:jc w:val="both"/>
        <w:rPr>
          <w:rFonts w:ascii="Times New Roman" w:hAnsi="Times New Roman" w:cs="Times New Roman"/>
          <w:sz w:val="24"/>
          <w:szCs w:val="24"/>
        </w:rPr>
      </w:pPr>
      <w:r w:rsidRPr="001C0E90">
        <w:rPr>
          <w:rFonts w:ascii="Times New Roman" w:hAnsi="Times New Roman" w:cs="Times New Roman"/>
          <w:sz w:val="24"/>
          <w:szCs w:val="24"/>
        </w:rPr>
        <w:t xml:space="preserve">The chapter presents the methodology that </w:t>
      </w:r>
      <w:r w:rsidR="009E6056">
        <w:rPr>
          <w:rFonts w:ascii="Times New Roman" w:hAnsi="Times New Roman" w:cs="Times New Roman"/>
          <w:sz w:val="24"/>
          <w:szCs w:val="24"/>
        </w:rPr>
        <w:t>was</w:t>
      </w:r>
      <w:r w:rsidRPr="001C0E90">
        <w:rPr>
          <w:rFonts w:ascii="Times New Roman" w:hAnsi="Times New Roman" w:cs="Times New Roman"/>
          <w:sz w:val="24"/>
          <w:szCs w:val="24"/>
        </w:rPr>
        <w:t xml:space="preserve"> used in the study. This includes the research design, the target population, sampling design, sample size, data collection instruments, and data analysis methods for the study. The validity and reliability of research instruments are also covered. </w:t>
      </w:r>
      <w:bookmarkStart w:id="86" w:name="_Toc40649942"/>
    </w:p>
    <w:p w14:paraId="35D406ED" w14:textId="77777777" w:rsidR="00E2633A" w:rsidRPr="001C0E90" w:rsidRDefault="00E2633A" w:rsidP="005C3AA9">
      <w:pPr>
        <w:pStyle w:val="Heading2"/>
        <w:rPr>
          <w:lang w:val="en-GB"/>
        </w:rPr>
      </w:pPr>
      <w:bookmarkStart w:id="87" w:name="_Toc86924255"/>
      <w:bookmarkStart w:id="88" w:name="_Toc168610815"/>
      <w:bookmarkStart w:id="89" w:name="_Hlk161949281"/>
      <w:r w:rsidRPr="001C0E90">
        <w:rPr>
          <w:lang w:val="en-GB"/>
        </w:rPr>
        <w:t>3.2 Research Design</w:t>
      </w:r>
      <w:bookmarkEnd w:id="86"/>
      <w:bookmarkEnd w:id="87"/>
      <w:bookmarkEnd w:id="88"/>
    </w:p>
    <w:p w14:paraId="221A8AD1" w14:textId="6792FF9D" w:rsidR="00ED40FD" w:rsidRPr="001C0E90" w:rsidRDefault="00E2633A" w:rsidP="004B4E27">
      <w:pPr>
        <w:spacing w:before="100" w:beforeAutospacing="1" w:after="100" w:afterAutospacing="1" w:line="480" w:lineRule="auto"/>
        <w:ind w:firstLine="720"/>
        <w:jc w:val="both"/>
        <w:rPr>
          <w:rFonts w:ascii="Times New Roman" w:hAnsi="Times New Roman" w:cs="Times New Roman"/>
          <w:sz w:val="24"/>
          <w:szCs w:val="24"/>
          <w:lang w:val="en-GB"/>
        </w:rPr>
      </w:pPr>
      <w:r w:rsidRPr="001C0E90">
        <w:rPr>
          <w:rFonts w:ascii="Times New Roman" w:hAnsi="Times New Roman" w:cs="Times New Roman"/>
          <w:sz w:val="24"/>
          <w:szCs w:val="24"/>
          <w:lang w:val="en-GB"/>
        </w:rPr>
        <w:t xml:space="preserve">As advanced by Creswell and Creswell (2018), a clear and well-thought-out strategy overall strategy of how different components of the study </w:t>
      </w:r>
      <w:r w:rsidR="00645390">
        <w:rPr>
          <w:rFonts w:ascii="Times New Roman" w:hAnsi="Times New Roman" w:cs="Times New Roman"/>
          <w:sz w:val="24"/>
          <w:szCs w:val="24"/>
          <w:lang w:val="en-GB"/>
        </w:rPr>
        <w:t xml:space="preserve">are </w:t>
      </w:r>
      <w:r w:rsidRPr="001C0E90">
        <w:rPr>
          <w:rFonts w:ascii="Times New Roman" w:hAnsi="Times New Roman" w:cs="Times New Roman"/>
          <w:sz w:val="24"/>
          <w:szCs w:val="24"/>
          <w:lang w:val="en-GB"/>
        </w:rPr>
        <w:t xml:space="preserve">officially and coherently integrated </w:t>
      </w:r>
      <w:r w:rsidR="00645390">
        <w:rPr>
          <w:rFonts w:ascii="Times New Roman" w:hAnsi="Times New Roman" w:cs="Times New Roman"/>
          <w:sz w:val="24"/>
          <w:szCs w:val="24"/>
          <w:lang w:val="en-GB"/>
        </w:rPr>
        <w:t xml:space="preserve">is </w:t>
      </w:r>
      <w:r w:rsidRPr="001C0E90">
        <w:rPr>
          <w:rFonts w:ascii="Times New Roman" w:hAnsi="Times New Roman" w:cs="Times New Roman"/>
          <w:sz w:val="24"/>
          <w:szCs w:val="24"/>
          <w:lang w:val="en-GB"/>
        </w:rPr>
        <w:t xml:space="preserve">essential in effectively addressing the research problem of this study. </w:t>
      </w:r>
      <w:r w:rsidRPr="001C0E90">
        <w:rPr>
          <w:rFonts w:ascii="Times New Roman" w:hAnsi="Times New Roman" w:cs="Times New Roman"/>
          <w:sz w:val="24"/>
          <w:szCs w:val="24"/>
        </w:rPr>
        <w:t xml:space="preserve">This study's main objective is to assess the effectiveness of </w:t>
      </w:r>
      <w:r w:rsidR="00645390">
        <w:rPr>
          <w:rFonts w:ascii="Times New Roman" w:hAnsi="Times New Roman" w:cs="Times New Roman"/>
          <w:sz w:val="24"/>
          <w:szCs w:val="24"/>
        </w:rPr>
        <w:t xml:space="preserve">the </w:t>
      </w:r>
      <w:r w:rsidRPr="001C0E90">
        <w:rPr>
          <w:rFonts w:ascii="Times New Roman" w:hAnsi="Times New Roman" w:cs="Times New Roman"/>
          <w:sz w:val="24"/>
          <w:szCs w:val="24"/>
        </w:rPr>
        <w:t xml:space="preserve">County Governance System in </w:t>
      </w:r>
      <w:r w:rsidR="00645390">
        <w:rPr>
          <w:rFonts w:ascii="Times New Roman" w:hAnsi="Times New Roman" w:cs="Times New Roman"/>
          <w:sz w:val="24"/>
          <w:szCs w:val="24"/>
        </w:rPr>
        <w:t xml:space="preserve">the </w:t>
      </w:r>
      <w:r w:rsidRPr="001C0E90">
        <w:rPr>
          <w:rFonts w:ascii="Times New Roman" w:hAnsi="Times New Roman" w:cs="Times New Roman"/>
          <w:sz w:val="24"/>
          <w:szCs w:val="24"/>
        </w:rPr>
        <w:t xml:space="preserve">Provision of Social Services in Kajiado </w:t>
      </w:r>
      <w:r w:rsidR="00191362">
        <w:rPr>
          <w:rFonts w:ascii="Times New Roman" w:hAnsi="Times New Roman" w:cs="Times New Roman"/>
          <w:sz w:val="24"/>
          <w:szCs w:val="24"/>
        </w:rPr>
        <w:t>North Sub-</w:t>
      </w:r>
      <w:r w:rsidRPr="001C0E90">
        <w:rPr>
          <w:rFonts w:ascii="Times New Roman" w:hAnsi="Times New Roman" w:cs="Times New Roman"/>
          <w:sz w:val="24"/>
          <w:szCs w:val="24"/>
        </w:rPr>
        <w:t>County, Kenya. T</w:t>
      </w:r>
      <w:r w:rsidRPr="001C0E90">
        <w:rPr>
          <w:rFonts w:ascii="Times New Roman" w:hAnsi="Times New Roman" w:cs="Times New Roman"/>
          <w:sz w:val="24"/>
          <w:szCs w:val="24"/>
          <w:lang w:val="en-GB"/>
        </w:rPr>
        <w:t>he study adopt</w:t>
      </w:r>
      <w:r w:rsidR="009E6056">
        <w:rPr>
          <w:rFonts w:ascii="Times New Roman" w:hAnsi="Times New Roman" w:cs="Times New Roman"/>
          <w:sz w:val="24"/>
          <w:szCs w:val="24"/>
          <w:lang w:val="en-GB"/>
        </w:rPr>
        <w:t>ed</w:t>
      </w:r>
      <w:r w:rsidRPr="001C0E90">
        <w:rPr>
          <w:rFonts w:ascii="Times New Roman" w:hAnsi="Times New Roman" w:cs="Times New Roman"/>
          <w:sz w:val="24"/>
          <w:szCs w:val="24"/>
          <w:lang w:val="en-GB"/>
        </w:rPr>
        <w:t xml:space="preserve"> </w:t>
      </w:r>
      <w:r w:rsidR="00645390">
        <w:rPr>
          <w:rFonts w:ascii="Times New Roman" w:hAnsi="Times New Roman" w:cs="Times New Roman"/>
          <w:sz w:val="24"/>
          <w:szCs w:val="24"/>
          <w:lang w:val="en-GB"/>
        </w:rPr>
        <w:t xml:space="preserve">a </w:t>
      </w:r>
      <w:r w:rsidRPr="001C0E90">
        <w:rPr>
          <w:rFonts w:ascii="Times New Roman" w:hAnsi="Times New Roman" w:cs="Times New Roman"/>
          <w:sz w:val="24"/>
          <w:szCs w:val="24"/>
          <w:lang w:val="en-GB"/>
        </w:rPr>
        <w:t>descriptive research design for its systematic and precise description of a population, situation</w:t>
      </w:r>
      <w:r w:rsidR="00645390">
        <w:rPr>
          <w:rFonts w:ascii="Times New Roman" w:hAnsi="Times New Roman" w:cs="Times New Roman"/>
          <w:sz w:val="24"/>
          <w:szCs w:val="24"/>
          <w:lang w:val="en-GB"/>
        </w:rPr>
        <w:t>,</w:t>
      </w:r>
      <w:r w:rsidRPr="001C0E90">
        <w:rPr>
          <w:rFonts w:ascii="Times New Roman" w:hAnsi="Times New Roman" w:cs="Times New Roman"/>
          <w:sz w:val="24"/>
          <w:szCs w:val="24"/>
          <w:lang w:val="en-GB"/>
        </w:rPr>
        <w:t xml:space="preserve"> or phenomenon. </w:t>
      </w:r>
      <w:r w:rsidR="009E6056">
        <w:rPr>
          <w:rFonts w:ascii="Times New Roman" w:hAnsi="Times New Roman" w:cs="Times New Roman"/>
          <w:sz w:val="24"/>
          <w:szCs w:val="24"/>
          <w:lang w:val="en-GB"/>
        </w:rPr>
        <w:t>The design</w:t>
      </w:r>
      <w:r w:rsidR="00ED40FD" w:rsidRPr="001C0E90">
        <w:rPr>
          <w:rFonts w:ascii="Times New Roman" w:hAnsi="Times New Roman" w:cs="Times New Roman"/>
          <w:sz w:val="24"/>
          <w:szCs w:val="24"/>
          <w:lang w:val="en-GB"/>
        </w:rPr>
        <w:t xml:space="preserve"> allow</w:t>
      </w:r>
      <w:r w:rsidR="009E6056">
        <w:rPr>
          <w:rFonts w:ascii="Times New Roman" w:hAnsi="Times New Roman" w:cs="Times New Roman"/>
          <w:sz w:val="24"/>
          <w:szCs w:val="24"/>
          <w:lang w:val="en-GB"/>
        </w:rPr>
        <w:t>ed</w:t>
      </w:r>
      <w:r w:rsidR="00ED40FD" w:rsidRPr="001C0E90">
        <w:rPr>
          <w:rFonts w:ascii="Times New Roman" w:hAnsi="Times New Roman" w:cs="Times New Roman"/>
          <w:sz w:val="24"/>
          <w:szCs w:val="24"/>
          <w:lang w:val="en-GB"/>
        </w:rPr>
        <w:t xml:space="preserve"> for </w:t>
      </w:r>
      <w:r w:rsidR="00645390">
        <w:rPr>
          <w:rFonts w:ascii="Times New Roman" w:hAnsi="Times New Roman" w:cs="Times New Roman"/>
          <w:sz w:val="24"/>
          <w:szCs w:val="24"/>
          <w:lang w:val="en-GB"/>
        </w:rPr>
        <w:t xml:space="preserve">an </w:t>
      </w:r>
      <w:r w:rsidR="00ED40FD" w:rsidRPr="001C0E90">
        <w:rPr>
          <w:rFonts w:ascii="Times New Roman" w:hAnsi="Times New Roman" w:cs="Times New Roman"/>
          <w:sz w:val="24"/>
          <w:szCs w:val="24"/>
          <w:lang w:val="en-GB"/>
        </w:rPr>
        <w:t xml:space="preserve">in-depth understanding and analysis of how services are provided by the county government of Kajiado to the residents at the local community and town levels.  </w:t>
      </w:r>
    </w:p>
    <w:p w14:paraId="1BD3F60C" w14:textId="0453A759" w:rsidR="002B7B25" w:rsidRPr="002B7B25" w:rsidRDefault="00ED40FD" w:rsidP="005C3AA9">
      <w:pPr>
        <w:pStyle w:val="Heading2"/>
      </w:pPr>
      <w:bookmarkStart w:id="90" w:name="_Toc40649943"/>
      <w:bookmarkStart w:id="91" w:name="_Toc86924256"/>
      <w:bookmarkStart w:id="92" w:name="_Toc168610816"/>
      <w:bookmarkEnd w:id="89"/>
      <w:r w:rsidRPr="001C0E90">
        <w:t>3.3 Research Sit</w:t>
      </w:r>
      <w:bookmarkEnd w:id="90"/>
      <w:bookmarkEnd w:id="91"/>
      <w:r w:rsidR="002B4937">
        <w:t>e</w:t>
      </w:r>
      <w:bookmarkEnd w:id="92"/>
    </w:p>
    <w:p w14:paraId="7A7CBC8F" w14:textId="6976DF3A" w:rsidR="002B7B25" w:rsidRPr="002B7B25" w:rsidRDefault="002B7B25" w:rsidP="00F279A8">
      <w:pPr>
        <w:pStyle w:val="NoSpacing"/>
        <w:spacing w:before="100" w:beforeAutospacing="1" w:after="100" w:afterAutospacing="1" w:line="480" w:lineRule="auto"/>
        <w:ind w:firstLine="720"/>
        <w:rPr>
          <w:szCs w:val="24"/>
        </w:rPr>
      </w:pPr>
      <w:r w:rsidRPr="002B7B25">
        <w:rPr>
          <w:szCs w:val="24"/>
        </w:rPr>
        <w:t>The study was conducted at the level of the household</w:t>
      </w:r>
      <w:r w:rsidR="006A66C0">
        <w:rPr>
          <w:szCs w:val="24"/>
        </w:rPr>
        <w:t>s</w:t>
      </w:r>
      <w:r w:rsidRPr="002B7B25">
        <w:rPr>
          <w:szCs w:val="24"/>
        </w:rPr>
        <w:t xml:space="preserve"> in Kajiado North Sub County, Kenya</w:t>
      </w:r>
      <w:r w:rsidR="002B4937">
        <w:rPr>
          <w:szCs w:val="24"/>
        </w:rPr>
        <w:t xml:space="preserve">. </w:t>
      </w:r>
      <w:r w:rsidRPr="002B7B25">
        <w:rPr>
          <w:szCs w:val="24"/>
        </w:rPr>
        <w:t>This sub-county, one of the five constituencies in Kajiado County, encompasses the entire area of the constituency</w:t>
      </w:r>
      <w:r w:rsidR="003653E3">
        <w:rPr>
          <w:szCs w:val="24"/>
        </w:rPr>
        <w:t xml:space="preserve">. </w:t>
      </w:r>
      <w:r w:rsidR="002B4937">
        <w:t xml:space="preserve">According to the 2023- 2027 </w:t>
      </w:r>
      <w:r w:rsidR="002B4937" w:rsidRPr="002B4937">
        <w:rPr>
          <w:szCs w:val="24"/>
        </w:rPr>
        <w:t>County Integrated Development Plan</w:t>
      </w:r>
      <w:r w:rsidR="002B4937">
        <w:rPr>
          <w:szCs w:val="24"/>
        </w:rPr>
        <w:t xml:space="preserve">, </w:t>
      </w:r>
      <w:r w:rsidR="003653E3">
        <w:rPr>
          <w:szCs w:val="24"/>
        </w:rPr>
        <w:t xml:space="preserve">Kajiado </w:t>
      </w:r>
      <w:r w:rsidR="006A66C0">
        <w:rPr>
          <w:szCs w:val="24"/>
        </w:rPr>
        <w:t>County</w:t>
      </w:r>
      <w:r w:rsidR="003653E3">
        <w:rPr>
          <w:szCs w:val="24"/>
        </w:rPr>
        <w:t xml:space="preserve"> is </w:t>
      </w:r>
      <w:r w:rsidRPr="002B7B25">
        <w:rPr>
          <w:szCs w:val="24"/>
        </w:rPr>
        <w:t xml:space="preserve">divided into 25 electoral wards with 250,698 households. The county's </w:t>
      </w:r>
      <w:r w:rsidRPr="002B7B25">
        <w:rPr>
          <w:szCs w:val="24"/>
        </w:rPr>
        <w:lastRenderedPageBreak/>
        <w:t>population stands at 1,117,840 people, with 557,098 males, 560,704 females, and 38 intersex individuals, spanning an area of 21,292.7 km2.</w:t>
      </w:r>
    </w:p>
    <w:p w14:paraId="57EC67F3" w14:textId="6DD5E29F" w:rsidR="00ED40FD" w:rsidRPr="001C0E90" w:rsidRDefault="002B4937" w:rsidP="00F279A8">
      <w:pPr>
        <w:pStyle w:val="NoSpacing"/>
        <w:spacing w:before="100" w:beforeAutospacing="1" w:after="100" w:afterAutospacing="1" w:line="480" w:lineRule="auto"/>
        <w:ind w:firstLine="720"/>
        <w:rPr>
          <w:szCs w:val="24"/>
        </w:rPr>
      </w:pPr>
      <w:r w:rsidRPr="002B4937">
        <w:rPr>
          <w:szCs w:val="24"/>
        </w:rPr>
        <w:t xml:space="preserve">Kajiado North Sub County was selected due to several compelling factors. Firstly, the sub-county boasts a significant representation of diverse communities across various towns. Secondly, its predominant pastoralist population provides an intriguing dynamic for studying service delivery within such communities. Additionally, the sub-county's proximity to Nairobi City, Kenya's capital, influences the level of service provision, particularly in towns near the city, allowing for an examination of the impact of urban influence on service delivery. Furthermore, </w:t>
      </w:r>
      <w:r>
        <w:rPr>
          <w:szCs w:val="24"/>
        </w:rPr>
        <w:t xml:space="preserve">according to the 2023-2027 </w:t>
      </w:r>
      <w:r w:rsidRPr="002B4937">
        <w:rPr>
          <w:szCs w:val="24"/>
        </w:rPr>
        <w:t>County Integrated Development Plan,</w:t>
      </w:r>
      <w:r>
        <w:rPr>
          <w:szCs w:val="24"/>
        </w:rPr>
        <w:t xml:space="preserve"> </w:t>
      </w:r>
      <w:r w:rsidRPr="002B4937">
        <w:rPr>
          <w:szCs w:val="24"/>
        </w:rPr>
        <w:t>the presence of private service providers within the sub-county, collaborating with the county government, enhances its suitability as a research site. This partnership can shed light on the effectiveness of public-private collaborations in service provision. Despite its cosmopolitan status, Kajiado County faces challenges of marginalization, resulting in inadequate access to essential social services such as healthcare and water for its residents. By focusing on Kajiado North Sub County, this study aims to explore the dynamics of service delivery in a marginalized area within the county, providing insights into the broader issues of governance and development in the region</w:t>
      </w:r>
      <w:r w:rsidR="00CD4DED" w:rsidRPr="001C0E90">
        <w:rPr>
          <w:szCs w:val="24"/>
        </w:rPr>
        <w:t>.</w:t>
      </w:r>
    </w:p>
    <w:p w14:paraId="235CC466" w14:textId="2BAA948C" w:rsidR="000E71D4" w:rsidRPr="001C0E90" w:rsidRDefault="000E71D4" w:rsidP="005C3AA9">
      <w:pPr>
        <w:pStyle w:val="Heading2"/>
      </w:pPr>
      <w:bookmarkStart w:id="93" w:name="_Toc40649944"/>
      <w:bookmarkStart w:id="94" w:name="_Toc86924257"/>
      <w:bookmarkStart w:id="95" w:name="_Toc168610817"/>
      <w:bookmarkStart w:id="96" w:name="_Hlk161949247"/>
      <w:r w:rsidRPr="001C0E90">
        <w:t>3.4 Target Populatio</w:t>
      </w:r>
      <w:bookmarkEnd w:id="93"/>
      <w:bookmarkEnd w:id="94"/>
      <w:r w:rsidR="00F445A4">
        <w:t>n</w:t>
      </w:r>
      <w:bookmarkEnd w:id="95"/>
    </w:p>
    <w:p w14:paraId="38E73ED8" w14:textId="02C7FEB9" w:rsidR="00C4732D" w:rsidRDefault="000E71D4" w:rsidP="004B4E27">
      <w:pPr>
        <w:pStyle w:val="NoSpacing"/>
        <w:spacing w:before="100" w:beforeAutospacing="1" w:after="100" w:afterAutospacing="1" w:line="480" w:lineRule="auto"/>
        <w:ind w:firstLine="720"/>
        <w:rPr>
          <w:szCs w:val="24"/>
        </w:rPr>
      </w:pPr>
      <w:r w:rsidRPr="001C0E90">
        <w:rPr>
          <w:szCs w:val="24"/>
        </w:rPr>
        <w:t xml:space="preserve">The target population </w:t>
      </w:r>
      <w:r w:rsidR="009E6056">
        <w:rPr>
          <w:szCs w:val="24"/>
        </w:rPr>
        <w:t>ga</w:t>
      </w:r>
      <w:r w:rsidRPr="001C0E90">
        <w:rPr>
          <w:szCs w:val="24"/>
        </w:rPr>
        <w:t xml:space="preserve">ve a firm foundation and </w:t>
      </w:r>
      <w:r w:rsidR="00645390">
        <w:rPr>
          <w:szCs w:val="24"/>
        </w:rPr>
        <w:t xml:space="preserve">the </w:t>
      </w:r>
      <w:r w:rsidRPr="001C0E90">
        <w:rPr>
          <w:szCs w:val="24"/>
        </w:rPr>
        <w:t xml:space="preserve">first step upon which to build </w:t>
      </w:r>
      <w:r w:rsidR="00645390">
        <w:rPr>
          <w:szCs w:val="24"/>
        </w:rPr>
        <w:t xml:space="preserve">the </w:t>
      </w:r>
      <w:r w:rsidRPr="001C0E90">
        <w:rPr>
          <w:szCs w:val="24"/>
        </w:rPr>
        <w:t>population validity of the study. Cooper and Schindler (2015) characterize the target population as the all-inclusive arrangement of all individuals' investigation from a genuine or speculative understanding of individuals, occasions, or questions that an agent wishes to sum up the</w:t>
      </w:r>
      <w:r w:rsidR="00436519" w:rsidRPr="001C0E90">
        <w:rPr>
          <w:szCs w:val="24"/>
        </w:rPr>
        <w:t xml:space="preserve"> outcome. </w:t>
      </w:r>
      <w:r w:rsidR="006B47E5" w:rsidRPr="001C0E90">
        <w:rPr>
          <w:szCs w:val="24"/>
        </w:rPr>
        <w:lastRenderedPageBreak/>
        <w:t xml:space="preserve">The target population of this study </w:t>
      </w:r>
      <w:r w:rsidR="0075444D" w:rsidRPr="001C0E90">
        <w:rPr>
          <w:szCs w:val="24"/>
        </w:rPr>
        <w:t>consist</w:t>
      </w:r>
      <w:r w:rsidR="009E6056">
        <w:rPr>
          <w:szCs w:val="24"/>
        </w:rPr>
        <w:t>ed</w:t>
      </w:r>
      <w:r w:rsidR="006B47E5" w:rsidRPr="001C0E90">
        <w:rPr>
          <w:szCs w:val="24"/>
        </w:rPr>
        <w:t xml:space="preserve"> of Kajiado North Sub County househol</w:t>
      </w:r>
      <w:r w:rsidR="00DD7B82">
        <w:rPr>
          <w:szCs w:val="24"/>
        </w:rPr>
        <w:t>ds, administrative departments</w:t>
      </w:r>
      <w:r w:rsidR="00645390">
        <w:rPr>
          <w:szCs w:val="24"/>
        </w:rPr>
        <w:t>,</w:t>
      </w:r>
      <w:r w:rsidR="00DD7B82">
        <w:rPr>
          <w:szCs w:val="24"/>
        </w:rPr>
        <w:t xml:space="preserve"> and </w:t>
      </w:r>
      <w:r w:rsidR="006B47E5" w:rsidRPr="001C0E90">
        <w:rPr>
          <w:szCs w:val="24"/>
        </w:rPr>
        <w:t>county governm</w:t>
      </w:r>
      <w:r w:rsidR="00DD7B82">
        <w:rPr>
          <w:szCs w:val="24"/>
        </w:rPr>
        <w:t>ent social services department.</w:t>
      </w:r>
    </w:p>
    <w:p w14:paraId="53595D14" w14:textId="05B70711" w:rsidR="002151CE" w:rsidRPr="006D2C32" w:rsidRDefault="000679AE" w:rsidP="006D2C32">
      <w:pPr>
        <w:spacing w:after="0"/>
        <w:rPr>
          <w:rFonts w:ascii="Times New Roman" w:eastAsia="Calibri" w:hAnsi="Times New Roman" w:cs="Times New Roman"/>
          <w:b/>
          <w:sz w:val="24"/>
          <w:szCs w:val="24"/>
        </w:rPr>
      </w:pPr>
      <w:r w:rsidRPr="006D2C32">
        <w:rPr>
          <w:rFonts w:ascii="Times New Roman" w:hAnsi="Times New Roman" w:cs="Times New Roman"/>
          <w:b/>
          <w:sz w:val="24"/>
        </w:rPr>
        <w:t xml:space="preserve">Table 3. </w:t>
      </w:r>
      <w:r w:rsidRPr="006D2C32">
        <w:rPr>
          <w:rFonts w:ascii="Times New Roman" w:hAnsi="Times New Roman" w:cs="Times New Roman"/>
          <w:b/>
          <w:sz w:val="24"/>
        </w:rPr>
        <w:fldChar w:fldCharType="begin"/>
      </w:r>
      <w:r w:rsidRPr="006D2C32">
        <w:rPr>
          <w:rFonts w:ascii="Times New Roman" w:hAnsi="Times New Roman" w:cs="Times New Roman"/>
          <w:b/>
          <w:sz w:val="24"/>
        </w:rPr>
        <w:instrText xml:space="preserve"> SEQ Table_3. \* ARABIC </w:instrText>
      </w:r>
      <w:r w:rsidRPr="006D2C32">
        <w:rPr>
          <w:rFonts w:ascii="Times New Roman" w:hAnsi="Times New Roman" w:cs="Times New Roman"/>
          <w:b/>
          <w:sz w:val="24"/>
        </w:rPr>
        <w:fldChar w:fldCharType="separate"/>
      </w:r>
      <w:r w:rsidRPr="006D2C32">
        <w:rPr>
          <w:rFonts w:ascii="Times New Roman" w:hAnsi="Times New Roman" w:cs="Times New Roman"/>
          <w:b/>
          <w:noProof/>
          <w:sz w:val="24"/>
        </w:rPr>
        <w:t>1</w:t>
      </w:r>
      <w:r w:rsidRPr="006D2C32">
        <w:rPr>
          <w:rFonts w:ascii="Times New Roman" w:hAnsi="Times New Roman" w:cs="Times New Roman"/>
          <w:b/>
          <w:sz w:val="24"/>
        </w:rPr>
        <w:fldChar w:fldCharType="end"/>
      </w:r>
      <w:r w:rsidRPr="006D2C32">
        <w:rPr>
          <w:rFonts w:ascii="Times New Roman" w:hAnsi="Times New Roman" w:cs="Times New Roman"/>
          <w:b/>
          <w:sz w:val="24"/>
        </w:rPr>
        <w:t>: Distributio</w:t>
      </w:r>
      <w:r w:rsidR="00857CD6" w:rsidRPr="006D2C32">
        <w:rPr>
          <w:rFonts w:ascii="Times New Roman" w:hAnsi="Times New Roman" w:cs="Times New Roman"/>
          <w:b/>
          <w:sz w:val="24"/>
        </w:rPr>
        <w:t xml:space="preserve">n </w:t>
      </w:r>
      <w:r w:rsidRPr="006D2C32">
        <w:rPr>
          <w:rFonts w:ascii="Times New Roman" w:hAnsi="Times New Roman" w:cs="Times New Roman"/>
          <w:b/>
          <w:sz w:val="24"/>
        </w:rPr>
        <w:t>of Target Population</w:t>
      </w:r>
    </w:p>
    <w:tbl>
      <w:tblPr>
        <w:tblStyle w:val="TableGrid"/>
        <w:tblW w:w="0" w:type="auto"/>
        <w:tblLook w:val="04A0" w:firstRow="1" w:lastRow="0" w:firstColumn="1" w:lastColumn="0" w:noHBand="0" w:noVBand="1"/>
      </w:tblPr>
      <w:tblGrid>
        <w:gridCol w:w="2605"/>
        <w:gridCol w:w="1440"/>
        <w:gridCol w:w="1440"/>
        <w:gridCol w:w="1320"/>
        <w:gridCol w:w="1740"/>
      </w:tblGrid>
      <w:tr w:rsidR="009215C2" w14:paraId="376D753B" w14:textId="77777777" w:rsidTr="008668BD">
        <w:tc>
          <w:tcPr>
            <w:tcW w:w="2605" w:type="dxa"/>
          </w:tcPr>
          <w:p w14:paraId="2B37D0A1" w14:textId="0F362F3F" w:rsidR="009215C2" w:rsidRDefault="009215C2" w:rsidP="001C0E90">
            <w:pPr>
              <w:pStyle w:val="NoSpacing"/>
              <w:spacing w:before="100" w:beforeAutospacing="1" w:after="100" w:afterAutospacing="1" w:line="360" w:lineRule="auto"/>
              <w:rPr>
                <w:b/>
                <w:szCs w:val="24"/>
              </w:rPr>
            </w:pPr>
            <w:r>
              <w:rPr>
                <w:b/>
                <w:szCs w:val="24"/>
              </w:rPr>
              <w:t>Ward</w:t>
            </w:r>
          </w:p>
        </w:tc>
        <w:tc>
          <w:tcPr>
            <w:tcW w:w="1440" w:type="dxa"/>
          </w:tcPr>
          <w:p w14:paraId="174B689D" w14:textId="187DB0D7" w:rsidR="009215C2" w:rsidRDefault="009215C2" w:rsidP="001C0E90">
            <w:pPr>
              <w:pStyle w:val="NoSpacing"/>
              <w:spacing w:before="100" w:beforeAutospacing="1" w:after="100" w:afterAutospacing="1" w:line="360" w:lineRule="auto"/>
              <w:rPr>
                <w:b/>
                <w:szCs w:val="24"/>
              </w:rPr>
            </w:pPr>
            <w:r>
              <w:rPr>
                <w:b/>
                <w:szCs w:val="24"/>
              </w:rPr>
              <w:t>Female</w:t>
            </w:r>
          </w:p>
        </w:tc>
        <w:tc>
          <w:tcPr>
            <w:tcW w:w="1440" w:type="dxa"/>
          </w:tcPr>
          <w:p w14:paraId="42F90462" w14:textId="164912EF" w:rsidR="009215C2" w:rsidRDefault="009215C2" w:rsidP="001C0E90">
            <w:pPr>
              <w:pStyle w:val="NoSpacing"/>
              <w:spacing w:before="100" w:beforeAutospacing="1" w:after="100" w:afterAutospacing="1" w:line="360" w:lineRule="auto"/>
              <w:rPr>
                <w:b/>
                <w:szCs w:val="24"/>
              </w:rPr>
            </w:pPr>
            <w:r>
              <w:rPr>
                <w:b/>
                <w:szCs w:val="24"/>
              </w:rPr>
              <w:t>Male</w:t>
            </w:r>
          </w:p>
        </w:tc>
        <w:tc>
          <w:tcPr>
            <w:tcW w:w="1320" w:type="dxa"/>
          </w:tcPr>
          <w:p w14:paraId="662A0A07" w14:textId="583DD6E5" w:rsidR="009215C2" w:rsidRDefault="009215C2" w:rsidP="001C0E90">
            <w:pPr>
              <w:pStyle w:val="NoSpacing"/>
              <w:spacing w:before="100" w:beforeAutospacing="1" w:after="100" w:afterAutospacing="1" w:line="360" w:lineRule="auto"/>
              <w:rPr>
                <w:b/>
                <w:szCs w:val="24"/>
              </w:rPr>
            </w:pPr>
            <w:r>
              <w:rPr>
                <w:b/>
                <w:szCs w:val="24"/>
              </w:rPr>
              <w:t>Total</w:t>
            </w:r>
          </w:p>
        </w:tc>
        <w:tc>
          <w:tcPr>
            <w:tcW w:w="1740" w:type="dxa"/>
          </w:tcPr>
          <w:p w14:paraId="75CF93FE" w14:textId="4312142C" w:rsidR="009215C2" w:rsidRDefault="009215C2" w:rsidP="001C0E90">
            <w:pPr>
              <w:pStyle w:val="NoSpacing"/>
              <w:spacing w:before="100" w:beforeAutospacing="1" w:after="100" w:afterAutospacing="1" w:line="360" w:lineRule="auto"/>
              <w:rPr>
                <w:b/>
                <w:szCs w:val="24"/>
              </w:rPr>
            </w:pPr>
            <w:r>
              <w:rPr>
                <w:b/>
                <w:szCs w:val="24"/>
              </w:rPr>
              <w:t>Households</w:t>
            </w:r>
          </w:p>
        </w:tc>
      </w:tr>
      <w:tr w:rsidR="009215C2" w14:paraId="0C44BC8A" w14:textId="77777777" w:rsidTr="008668BD">
        <w:tc>
          <w:tcPr>
            <w:tcW w:w="2605" w:type="dxa"/>
          </w:tcPr>
          <w:p w14:paraId="09DB0AC9" w14:textId="2E9629B1" w:rsidR="009215C2" w:rsidRPr="00645CA8" w:rsidRDefault="009215C2" w:rsidP="00645CA8">
            <w:pPr>
              <w:spacing w:after="200" w:line="276" w:lineRule="auto"/>
              <w:rPr>
                <w:rFonts w:ascii="Times New Roman" w:hAnsi="Times New Roman" w:cs="Times New Roman"/>
                <w:sz w:val="24"/>
                <w:szCs w:val="24"/>
              </w:rPr>
            </w:pPr>
            <w:r w:rsidRPr="005110B7">
              <w:rPr>
                <w:rFonts w:ascii="Times New Roman" w:hAnsi="Times New Roman" w:cs="Times New Roman"/>
                <w:sz w:val="24"/>
                <w:szCs w:val="24"/>
              </w:rPr>
              <w:t>Oloolua Ward</w:t>
            </w:r>
          </w:p>
        </w:tc>
        <w:tc>
          <w:tcPr>
            <w:tcW w:w="1440" w:type="dxa"/>
          </w:tcPr>
          <w:p w14:paraId="3339782B" w14:textId="61EEEB3C" w:rsidR="009215C2" w:rsidRPr="00857CD6" w:rsidRDefault="009215C2" w:rsidP="001C0E90">
            <w:pPr>
              <w:pStyle w:val="NoSpacing"/>
              <w:spacing w:before="100" w:beforeAutospacing="1" w:after="100" w:afterAutospacing="1" w:line="360" w:lineRule="auto"/>
              <w:rPr>
                <w:bCs/>
                <w:szCs w:val="24"/>
              </w:rPr>
            </w:pPr>
            <w:r w:rsidRPr="00857CD6">
              <w:rPr>
                <w:bCs/>
                <w:szCs w:val="24"/>
              </w:rPr>
              <w:t>12834</w:t>
            </w:r>
          </w:p>
        </w:tc>
        <w:tc>
          <w:tcPr>
            <w:tcW w:w="1440" w:type="dxa"/>
          </w:tcPr>
          <w:p w14:paraId="3EC3D779" w14:textId="1A7D88E4" w:rsidR="009215C2" w:rsidRPr="00857CD6" w:rsidRDefault="009215C2" w:rsidP="001C0E90">
            <w:pPr>
              <w:pStyle w:val="NoSpacing"/>
              <w:spacing w:before="100" w:beforeAutospacing="1" w:after="100" w:afterAutospacing="1" w:line="360" w:lineRule="auto"/>
              <w:rPr>
                <w:bCs/>
                <w:szCs w:val="24"/>
              </w:rPr>
            </w:pPr>
            <w:r w:rsidRPr="00857CD6">
              <w:rPr>
                <w:bCs/>
                <w:szCs w:val="24"/>
              </w:rPr>
              <w:t>12050</w:t>
            </w:r>
          </w:p>
        </w:tc>
        <w:tc>
          <w:tcPr>
            <w:tcW w:w="1320" w:type="dxa"/>
          </w:tcPr>
          <w:p w14:paraId="7A2E0C3A" w14:textId="71FBD0C2" w:rsidR="009215C2" w:rsidRPr="00857CD6" w:rsidRDefault="009215C2" w:rsidP="001C0E90">
            <w:pPr>
              <w:pStyle w:val="NoSpacing"/>
              <w:spacing w:before="100" w:beforeAutospacing="1" w:after="100" w:afterAutospacing="1" w:line="360" w:lineRule="auto"/>
              <w:rPr>
                <w:bCs/>
                <w:szCs w:val="24"/>
              </w:rPr>
            </w:pPr>
            <w:r w:rsidRPr="00857CD6">
              <w:rPr>
                <w:bCs/>
                <w:szCs w:val="24"/>
              </w:rPr>
              <w:t>24883</w:t>
            </w:r>
          </w:p>
        </w:tc>
        <w:tc>
          <w:tcPr>
            <w:tcW w:w="1740" w:type="dxa"/>
          </w:tcPr>
          <w:p w14:paraId="53981404" w14:textId="7DAD0F03" w:rsidR="009215C2" w:rsidRPr="00857CD6" w:rsidRDefault="009215C2" w:rsidP="001C0E90">
            <w:pPr>
              <w:pStyle w:val="NoSpacing"/>
              <w:spacing w:before="100" w:beforeAutospacing="1" w:after="100" w:afterAutospacing="1" w:line="360" w:lineRule="auto"/>
              <w:rPr>
                <w:bCs/>
                <w:szCs w:val="24"/>
              </w:rPr>
            </w:pPr>
            <w:r w:rsidRPr="00857CD6">
              <w:rPr>
                <w:bCs/>
                <w:szCs w:val="24"/>
              </w:rPr>
              <w:t>7449</w:t>
            </w:r>
          </w:p>
        </w:tc>
      </w:tr>
      <w:tr w:rsidR="009215C2" w14:paraId="3EECA42D" w14:textId="77777777" w:rsidTr="008668BD">
        <w:tc>
          <w:tcPr>
            <w:tcW w:w="2605" w:type="dxa"/>
          </w:tcPr>
          <w:p w14:paraId="1250CA1C" w14:textId="51CA26F1" w:rsidR="009215C2" w:rsidRPr="00645CA8" w:rsidRDefault="009215C2" w:rsidP="00645CA8">
            <w:pPr>
              <w:spacing w:after="200" w:line="276" w:lineRule="auto"/>
              <w:rPr>
                <w:rFonts w:ascii="Times New Roman" w:hAnsi="Times New Roman" w:cs="Times New Roman"/>
                <w:sz w:val="24"/>
                <w:szCs w:val="24"/>
              </w:rPr>
            </w:pPr>
            <w:r w:rsidRPr="005110B7">
              <w:rPr>
                <w:rFonts w:ascii="Times New Roman" w:hAnsi="Times New Roman" w:cs="Times New Roman"/>
                <w:sz w:val="24"/>
                <w:szCs w:val="24"/>
              </w:rPr>
              <w:t>Olkeri Ward</w:t>
            </w:r>
          </w:p>
        </w:tc>
        <w:tc>
          <w:tcPr>
            <w:tcW w:w="1440" w:type="dxa"/>
          </w:tcPr>
          <w:p w14:paraId="40665642" w14:textId="7E389ED1" w:rsidR="009215C2" w:rsidRPr="00857CD6" w:rsidRDefault="009215C2" w:rsidP="001C0E90">
            <w:pPr>
              <w:pStyle w:val="NoSpacing"/>
              <w:spacing w:before="100" w:beforeAutospacing="1" w:after="100" w:afterAutospacing="1" w:line="360" w:lineRule="auto"/>
              <w:rPr>
                <w:bCs/>
                <w:szCs w:val="24"/>
              </w:rPr>
            </w:pPr>
            <w:r w:rsidRPr="00857CD6">
              <w:rPr>
                <w:bCs/>
                <w:szCs w:val="24"/>
              </w:rPr>
              <w:t>2928</w:t>
            </w:r>
          </w:p>
        </w:tc>
        <w:tc>
          <w:tcPr>
            <w:tcW w:w="1440" w:type="dxa"/>
          </w:tcPr>
          <w:p w14:paraId="310803C2" w14:textId="63377F13" w:rsidR="009215C2" w:rsidRPr="00857CD6" w:rsidRDefault="009215C2" w:rsidP="001C0E90">
            <w:pPr>
              <w:pStyle w:val="NoSpacing"/>
              <w:spacing w:before="100" w:beforeAutospacing="1" w:after="100" w:afterAutospacing="1" w:line="360" w:lineRule="auto"/>
              <w:rPr>
                <w:bCs/>
                <w:szCs w:val="24"/>
              </w:rPr>
            </w:pPr>
            <w:r w:rsidRPr="00857CD6">
              <w:rPr>
                <w:bCs/>
                <w:szCs w:val="24"/>
              </w:rPr>
              <w:t>3020</w:t>
            </w:r>
          </w:p>
        </w:tc>
        <w:tc>
          <w:tcPr>
            <w:tcW w:w="1320" w:type="dxa"/>
          </w:tcPr>
          <w:p w14:paraId="1B8504E4" w14:textId="17926C6E" w:rsidR="009215C2" w:rsidRPr="00857CD6" w:rsidRDefault="009215C2" w:rsidP="001C0E90">
            <w:pPr>
              <w:pStyle w:val="NoSpacing"/>
              <w:spacing w:before="100" w:beforeAutospacing="1" w:after="100" w:afterAutospacing="1" w:line="360" w:lineRule="auto"/>
              <w:rPr>
                <w:bCs/>
                <w:szCs w:val="24"/>
              </w:rPr>
            </w:pPr>
            <w:r w:rsidRPr="00857CD6">
              <w:rPr>
                <w:bCs/>
                <w:szCs w:val="24"/>
              </w:rPr>
              <w:t>5948</w:t>
            </w:r>
          </w:p>
        </w:tc>
        <w:tc>
          <w:tcPr>
            <w:tcW w:w="1740" w:type="dxa"/>
          </w:tcPr>
          <w:p w14:paraId="59196961" w14:textId="7FCA263C" w:rsidR="009215C2" w:rsidRPr="00857CD6" w:rsidRDefault="009215C2" w:rsidP="001C0E90">
            <w:pPr>
              <w:pStyle w:val="NoSpacing"/>
              <w:spacing w:before="100" w:beforeAutospacing="1" w:after="100" w:afterAutospacing="1" w:line="360" w:lineRule="auto"/>
              <w:rPr>
                <w:bCs/>
                <w:szCs w:val="24"/>
              </w:rPr>
            </w:pPr>
            <w:r w:rsidRPr="00857CD6">
              <w:rPr>
                <w:bCs/>
                <w:szCs w:val="24"/>
              </w:rPr>
              <w:t>1812</w:t>
            </w:r>
          </w:p>
        </w:tc>
      </w:tr>
      <w:tr w:rsidR="009215C2" w14:paraId="07CCE55C" w14:textId="77777777" w:rsidTr="008668BD">
        <w:tc>
          <w:tcPr>
            <w:tcW w:w="2605" w:type="dxa"/>
          </w:tcPr>
          <w:p w14:paraId="18A939CF" w14:textId="4E420C7C" w:rsidR="009215C2" w:rsidRPr="005110B7" w:rsidRDefault="009215C2" w:rsidP="003F24F5">
            <w:pPr>
              <w:rPr>
                <w:rFonts w:ascii="Times New Roman" w:hAnsi="Times New Roman" w:cs="Times New Roman"/>
                <w:sz w:val="24"/>
                <w:szCs w:val="24"/>
              </w:rPr>
            </w:pPr>
            <w:r w:rsidRPr="005110B7">
              <w:rPr>
                <w:rFonts w:ascii="Times New Roman" w:hAnsi="Times New Roman" w:cs="Times New Roman"/>
                <w:sz w:val="24"/>
                <w:szCs w:val="24"/>
              </w:rPr>
              <w:t>Ngong Ward</w:t>
            </w:r>
          </w:p>
        </w:tc>
        <w:tc>
          <w:tcPr>
            <w:tcW w:w="1440" w:type="dxa"/>
          </w:tcPr>
          <w:p w14:paraId="2F1B66DC" w14:textId="56E5BEF9" w:rsidR="009215C2" w:rsidRPr="00857CD6" w:rsidRDefault="009215C2" w:rsidP="003F24F5">
            <w:pPr>
              <w:pStyle w:val="NoSpacing"/>
              <w:spacing w:before="100" w:beforeAutospacing="1" w:after="100" w:afterAutospacing="1" w:line="360" w:lineRule="auto"/>
              <w:rPr>
                <w:bCs/>
                <w:szCs w:val="24"/>
              </w:rPr>
            </w:pPr>
            <w:r w:rsidRPr="00857CD6">
              <w:rPr>
                <w:bCs/>
                <w:szCs w:val="24"/>
              </w:rPr>
              <w:t>13229</w:t>
            </w:r>
          </w:p>
        </w:tc>
        <w:tc>
          <w:tcPr>
            <w:tcW w:w="1440" w:type="dxa"/>
          </w:tcPr>
          <w:p w14:paraId="4945C34A" w14:textId="46DC2CB3" w:rsidR="009215C2" w:rsidRPr="00857CD6" w:rsidRDefault="009215C2" w:rsidP="003F24F5">
            <w:pPr>
              <w:pStyle w:val="NoSpacing"/>
              <w:spacing w:before="100" w:beforeAutospacing="1" w:after="100" w:afterAutospacing="1" w:line="360" w:lineRule="auto"/>
              <w:rPr>
                <w:bCs/>
                <w:szCs w:val="24"/>
              </w:rPr>
            </w:pPr>
            <w:r w:rsidRPr="00857CD6">
              <w:rPr>
                <w:bCs/>
                <w:szCs w:val="24"/>
              </w:rPr>
              <w:t>12637</w:t>
            </w:r>
          </w:p>
        </w:tc>
        <w:tc>
          <w:tcPr>
            <w:tcW w:w="1320" w:type="dxa"/>
          </w:tcPr>
          <w:p w14:paraId="1461BEA9" w14:textId="07ABAB7E" w:rsidR="009215C2" w:rsidRPr="00857CD6" w:rsidRDefault="009215C2" w:rsidP="003F24F5">
            <w:pPr>
              <w:pStyle w:val="NoSpacing"/>
              <w:spacing w:before="100" w:beforeAutospacing="1" w:after="100" w:afterAutospacing="1" w:line="360" w:lineRule="auto"/>
              <w:rPr>
                <w:bCs/>
                <w:szCs w:val="24"/>
              </w:rPr>
            </w:pPr>
            <w:r w:rsidRPr="00857CD6">
              <w:rPr>
                <w:bCs/>
                <w:szCs w:val="24"/>
              </w:rPr>
              <w:t>25866</w:t>
            </w:r>
          </w:p>
        </w:tc>
        <w:tc>
          <w:tcPr>
            <w:tcW w:w="1740" w:type="dxa"/>
          </w:tcPr>
          <w:p w14:paraId="04DC0588" w14:textId="5FDEB9CB" w:rsidR="009215C2" w:rsidRPr="00857CD6" w:rsidRDefault="009215C2" w:rsidP="003F24F5">
            <w:pPr>
              <w:pStyle w:val="NoSpacing"/>
              <w:spacing w:before="100" w:beforeAutospacing="1" w:after="100" w:afterAutospacing="1" w:line="360" w:lineRule="auto"/>
              <w:rPr>
                <w:bCs/>
                <w:szCs w:val="24"/>
              </w:rPr>
            </w:pPr>
            <w:r w:rsidRPr="00857CD6">
              <w:rPr>
                <w:bCs/>
                <w:szCs w:val="24"/>
              </w:rPr>
              <w:t>9234</w:t>
            </w:r>
          </w:p>
        </w:tc>
      </w:tr>
      <w:tr w:rsidR="009215C2" w14:paraId="334BD136" w14:textId="77777777" w:rsidTr="008668BD">
        <w:tc>
          <w:tcPr>
            <w:tcW w:w="2605" w:type="dxa"/>
          </w:tcPr>
          <w:p w14:paraId="52134593" w14:textId="5344DBDE" w:rsidR="009215C2" w:rsidRPr="00645CA8" w:rsidRDefault="009215C2" w:rsidP="003F24F5">
            <w:pPr>
              <w:spacing w:after="200" w:line="276" w:lineRule="auto"/>
              <w:rPr>
                <w:rFonts w:ascii="Times New Roman" w:hAnsi="Times New Roman" w:cs="Times New Roman"/>
                <w:sz w:val="24"/>
                <w:szCs w:val="24"/>
              </w:rPr>
            </w:pPr>
            <w:r w:rsidRPr="005110B7">
              <w:rPr>
                <w:rFonts w:ascii="Times New Roman" w:hAnsi="Times New Roman" w:cs="Times New Roman"/>
                <w:sz w:val="24"/>
                <w:szCs w:val="24"/>
              </w:rPr>
              <w:t>Nkaimurunya Ward</w:t>
            </w:r>
          </w:p>
        </w:tc>
        <w:tc>
          <w:tcPr>
            <w:tcW w:w="1440" w:type="dxa"/>
          </w:tcPr>
          <w:p w14:paraId="48610007" w14:textId="7B6B03E3" w:rsidR="009215C2" w:rsidRPr="00857CD6" w:rsidRDefault="009215C2" w:rsidP="003F24F5">
            <w:pPr>
              <w:pStyle w:val="NoSpacing"/>
              <w:spacing w:before="100" w:beforeAutospacing="1" w:after="100" w:afterAutospacing="1" w:line="360" w:lineRule="auto"/>
              <w:rPr>
                <w:bCs/>
                <w:szCs w:val="24"/>
              </w:rPr>
            </w:pPr>
            <w:r w:rsidRPr="00857CD6">
              <w:rPr>
                <w:bCs/>
                <w:szCs w:val="24"/>
              </w:rPr>
              <w:t>28371</w:t>
            </w:r>
          </w:p>
        </w:tc>
        <w:tc>
          <w:tcPr>
            <w:tcW w:w="1440" w:type="dxa"/>
          </w:tcPr>
          <w:p w14:paraId="4C4AEE66" w14:textId="6655A49E" w:rsidR="009215C2" w:rsidRPr="00857CD6" w:rsidRDefault="009215C2" w:rsidP="003F24F5">
            <w:pPr>
              <w:pStyle w:val="NoSpacing"/>
              <w:spacing w:before="100" w:beforeAutospacing="1" w:after="100" w:afterAutospacing="1" w:line="360" w:lineRule="auto"/>
              <w:rPr>
                <w:bCs/>
                <w:szCs w:val="24"/>
              </w:rPr>
            </w:pPr>
            <w:r w:rsidRPr="00857CD6">
              <w:rPr>
                <w:bCs/>
                <w:szCs w:val="24"/>
              </w:rPr>
              <w:t>27714</w:t>
            </w:r>
          </w:p>
        </w:tc>
        <w:tc>
          <w:tcPr>
            <w:tcW w:w="1320" w:type="dxa"/>
          </w:tcPr>
          <w:p w14:paraId="71A8A16F" w14:textId="196FA8A3" w:rsidR="009215C2" w:rsidRPr="00857CD6" w:rsidRDefault="009215C2" w:rsidP="003F24F5">
            <w:pPr>
              <w:pStyle w:val="NoSpacing"/>
              <w:spacing w:before="100" w:beforeAutospacing="1" w:after="100" w:afterAutospacing="1" w:line="360" w:lineRule="auto"/>
              <w:rPr>
                <w:bCs/>
                <w:szCs w:val="24"/>
              </w:rPr>
            </w:pPr>
            <w:r w:rsidRPr="00857CD6">
              <w:rPr>
                <w:bCs/>
                <w:szCs w:val="24"/>
              </w:rPr>
              <w:t>56086</w:t>
            </w:r>
          </w:p>
        </w:tc>
        <w:tc>
          <w:tcPr>
            <w:tcW w:w="1740" w:type="dxa"/>
          </w:tcPr>
          <w:p w14:paraId="6D460C1E" w14:textId="2C38D8E4" w:rsidR="009215C2" w:rsidRPr="00857CD6" w:rsidRDefault="009215C2" w:rsidP="003F24F5">
            <w:pPr>
              <w:pStyle w:val="NoSpacing"/>
              <w:spacing w:before="100" w:beforeAutospacing="1" w:after="100" w:afterAutospacing="1" w:line="360" w:lineRule="auto"/>
              <w:rPr>
                <w:bCs/>
                <w:szCs w:val="24"/>
              </w:rPr>
            </w:pPr>
            <w:r w:rsidRPr="00857CD6">
              <w:rPr>
                <w:bCs/>
                <w:szCs w:val="24"/>
              </w:rPr>
              <w:t>19461</w:t>
            </w:r>
          </w:p>
        </w:tc>
      </w:tr>
      <w:tr w:rsidR="009215C2" w14:paraId="030A5175" w14:textId="77777777" w:rsidTr="008668BD">
        <w:tc>
          <w:tcPr>
            <w:tcW w:w="2605" w:type="dxa"/>
          </w:tcPr>
          <w:p w14:paraId="3B400C97" w14:textId="26DA78DC" w:rsidR="009215C2" w:rsidRPr="00645CA8" w:rsidRDefault="009215C2" w:rsidP="003F24F5">
            <w:pPr>
              <w:spacing w:after="200" w:line="276" w:lineRule="auto"/>
              <w:rPr>
                <w:rFonts w:ascii="Times New Roman" w:hAnsi="Times New Roman" w:cs="Times New Roman"/>
                <w:sz w:val="24"/>
                <w:szCs w:val="24"/>
              </w:rPr>
            </w:pPr>
            <w:r w:rsidRPr="005110B7">
              <w:rPr>
                <w:rFonts w:ascii="Times New Roman" w:hAnsi="Times New Roman" w:cs="Times New Roman"/>
                <w:sz w:val="24"/>
                <w:szCs w:val="24"/>
              </w:rPr>
              <w:t>Ongata Rongai Ward</w:t>
            </w:r>
          </w:p>
        </w:tc>
        <w:tc>
          <w:tcPr>
            <w:tcW w:w="1440" w:type="dxa"/>
          </w:tcPr>
          <w:p w14:paraId="232FE263" w14:textId="36F70AA6" w:rsidR="009215C2" w:rsidRPr="00857CD6" w:rsidRDefault="009215C2" w:rsidP="003F24F5">
            <w:pPr>
              <w:pStyle w:val="NoSpacing"/>
              <w:spacing w:before="100" w:beforeAutospacing="1" w:after="100" w:afterAutospacing="1" w:line="360" w:lineRule="auto"/>
              <w:rPr>
                <w:bCs/>
                <w:szCs w:val="24"/>
              </w:rPr>
            </w:pPr>
            <w:r w:rsidRPr="00857CD6">
              <w:rPr>
                <w:bCs/>
                <w:szCs w:val="24"/>
              </w:rPr>
              <w:t>15754</w:t>
            </w:r>
          </w:p>
        </w:tc>
        <w:tc>
          <w:tcPr>
            <w:tcW w:w="1440" w:type="dxa"/>
          </w:tcPr>
          <w:p w14:paraId="7F0CA828" w14:textId="4FF41E5A" w:rsidR="009215C2" w:rsidRPr="00857CD6" w:rsidRDefault="009215C2" w:rsidP="003F24F5">
            <w:pPr>
              <w:pStyle w:val="NoSpacing"/>
              <w:spacing w:before="100" w:beforeAutospacing="1" w:after="100" w:afterAutospacing="1" w:line="360" w:lineRule="auto"/>
              <w:rPr>
                <w:bCs/>
                <w:szCs w:val="24"/>
              </w:rPr>
            </w:pPr>
            <w:r w:rsidRPr="00857CD6">
              <w:rPr>
                <w:bCs/>
                <w:szCs w:val="24"/>
              </w:rPr>
              <w:t>14717</w:t>
            </w:r>
          </w:p>
        </w:tc>
        <w:tc>
          <w:tcPr>
            <w:tcW w:w="1320" w:type="dxa"/>
          </w:tcPr>
          <w:p w14:paraId="239C0F94" w14:textId="04E2D31B" w:rsidR="009215C2" w:rsidRPr="00857CD6" w:rsidRDefault="009215C2" w:rsidP="003F24F5">
            <w:pPr>
              <w:pStyle w:val="NoSpacing"/>
              <w:spacing w:before="100" w:beforeAutospacing="1" w:after="100" w:afterAutospacing="1" w:line="360" w:lineRule="auto"/>
              <w:rPr>
                <w:bCs/>
                <w:szCs w:val="24"/>
              </w:rPr>
            </w:pPr>
            <w:r w:rsidRPr="00857CD6">
              <w:rPr>
                <w:bCs/>
                <w:szCs w:val="24"/>
              </w:rPr>
              <w:t>30472</w:t>
            </w:r>
          </w:p>
        </w:tc>
        <w:tc>
          <w:tcPr>
            <w:tcW w:w="1740" w:type="dxa"/>
          </w:tcPr>
          <w:p w14:paraId="350E5CC9" w14:textId="1CDBF533" w:rsidR="009215C2" w:rsidRPr="00857CD6" w:rsidRDefault="009215C2" w:rsidP="003F24F5">
            <w:pPr>
              <w:pStyle w:val="NoSpacing"/>
              <w:spacing w:before="100" w:beforeAutospacing="1" w:after="100" w:afterAutospacing="1" w:line="360" w:lineRule="auto"/>
              <w:rPr>
                <w:bCs/>
                <w:szCs w:val="24"/>
              </w:rPr>
            </w:pPr>
            <w:r w:rsidRPr="00857CD6">
              <w:rPr>
                <w:bCs/>
                <w:szCs w:val="24"/>
              </w:rPr>
              <w:t>11078</w:t>
            </w:r>
          </w:p>
        </w:tc>
      </w:tr>
      <w:tr w:rsidR="009215C2" w14:paraId="7AF0AAA6" w14:textId="77777777" w:rsidTr="008668BD">
        <w:tc>
          <w:tcPr>
            <w:tcW w:w="2605" w:type="dxa"/>
          </w:tcPr>
          <w:p w14:paraId="605B07ED" w14:textId="36AC6681" w:rsidR="009215C2" w:rsidRDefault="009215C2" w:rsidP="003F24F5">
            <w:pPr>
              <w:pStyle w:val="NoSpacing"/>
              <w:spacing w:before="100" w:beforeAutospacing="1" w:after="100" w:afterAutospacing="1" w:line="360" w:lineRule="auto"/>
              <w:rPr>
                <w:b/>
                <w:szCs w:val="24"/>
              </w:rPr>
            </w:pPr>
            <w:r>
              <w:rPr>
                <w:b/>
                <w:szCs w:val="24"/>
              </w:rPr>
              <w:t>TOTAL</w:t>
            </w:r>
          </w:p>
        </w:tc>
        <w:tc>
          <w:tcPr>
            <w:tcW w:w="1440" w:type="dxa"/>
          </w:tcPr>
          <w:p w14:paraId="1F4C0663" w14:textId="0F8E2324" w:rsidR="009215C2" w:rsidRDefault="009215C2" w:rsidP="003F24F5">
            <w:pPr>
              <w:pStyle w:val="NoSpacing"/>
              <w:spacing w:before="100" w:beforeAutospacing="1" w:after="100" w:afterAutospacing="1" w:line="360" w:lineRule="auto"/>
              <w:rPr>
                <w:b/>
                <w:szCs w:val="24"/>
              </w:rPr>
            </w:pPr>
            <w:r w:rsidRPr="00F2307A">
              <w:rPr>
                <w:b/>
                <w:szCs w:val="24"/>
              </w:rPr>
              <w:t>72,116</w:t>
            </w:r>
          </w:p>
        </w:tc>
        <w:tc>
          <w:tcPr>
            <w:tcW w:w="1440" w:type="dxa"/>
          </w:tcPr>
          <w:p w14:paraId="429DBE09" w14:textId="295DF061" w:rsidR="009215C2" w:rsidRDefault="009215C2" w:rsidP="003F24F5">
            <w:pPr>
              <w:pStyle w:val="NoSpacing"/>
              <w:spacing w:before="100" w:beforeAutospacing="1" w:after="100" w:afterAutospacing="1" w:line="360" w:lineRule="auto"/>
              <w:rPr>
                <w:b/>
                <w:szCs w:val="24"/>
              </w:rPr>
            </w:pPr>
            <w:r w:rsidRPr="00F2307A">
              <w:rPr>
                <w:b/>
                <w:szCs w:val="24"/>
              </w:rPr>
              <w:t>70,138</w:t>
            </w:r>
          </w:p>
        </w:tc>
        <w:tc>
          <w:tcPr>
            <w:tcW w:w="1320" w:type="dxa"/>
          </w:tcPr>
          <w:p w14:paraId="38903058" w14:textId="4B76C04C" w:rsidR="009215C2" w:rsidRDefault="009215C2" w:rsidP="003F24F5">
            <w:pPr>
              <w:pStyle w:val="NoSpacing"/>
              <w:spacing w:before="100" w:beforeAutospacing="1" w:after="100" w:afterAutospacing="1" w:line="360" w:lineRule="auto"/>
              <w:rPr>
                <w:b/>
                <w:szCs w:val="24"/>
              </w:rPr>
            </w:pPr>
            <w:r w:rsidRPr="00F2307A">
              <w:rPr>
                <w:b/>
                <w:szCs w:val="24"/>
              </w:rPr>
              <w:t>143,255</w:t>
            </w:r>
          </w:p>
        </w:tc>
        <w:tc>
          <w:tcPr>
            <w:tcW w:w="1740" w:type="dxa"/>
          </w:tcPr>
          <w:p w14:paraId="0E9B67FA" w14:textId="37F01313" w:rsidR="009215C2" w:rsidRDefault="009215C2" w:rsidP="003F24F5">
            <w:pPr>
              <w:pStyle w:val="NoSpacing"/>
              <w:spacing w:before="100" w:beforeAutospacing="1" w:after="100" w:afterAutospacing="1" w:line="360" w:lineRule="auto"/>
              <w:rPr>
                <w:b/>
                <w:szCs w:val="24"/>
              </w:rPr>
            </w:pPr>
            <w:r w:rsidRPr="00F2307A">
              <w:rPr>
                <w:b/>
                <w:szCs w:val="24"/>
              </w:rPr>
              <w:t>49,034</w:t>
            </w:r>
          </w:p>
        </w:tc>
      </w:tr>
    </w:tbl>
    <w:p w14:paraId="1666084C" w14:textId="09F7E6D8" w:rsidR="002151CE" w:rsidRPr="00F279A8" w:rsidRDefault="0002032A" w:rsidP="001C0E90">
      <w:pPr>
        <w:pStyle w:val="NoSpacing"/>
        <w:spacing w:before="100" w:beforeAutospacing="1" w:after="100" w:afterAutospacing="1" w:line="360" w:lineRule="auto"/>
        <w:rPr>
          <w:bCs/>
          <w:szCs w:val="24"/>
        </w:rPr>
      </w:pPr>
      <w:r w:rsidRPr="00F279A8">
        <w:rPr>
          <w:bCs/>
          <w:szCs w:val="24"/>
        </w:rPr>
        <w:t xml:space="preserve">Source: </w:t>
      </w:r>
      <w:r w:rsidR="009E353D" w:rsidRPr="00F279A8">
        <w:rPr>
          <w:bCs/>
          <w:szCs w:val="24"/>
        </w:rPr>
        <w:t>2019 Kenya Population and Housing Census: Volume I</w:t>
      </w:r>
      <w:r w:rsidR="009215C2">
        <w:rPr>
          <w:bCs/>
          <w:szCs w:val="24"/>
        </w:rPr>
        <w:t>I</w:t>
      </w:r>
    </w:p>
    <w:p w14:paraId="43284EA0" w14:textId="5B735E50" w:rsidR="00571F35" w:rsidRPr="001C0E90" w:rsidRDefault="00571F35" w:rsidP="005C3AA9">
      <w:pPr>
        <w:pStyle w:val="Heading2"/>
        <w:rPr>
          <w:lang w:val="en-GB"/>
        </w:rPr>
      </w:pPr>
      <w:bookmarkStart w:id="97" w:name="_Toc40649945"/>
      <w:bookmarkStart w:id="98" w:name="_Toc86924259"/>
      <w:bookmarkStart w:id="99" w:name="_Toc168610818"/>
      <w:r w:rsidRPr="001C0E90">
        <w:rPr>
          <w:lang w:val="en-GB"/>
        </w:rPr>
        <w:t xml:space="preserve">3.5 </w:t>
      </w:r>
      <w:bookmarkEnd w:id="97"/>
      <w:bookmarkEnd w:id="98"/>
      <w:r w:rsidR="00570079" w:rsidRPr="001C0E90">
        <w:rPr>
          <w:lang w:val="en-GB"/>
        </w:rPr>
        <w:t>Sampling Procedur</w:t>
      </w:r>
      <w:r w:rsidR="000B7D2E">
        <w:rPr>
          <w:lang w:val="en-GB"/>
        </w:rPr>
        <w:t>e</w:t>
      </w:r>
      <w:bookmarkEnd w:id="99"/>
    </w:p>
    <w:p w14:paraId="0CDA57B6" w14:textId="5AB3B0C9" w:rsidR="00031DB6" w:rsidRPr="00031DB6" w:rsidRDefault="00031DB6" w:rsidP="004B4E27">
      <w:pPr>
        <w:spacing w:before="100" w:beforeAutospacing="1" w:after="100" w:afterAutospacing="1" w:line="480" w:lineRule="auto"/>
        <w:ind w:firstLine="720"/>
        <w:jc w:val="both"/>
        <w:rPr>
          <w:rFonts w:ascii="Times New Roman" w:eastAsia="Times New Roman" w:hAnsi="Times New Roman" w:cs="Times New Roman"/>
          <w:sz w:val="24"/>
          <w:szCs w:val="24"/>
        </w:rPr>
      </w:pPr>
      <w:r w:rsidRPr="00031DB6">
        <w:rPr>
          <w:rFonts w:ascii="Times New Roman" w:eastAsia="Times New Roman" w:hAnsi="Times New Roman" w:cs="Times New Roman"/>
          <w:sz w:val="24"/>
          <w:szCs w:val="24"/>
        </w:rPr>
        <w:t xml:space="preserve">The sampling procedure for this study involved several stages and techniques to ensure representation from various segments of the population. Firstly, the study targeted a total population of </w:t>
      </w:r>
      <w:r w:rsidR="003C7398">
        <w:rPr>
          <w:rFonts w:ascii="Times New Roman" w:eastAsia="Times New Roman" w:hAnsi="Times New Roman" w:cs="Times New Roman"/>
          <w:sz w:val="24"/>
          <w:szCs w:val="24"/>
        </w:rPr>
        <w:t>9261 household heads</w:t>
      </w:r>
      <w:r w:rsidRPr="00031DB6">
        <w:rPr>
          <w:rFonts w:ascii="Times New Roman" w:eastAsia="Times New Roman" w:hAnsi="Times New Roman" w:cs="Times New Roman"/>
          <w:sz w:val="24"/>
          <w:szCs w:val="24"/>
        </w:rPr>
        <w:t>, as indicated in the relevant table (Mugenda &amp; Mugenda</w:t>
      </w:r>
      <w:r w:rsidR="00EC52AA">
        <w:rPr>
          <w:rFonts w:ascii="Times New Roman" w:eastAsia="Times New Roman" w:hAnsi="Times New Roman" w:cs="Times New Roman"/>
          <w:sz w:val="24"/>
          <w:szCs w:val="24"/>
        </w:rPr>
        <w:t>, 2013</w:t>
      </w:r>
      <w:r w:rsidRPr="00031DB6">
        <w:rPr>
          <w:rFonts w:ascii="Times New Roman" w:eastAsia="Times New Roman" w:hAnsi="Times New Roman" w:cs="Times New Roman"/>
          <w:sz w:val="24"/>
          <w:szCs w:val="24"/>
        </w:rPr>
        <w:t>). According to Kombo (2015), sampling entails choosing a sub-group from a population to participate in the study, and for this research, a stratified sampling technique was employed in each category. Subsequently, a random sampling method was utilized to select respondents within each category. Stratified random sampling allows for the inclusion of subgroups that might otherwise be overlooked due to their smaller population sizes.</w:t>
      </w:r>
    </w:p>
    <w:p w14:paraId="30FD2E0D" w14:textId="35AFB8BA" w:rsidR="00A04453" w:rsidRDefault="00A04453" w:rsidP="004B4E27">
      <w:pPr>
        <w:spacing w:before="100" w:beforeAutospacing="1" w:after="100" w:afterAutospacing="1" w:line="480" w:lineRule="auto"/>
        <w:ind w:firstLine="720"/>
        <w:jc w:val="both"/>
        <w:rPr>
          <w:rFonts w:ascii="Times New Roman" w:eastAsia="Times New Roman" w:hAnsi="Times New Roman" w:cs="Times New Roman"/>
          <w:sz w:val="24"/>
          <w:szCs w:val="24"/>
        </w:rPr>
      </w:pPr>
      <w:r w:rsidRPr="00A04453">
        <w:rPr>
          <w:rFonts w:ascii="Times New Roman" w:eastAsia="Times New Roman" w:hAnsi="Times New Roman" w:cs="Times New Roman"/>
          <w:sz w:val="24"/>
          <w:szCs w:val="24"/>
        </w:rPr>
        <w:t xml:space="preserve">The study employed a comprehensive multi-stage sampling approach, which involved two distinct levels of sampling. Initially, proportionate sampling was utilized to allocate representation </w:t>
      </w:r>
      <w:r w:rsidRPr="00A04453">
        <w:rPr>
          <w:rFonts w:ascii="Times New Roman" w:eastAsia="Times New Roman" w:hAnsi="Times New Roman" w:cs="Times New Roman"/>
          <w:sz w:val="24"/>
          <w:szCs w:val="24"/>
        </w:rPr>
        <w:lastRenderedPageBreak/>
        <w:t>from five specific wards out of a total of thirty wards within Kajiado North Sub County. These wards included Ngong Ward, Oloolua Ward, Olkeri Ward, Nkaimurunya Ward, and Ongata Rongai Ward. This strategic allocation ensured that 10% of the variations in respondents' characteristics were effectively captured, as suggested by Mugenda and Mugenda (2013). Subsequently, within two selected wards, namely Oloolua Ward and Olkeri Ward, households</w:t>
      </w:r>
      <w:r>
        <w:rPr>
          <w:rFonts w:ascii="Times New Roman" w:eastAsia="Times New Roman" w:hAnsi="Times New Roman" w:cs="Times New Roman"/>
          <w:sz w:val="24"/>
          <w:szCs w:val="24"/>
        </w:rPr>
        <w:t xml:space="preserve">, county officials, ward administrators, NGO </w:t>
      </w:r>
      <w:r w:rsidR="00645390">
        <w:rPr>
          <w:rFonts w:ascii="Times New Roman" w:eastAsia="Times New Roman" w:hAnsi="Times New Roman" w:cs="Times New Roman"/>
          <w:sz w:val="24"/>
          <w:szCs w:val="24"/>
        </w:rPr>
        <w:t>representatives</w:t>
      </w:r>
      <w:r>
        <w:rPr>
          <w:rFonts w:ascii="Times New Roman" w:eastAsia="Times New Roman" w:hAnsi="Times New Roman" w:cs="Times New Roman"/>
          <w:sz w:val="24"/>
          <w:szCs w:val="24"/>
        </w:rPr>
        <w:t xml:space="preserve"> and provincial </w:t>
      </w:r>
      <w:r w:rsidR="00645390">
        <w:rPr>
          <w:rFonts w:ascii="Times New Roman" w:eastAsia="Times New Roman" w:hAnsi="Times New Roman" w:cs="Times New Roman"/>
          <w:sz w:val="24"/>
          <w:szCs w:val="24"/>
        </w:rPr>
        <w:t>administrators</w:t>
      </w:r>
      <w:r>
        <w:rPr>
          <w:rFonts w:ascii="Times New Roman" w:eastAsia="Times New Roman" w:hAnsi="Times New Roman" w:cs="Times New Roman"/>
          <w:sz w:val="24"/>
          <w:szCs w:val="24"/>
        </w:rPr>
        <w:t xml:space="preserve"> </w:t>
      </w:r>
      <w:r w:rsidRPr="00A04453">
        <w:rPr>
          <w:rFonts w:ascii="Times New Roman" w:eastAsia="Times New Roman" w:hAnsi="Times New Roman" w:cs="Times New Roman"/>
          <w:sz w:val="24"/>
          <w:szCs w:val="24"/>
        </w:rPr>
        <w:t xml:space="preserve">were randomly selected using the simple random </w:t>
      </w:r>
      <w:r w:rsidR="00E026AB">
        <w:rPr>
          <w:rFonts w:ascii="Times New Roman" w:eastAsia="Times New Roman" w:hAnsi="Times New Roman" w:cs="Times New Roman"/>
          <w:sz w:val="24"/>
          <w:szCs w:val="24"/>
        </w:rPr>
        <w:t xml:space="preserve">and stratified </w:t>
      </w:r>
      <w:r w:rsidRPr="00A04453">
        <w:rPr>
          <w:rFonts w:ascii="Times New Roman" w:eastAsia="Times New Roman" w:hAnsi="Times New Roman" w:cs="Times New Roman"/>
          <w:sz w:val="24"/>
          <w:szCs w:val="24"/>
        </w:rPr>
        <w:t>sampling method</w:t>
      </w:r>
      <w:r w:rsidR="005F103B">
        <w:rPr>
          <w:rFonts w:ascii="Times New Roman" w:eastAsia="Times New Roman" w:hAnsi="Times New Roman" w:cs="Times New Roman"/>
          <w:sz w:val="24"/>
          <w:szCs w:val="24"/>
        </w:rPr>
        <w:t>s</w:t>
      </w:r>
      <w:r w:rsidRPr="00A04453">
        <w:rPr>
          <w:rFonts w:ascii="Times New Roman" w:eastAsia="Times New Roman" w:hAnsi="Times New Roman" w:cs="Times New Roman"/>
          <w:sz w:val="24"/>
          <w:szCs w:val="24"/>
        </w:rPr>
        <w:t>. This approach facilitates the inclusion of all elements within the sample population and ensures proportional representation based on the population sizes of different homogeneous strata, as highlighted by Obwatho (2017).</w:t>
      </w:r>
    </w:p>
    <w:p w14:paraId="08B1E534" w14:textId="2D9049CB" w:rsidR="00B6416F" w:rsidRDefault="00031DB6" w:rsidP="00B54D46">
      <w:pPr>
        <w:spacing w:before="100" w:beforeAutospacing="1" w:after="100" w:afterAutospacing="1" w:line="480" w:lineRule="auto"/>
        <w:ind w:firstLine="720"/>
        <w:jc w:val="both"/>
        <w:rPr>
          <w:rFonts w:ascii="Times New Roman" w:eastAsia="Times New Roman" w:hAnsi="Times New Roman" w:cs="Times New Roman"/>
          <w:sz w:val="24"/>
          <w:szCs w:val="24"/>
        </w:rPr>
      </w:pPr>
      <w:r w:rsidRPr="00031DB6">
        <w:rPr>
          <w:rFonts w:ascii="Times New Roman" w:eastAsia="Times New Roman" w:hAnsi="Times New Roman" w:cs="Times New Roman"/>
          <w:sz w:val="24"/>
          <w:szCs w:val="24"/>
        </w:rPr>
        <w:t>Furthermore, key informant interviews were conducted with various stakeholders, including county government officials, county assembly committees, civil society organizations, ward administrators, village elders, and members of the county assembly. The selection of these key informants was based on purposive sampling, considering their understanding of the local population dynamics.</w:t>
      </w:r>
      <w:r w:rsidR="00C42EED">
        <w:rPr>
          <w:rFonts w:ascii="Times New Roman" w:eastAsia="Times New Roman" w:hAnsi="Times New Roman" w:cs="Times New Roman"/>
          <w:sz w:val="24"/>
          <w:szCs w:val="24"/>
        </w:rPr>
        <w:t xml:space="preserve"> Moreover</w:t>
      </w:r>
      <w:r w:rsidR="00C42EED" w:rsidRPr="00C42EED">
        <w:rPr>
          <w:rFonts w:ascii="Times New Roman" w:eastAsia="Times New Roman" w:hAnsi="Times New Roman" w:cs="Times New Roman"/>
          <w:sz w:val="24"/>
          <w:szCs w:val="24"/>
        </w:rPr>
        <w:t>, as part of the study's methodology, a focus group discussion was convened, comprising eight members representing diverse strata within the population. The selection process adhered to a quota sampling method, ensuring inclusion from various subgroups such as youth, women, persons with disabilities, and mixed groups, as recommended by Kothari (2019). This approach guaranteed comprehensive representation and facilitated structured discussions among key informants. The members of the focus group included representatives from different sectors, namely ward administrators, NGO representatives, healthcare providers, a youth representative, a women representative, and a person with disabilities representative.</w:t>
      </w:r>
    </w:p>
    <w:p w14:paraId="0126B904" w14:textId="77777777" w:rsidR="00B6416F" w:rsidRDefault="00B6416F" w:rsidP="0062268E">
      <w:pPr>
        <w:spacing w:before="100" w:beforeAutospacing="1" w:after="100" w:afterAutospacing="1" w:line="480" w:lineRule="auto"/>
        <w:jc w:val="both"/>
        <w:rPr>
          <w:rFonts w:ascii="Times New Roman" w:eastAsia="Times New Roman" w:hAnsi="Times New Roman" w:cs="Times New Roman"/>
          <w:sz w:val="24"/>
          <w:szCs w:val="24"/>
        </w:rPr>
      </w:pPr>
    </w:p>
    <w:p w14:paraId="1B5BB701" w14:textId="314E850C" w:rsidR="0052125C" w:rsidRPr="006D2C32" w:rsidRDefault="0052125C" w:rsidP="006D2C32">
      <w:pPr>
        <w:spacing w:after="0"/>
        <w:rPr>
          <w:rFonts w:ascii="Times New Roman" w:hAnsi="Times New Roman" w:cs="Times New Roman"/>
          <w:b/>
          <w:iCs/>
          <w:sz w:val="24"/>
          <w:szCs w:val="24"/>
        </w:rPr>
      </w:pPr>
      <w:r w:rsidRPr="006D2C32">
        <w:rPr>
          <w:rFonts w:ascii="Times New Roman" w:hAnsi="Times New Roman" w:cs="Times New Roman"/>
          <w:b/>
          <w:iCs/>
          <w:sz w:val="24"/>
          <w:szCs w:val="24"/>
        </w:rPr>
        <w:t>Table</w:t>
      </w:r>
      <w:r w:rsidRPr="006D2C32">
        <w:rPr>
          <w:rFonts w:ascii="Times New Roman" w:hAnsi="Times New Roman" w:cs="Times New Roman"/>
          <w:b/>
          <w:iCs/>
          <w:spacing w:val="-2"/>
          <w:sz w:val="24"/>
          <w:szCs w:val="24"/>
        </w:rPr>
        <w:t xml:space="preserve"> </w:t>
      </w:r>
      <w:r w:rsidRPr="006D2C32">
        <w:rPr>
          <w:rFonts w:ascii="Times New Roman" w:hAnsi="Times New Roman" w:cs="Times New Roman"/>
          <w:b/>
          <w:iCs/>
          <w:sz w:val="24"/>
          <w:szCs w:val="24"/>
        </w:rPr>
        <w:t>3.2:</w:t>
      </w:r>
      <w:r w:rsidRPr="006D2C32">
        <w:rPr>
          <w:rFonts w:ascii="Times New Roman" w:hAnsi="Times New Roman" w:cs="Times New Roman"/>
          <w:b/>
          <w:iCs/>
          <w:spacing w:val="-4"/>
          <w:sz w:val="24"/>
          <w:szCs w:val="24"/>
        </w:rPr>
        <w:t xml:space="preserve"> </w:t>
      </w:r>
      <w:r w:rsidRPr="006D2C32">
        <w:rPr>
          <w:rFonts w:ascii="Times New Roman" w:hAnsi="Times New Roman" w:cs="Times New Roman"/>
          <w:b/>
          <w:iCs/>
          <w:sz w:val="24"/>
          <w:szCs w:val="24"/>
        </w:rPr>
        <w:t>Summary sampling</w:t>
      </w:r>
      <w:r w:rsidRPr="006D2C32">
        <w:rPr>
          <w:rFonts w:ascii="Times New Roman" w:hAnsi="Times New Roman" w:cs="Times New Roman"/>
          <w:b/>
          <w:iCs/>
          <w:spacing w:val="-1"/>
          <w:sz w:val="24"/>
          <w:szCs w:val="24"/>
        </w:rPr>
        <w:t xml:space="preserve"> </w:t>
      </w:r>
      <w:r w:rsidRPr="006D2C32">
        <w:rPr>
          <w:rFonts w:ascii="Times New Roman" w:hAnsi="Times New Roman" w:cs="Times New Roman"/>
          <w:b/>
          <w:iCs/>
          <w:sz w:val="24"/>
          <w:szCs w:val="24"/>
        </w:rPr>
        <w:t>methods,</w:t>
      </w:r>
      <w:r w:rsidRPr="006D2C32">
        <w:rPr>
          <w:rFonts w:ascii="Times New Roman" w:hAnsi="Times New Roman" w:cs="Times New Roman"/>
          <w:b/>
          <w:iCs/>
          <w:spacing w:val="-3"/>
          <w:sz w:val="24"/>
          <w:szCs w:val="24"/>
        </w:rPr>
        <w:t xml:space="preserve"> </w:t>
      </w:r>
      <w:r w:rsidRPr="006D2C32">
        <w:rPr>
          <w:rFonts w:ascii="Times New Roman" w:hAnsi="Times New Roman" w:cs="Times New Roman"/>
          <w:b/>
          <w:iCs/>
          <w:sz w:val="24"/>
          <w:szCs w:val="24"/>
        </w:rPr>
        <w:t>size</w:t>
      </w:r>
      <w:r w:rsidR="00645390">
        <w:rPr>
          <w:rFonts w:ascii="Times New Roman" w:hAnsi="Times New Roman" w:cs="Times New Roman"/>
          <w:b/>
          <w:iCs/>
          <w:sz w:val="24"/>
          <w:szCs w:val="24"/>
        </w:rPr>
        <w:t>,</w:t>
      </w:r>
      <w:r w:rsidRPr="006D2C32">
        <w:rPr>
          <w:rFonts w:ascii="Times New Roman" w:hAnsi="Times New Roman" w:cs="Times New Roman"/>
          <w:b/>
          <w:iCs/>
          <w:spacing w:val="-2"/>
          <w:sz w:val="24"/>
          <w:szCs w:val="24"/>
        </w:rPr>
        <w:t xml:space="preserve"> </w:t>
      </w:r>
      <w:r w:rsidRPr="006D2C32">
        <w:rPr>
          <w:rFonts w:ascii="Times New Roman" w:hAnsi="Times New Roman" w:cs="Times New Roman"/>
          <w:b/>
          <w:iCs/>
          <w:sz w:val="24"/>
          <w:szCs w:val="24"/>
        </w:rPr>
        <w:t>and</w:t>
      </w:r>
      <w:r w:rsidRPr="006D2C32">
        <w:rPr>
          <w:rFonts w:ascii="Times New Roman" w:hAnsi="Times New Roman" w:cs="Times New Roman"/>
          <w:b/>
          <w:iCs/>
          <w:spacing w:val="1"/>
          <w:sz w:val="24"/>
          <w:szCs w:val="24"/>
        </w:rPr>
        <w:t xml:space="preserve"> </w:t>
      </w:r>
      <w:r w:rsidRPr="006D2C32">
        <w:rPr>
          <w:rFonts w:ascii="Times New Roman" w:hAnsi="Times New Roman" w:cs="Times New Roman"/>
          <w:b/>
          <w:iCs/>
          <w:sz w:val="24"/>
          <w:szCs w:val="24"/>
        </w:rPr>
        <w:t>data</w:t>
      </w:r>
      <w:r w:rsidRPr="006D2C32">
        <w:rPr>
          <w:rFonts w:ascii="Times New Roman" w:hAnsi="Times New Roman" w:cs="Times New Roman"/>
          <w:b/>
          <w:iCs/>
          <w:spacing w:val="-6"/>
          <w:sz w:val="24"/>
          <w:szCs w:val="24"/>
        </w:rPr>
        <w:t xml:space="preserve"> </w:t>
      </w:r>
      <w:r w:rsidRPr="006D2C32">
        <w:rPr>
          <w:rFonts w:ascii="Times New Roman" w:hAnsi="Times New Roman" w:cs="Times New Roman"/>
          <w:b/>
          <w:iCs/>
          <w:sz w:val="24"/>
          <w:szCs w:val="24"/>
        </w:rPr>
        <w:t>collection</w:t>
      </w:r>
      <w:r w:rsidRPr="006D2C32">
        <w:rPr>
          <w:rFonts w:ascii="Times New Roman" w:hAnsi="Times New Roman" w:cs="Times New Roman"/>
          <w:b/>
          <w:iCs/>
          <w:spacing w:val="-4"/>
          <w:sz w:val="24"/>
          <w:szCs w:val="24"/>
        </w:rPr>
        <w:t xml:space="preserve"> </w:t>
      </w:r>
      <w:r w:rsidRPr="006D2C32">
        <w:rPr>
          <w:rFonts w:ascii="Times New Roman" w:hAnsi="Times New Roman" w:cs="Times New Roman"/>
          <w:b/>
          <w:iCs/>
          <w:sz w:val="24"/>
          <w:szCs w:val="24"/>
        </w:rPr>
        <w:t>for</w:t>
      </w:r>
      <w:r w:rsidRPr="006D2C32">
        <w:rPr>
          <w:rFonts w:ascii="Times New Roman" w:hAnsi="Times New Roman" w:cs="Times New Roman"/>
          <w:b/>
          <w:iCs/>
          <w:spacing w:val="-7"/>
          <w:sz w:val="24"/>
          <w:szCs w:val="24"/>
        </w:rPr>
        <w:t xml:space="preserve"> </w:t>
      </w:r>
      <w:r w:rsidRPr="006D2C32">
        <w:rPr>
          <w:rFonts w:ascii="Times New Roman" w:hAnsi="Times New Roman" w:cs="Times New Roman"/>
          <w:b/>
          <w:iCs/>
          <w:sz w:val="24"/>
          <w:szCs w:val="24"/>
        </w:rPr>
        <w:t>the</w:t>
      </w:r>
      <w:r w:rsidRPr="006D2C32">
        <w:rPr>
          <w:rFonts w:ascii="Times New Roman" w:hAnsi="Times New Roman" w:cs="Times New Roman"/>
          <w:b/>
          <w:iCs/>
          <w:spacing w:val="-1"/>
          <w:sz w:val="24"/>
          <w:szCs w:val="24"/>
        </w:rPr>
        <w:t xml:space="preserve"> </w:t>
      </w:r>
      <w:r w:rsidRPr="006D2C32">
        <w:rPr>
          <w:rFonts w:ascii="Times New Roman" w:hAnsi="Times New Roman" w:cs="Times New Roman"/>
          <w:b/>
          <w:iCs/>
          <w:spacing w:val="-2"/>
          <w:sz w:val="24"/>
          <w:szCs w:val="24"/>
        </w:rPr>
        <w:t>study</w:t>
      </w:r>
    </w:p>
    <w:tbl>
      <w:tblPr>
        <w:tblStyle w:val="TableGrid"/>
        <w:tblW w:w="0" w:type="auto"/>
        <w:tblLayout w:type="fixed"/>
        <w:tblLook w:val="01E0" w:firstRow="1" w:lastRow="1" w:firstColumn="1" w:lastColumn="1" w:noHBand="0" w:noVBand="0"/>
      </w:tblPr>
      <w:tblGrid>
        <w:gridCol w:w="2332"/>
        <w:gridCol w:w="2120"/>
        <w:gridCol w:w="1303"/>
        <w:gridCol w:w="1800"/>
        <w:gridCol w:w="1355"/>
      </w:tblGrid>
      <w:tr w:rsidR="0052125C" w14:paraId="281D7B36" w14:textId="77777777" w:rsidTr="006D2C32">
        <w:trPr>
          <w:trHeight w:val="638"/>
        </w:trPr>
        <w:tc>
          <w:tcPr>
            <w:tcW w:w="2332" w:type="dxa"/>
          </w:tcPr>
          <w:p w14:paraId="288866C0" w14:textId="77777777" w:rsidR="0052125C" w:rsidRDefault="0052125C" w:rsidP="002E5A4A">
            <w:pPr>
              <w:pStyle w:val="TableParagraph"/>
              <w:spacing w:before="1" w:line="360" w:lineRule="auto"/>
              <w:ind w:left="112"/>
              <w:rPr>
                <w:b/>
                <w:sz w:val="24"/>
              </w:rPr>
            </w:pPr>
            <w:r>
              <w:rPr>
                <w:sz w:val="24"/>
              </w:rPr>
              <w:t>Study</w:t>
            </w:r>
            <w:r>
              <w:rPr>
                <w:spacing w:val="-2"/>
                <w:sz w:val="24"/>
              </w:rPr>
              <w:t xml:space="preserve"> population</w:t>
            </w:r>
          </w:p>
          <w:p w14:paraId="13DA8EDF" w14:textId="77777777" w:rsidR="0052125C" w:rsidRDefault="0052125C" w:rsidP="002E5A4A">
            <w:pPr>
              <w:pStyle w:val="TableParagraph"/>
              <w:spacing w:before="46" w:line="360" w:lineRule="auto"/>
              <w:ind w:left="112"/>
              <w:rPr>
                <w:b/>
                <w:sz w:val="24"/>
              </w:rPr>
            </w:pPr>
            <w:r>
              <w:rPr>
                <w:spacing w:val="-2"/>
                <w:sz w:val="24"/>
              </w:rPr>
              <w:t>units</w:t>
            </w:r>
          </w:p>
        </w:tc>
        <w:tc>
          <w:tcPr>
            <w:tcW w:w="2120" w:type="dxa"/>
          </w:tcPr>
          <w:p w14:paraId="42A7C08D" w14:textId="77777777" w:rsidR="0052125C" w:rsidRDefault="0052125C" w:rsidP="002E5A4A">
            <w:pPr>
              <w:pStyle w:val="TableParagraph"/>
              <w:spacing w:before="1" w:line="360" w:lineRule="auto"/>
              <w:ind w:left="108"/>
              <w:rPr>
                <w:b/>
                <w:sz w:val="24"/>
              </w:rPr>
            </w:pPr>
            <w:r>
              <w:rPr>
                <w:sz w:val="24"/>
              </w:rPr>
              <w:t>Sampling</w:t>
            </w:r>
            <w:r>
              <w:rPr>
                <w:spacing w:val="-2"/>
                <w:sz w:val="24"/>
              </w:rPr>
              <w:t xml:space="preserve"> method</w:t>
            </w:r>
          </w:p>
        </w:tc>
        <w:tc>
          <w:tcPr>
            <w:tcW w:w="1303" w:type="dxa"/>
          </w:tcPr>
          <w:p w14:paraId="3892BC43" w14:textId="77777777" w:rsidR="0052125C" w:rsidRDefault="0052125C" w:rsidP="002E5A4A">
            <w:pPr>
              <w:pStyle w:val="TableParagraph"/>
              <w:spacing w:before="1" w:line="360" w:lineRule="auto"/>
              <w:ind w:left="201"/>
              <w:rPr>
                <w:b/>
                <w:sz w:val="24"/>
              </w:rPr>
            </w:pPr>
            <w:r>
              <w:rPr>
                <w:spacing w:val="-2"/>
                <w:sz w:val="24"/>
              </w:rPr>
              <w:t>Sample</w:t>
            </w:r>
          </w:p>
          <w:p w14:paraId="704D246A" w14:textId="77777777" w:rsidR="0052125C" w:rsidRDefault="0052125C" w:rsidP="002E5A4A">
            <w:pPr>
              <w:pStyle w:val="TableParagraph"/>
              <w:spacing w:before="46" w:line="360" w:lineRule="auto"/>
              <w:ind w:left="201"/>
              <w:rPr>
                <w:b/>
                <w:sz w:val="24"/>
              </w:rPr>
            </w:pPr>
            <w:r>
              <w:rPr>
                <w:spacing w:val="-4"/>
                <w:sz w:val="24"/>
              </w:rPr>
              <w:t>size</w:t>
            </w:r>
          </w:p>
        </w:tc>
        <w:tc>
          <w:tcPr>
            <w:tcW w:w="1800" w:type="dxa"/>
          </w:tcPr>
          <w:p w14:paraId="5A7ADAB0" w14:textId="77777777" w:rsidR="0052125C" w:rsidRDefault="0052125C" w:rsidP="002E5A4A">
            <w:pPr>
              <w:pStyle w:val="TableParagraph"/>
              <w:spacing w:before="1" w:line="360" w:lineRule="auto"/>
              <w:ind w:left="103"/>
              <w:rPr>
                <w:b/>
                <w:sz w:val="24"/>
              </w:rPr>
            </w:pPr>
            <w:r>
              <w:rPr>
                <w:spacing w:val="-4"/>
                <w:sz w:val="24"/>
              </w:rPr>
              <w:t>Data</w:t>
            </w:r>
          </w:p>
          <w:p w14:paraId="3624663C" w14:textId="77777777" w:rsidR="0052125C" w:rsidRDefault="0052125C" w:rsidP="002E5A4A">
            <w:pPr>
              <w:pStyle w:val="TableParagraph"/>
              <w:spacing w:before="46" w:line="360" w:lineRule="auto"/>
              <w:ind w:left="103"/>
              <w:rPr>
                <w:b/>
                <w:sz w:val="24"/>
              </w:rPr>
            </w:pPr>
            <w:r>
              <w:rPr>
                <w:spacing w:val="-2"/>
                <w:sz w:val="24"/>
              </w:rPr>
              <w:t>Collection</w:t>
            </w:r>
          </w:p>
        </w:tc>
        <w:tc>
          <w:tcPr>
            <w:tcW w:w="1355" w:type="dxa"/>
          </w:tcPr>
          <w:p w14:paraId="2D72CC89" w14:textId="77777777" w:rsidR="0052125C" w:rsidRDefault="0052125C" w:rsidP="002E5A4A">
            <w:pPr>
              <w:pStyle w:val="TableParagraph"/>
              <w:spacing w:before="1" w:line="360" w:lineRule="auto"/>
              <w:ind w:left="74" w:right="32"/>
              <w:jc w:val="center"/>
              <w:rPr>
                <w:b/>
                <w:sz w:val="24"/>
              </w:rPr>
            </w:pPr>
            <w:r>
              <w:rPr>
                <w:spacing w:val="-2"/>
                <w:sz w:val="24"/>
              </w:rPr>
              <w:t>Appendix</w:t>
            </w:r>
          </w:p>
        </w:tc>
      </w:tr>
      <w:tr w:rsidR="0052125C" w14:paraId="66087152" w14:textId="77777777" w:rsidTr="006D2C32">
        <w:trPr>
          <w:trHeight w:val="1570"/>
        </w:trPr>
        <w:tc>
          <w:tcPr>
            <w:tcW w:w="2332" w:type="dxa"/>
          </w:tcPr>
          <w:p w14:paraId="0E0C9F7C" w14:textId="77777777" w:rsidR="0052125C" w:rsidRDefault="0052125C" w:rsidP="002E5A4A">
            <w:pPr>
              <w:pStyle w:val="TableParagraph"/>
              <w:spacing w:before="1" w:line="360" w:lineRule="auto"/>
              <w:rPr>
                <w:sz w:val="24"/>
              </w:rPr>
            </w:pPr>
            <w:r>
              <w:rPr>
                <w:sz w:val="24"/>
              </w:rPr>
              <w:t>Household</w:t>
            </w:r>
            <w:r>
              <w:rPr>
                <w:spacing w:val="-5"/>
                <w:sz w:val="24"/>
              </w:rPr>
              <w:t xml:space="preserve"> </w:t>
            </w:r>
            <w:r>
              <w:rPr>
                <w:spacing w:val="-2"/>
                <w:sz w:val="24"/>
              </w:rPr>
              <w:t>heads</w:t>
            </w:r>
          </w:p>
          <w:p w14:paraId="154F1BDC" w14:textId="77777777" w:rsidR="0052125C" w:rsidRDefault="0052125C" w:rsidP="002E5A4A">
            <w:pPr>
              <w:pStyle w:val="TableParagraph"/>
              <w:spacing w:line="360" w:lineRule="auto"/>
              <w:rPr>
                <w:b/>
                <w:sz w:val="24"/>
              </w:rPr>
            </w:pPr>
          </w:p>
          <w:p w14:paraId="1827716C" w14:textId="191423B4" w:rsidR="0052125C" w:rsidRDefault="0052125C" w:rsidP="00C93F1C">
            <w:pPr>
              <w:pStyle w:val="TableParagraph"/>
              <w:spacing w:line="360" w:lineRule="auto"/>
              <w:rPr>
                <w:sz w:val="24"/>
              </w:rPr>
            </w:pPr>
          </w:p>
        </w:tc>
        <w:tc>
          <w:tcPr>
            <w:tcW w:w="2120" w:type="dxa"/>
          </w:tcPr>
          <w:p w14:paraId="5A09B738" w14:textId="59C9132A" w:rsidR="0052125C" w:rsidRPr="00C93F1C" w:rsidRDefault="0052125C" w:rsidP="00C93F1C">
            <w:pPr>
              <w:pStyle w:val="TableParagraph"/>
              <w:spacing w:before="1" w:line="360" w:lineRule="auto"/>
              <w:ind w:left="108" w:right="67"/>
              <w:rPr>
                <w:sz w:val="24"/>
              </w:rPr>
            </w:pPr>
            <w:r>
              <w:rPr>
                <w:spacing w:val="-2"/>
                <w:sz w:val="24"/>
              </w:rPr>
              <w:t xml:space="preserve">Multi-stage </w:t>
            </w:r>
            <w:r>
              <w:rPr>
                <w:sz w:val="24"/>
              </w:rPr>
              <w:t>sampling</w:t>
            </w:r>
            <w:r>
              <w:rPr>
                <w:spacing w:val="-15"/>
                <w:sz w:val="24"/>
              </w:rPr>
              <w:t xml:space="preserve"> </w:t>
            </w:r>
            <w:r>
              <w:rPr>
                <w:sz w:val="24"/>
              </w:rPr>
              <w:t xml:space="preserve">(simple random, and </w:t>
            </w:r>
            <w:r>
              <w:rPr>
                <w:spacing w:val="-2"/>
                <w:sz w:val="24"/>
              </w:rPr>
              <w:t>proportionate)</w:t>
            </w:r>
          </w:p>
        </w:tc>
        <w:tc>
          <w:tcPr>
            <w:tcW w:w="1303" w:type="dxa"/>
          </w:tcPr>
          <w:p w14:paraId="0E31AA02" w14:textId="31360007" w:rsidR="0052125C" w:rsidRDefault="00B6416F" w:rsidP="002E5A4A">
            <w:pPr>
              <w:pStyle w:val="TableParagraph"/>
              <w:spacing w:before="1" w:line="360" w:lineRule="auto"/>
              <w:ind w:left="201"/>
              <w:rPr>
                <w:sz w:val="24"/>
              </w:rPr>
            </w:pPr>
            <w:r>
              <w:rPr>
                <w:spacing w:val="-5"/>
                <w:sz w:val="24"/>
              </w:rPr>
              <w:t>11</w:t>
            </w:r>
            <w:r w:rsidR="0001609D">
              <w:rPr>
                <w:spacing w:val="-5"/>
                <w:sz w:val="24"/>
              </w:rPr>
              <w:t>2</w:t>
            </w:r>
          </w:p>
          <w:p w14:paraId="2253BAA3" w14:textId="77777777" w:rsidR="0052125C" w:rsidRDefault="0052125C" w:rsidP="002E5A4A">
            <w:pPr>
              <w:pStyle w:val="TableParagraph"/>
              <w:spacing w:line="360" w:lineRule="auto"/>
              <w:rPr>
                <w:b/>
                <w:sz w:val="24"/>
              </w:rPr>
            </w:pPr>
          </w:p>
          <w:p w14:paraId="012BC3A1" w14:textId="77777777" w:rsidR="0052125C" w:rsidRDefault="0052125C" w:rsidP="002E5A4A">
            <w:pPr>
              <w:pStyle w:val="TableParagraph"/>
              <w:spacing w:line="360" w:lineRule="auto"/>
              <w:rPr>
                <w:b/>
                <w:sz w:val="24"/>
              </w:rPr>
            </w:pPr>
          </w:p>
          <w:p w14:paraId="06FCA4C0" w14:textId="77777777" w:rsidR="0052125C" w:rsidRDefault="0052125C" w:rsidP="002E5A4A">
            <w:pPr>
              <w:pStyle w:val="TableParagraph"/>
              <w:spacing w:before="163" w:line="360" w:lineRule="auto"/>
              <w:rPr>
                <w:b/>
                <w:sz w:val="24"/>
              </w:rPr>
            </w:pPr>
          </w:p>
          <w:p w14:paraId="25490224" w14:textId="77777777" w:rsidR="0052125C" w:rsidRDefault="0052125C" w:rsidP="002E5A4A">
            <w:pPr>
              <w:pStyle w:val="TableParagraph"/>
              <w:spacing w:line="360" w:lineRule="auto"/>
              <w:ind w:left="201"/>
              <w:rPr>
                <w:sz w:val="24"/>
              </w:rPr>
            </w:pPr>
          </w:p>
        </w:tc>
        <w:tc>
          <w:tcPr>
            <w:tcW w:w="1800" w:type="dxa"/>
          </w:tcPr>
          <w:p w14:paraId="7CE3DA61" w14:textId="77777777" w:rsidR="0052125C" w:rsidRDefault="0052125C" w:rsidP="002E5A4A">
            <w:pPr>
              <w:pStyle w:val="TableParagraph"/>
              <w:spacing w:before="1" w:line="360" w:lineRule="auto"/>
              <w:ind w:left="103"/>
              <w:rPr>
                <w:sz w:val="24"/>
              </w:rPr>
            </w:pPr>
            <w:r>
              <w:rPr>
                <w:spacing w:val="-2"/>
                <w:sz w:val="24"/>
              </w:rPr>
              <w:t>Household Questionnaire</w:t>
            </w:r>
          </w:p>
          <w:p w14:paraId="4C3DC5BE" w14:textId="77777777" w:rsidR="0052125C" w:rsidRDefault="0052125C" w:rsidP="002E5A4A">
            <w:pPr>
              <w:pStyle w:val="TableParagraph"/>
              <w:spacing w:line="360" w:lineRule="auto"/>
              <w:rPr>
                <w:b/>
                <w:sz w:val="24"/>
              </w:rPr>
            </w:pPr>
          </w:p>
          <w:p w14:paraId="78D7EE0D" w14:textId="77777777" w:rsidR="0052125C" w:rsidRDefault="0052125C" w:rsidP="002E5A4A">
            <w:pPr>
              <w:pStyle w:val="TableParagraph"/>
              <w:spacing w:before="80" w:line="360" w:lineRule="auto"/>
              <w:rPr>
                <w:b/>
                <w:sz w:val="24"/>
              </w:rPr>
            </w:pPr>
          </w:p>
          <w:p w14:paraId="0ED4555F" w14:textId="77777777" w:rsidR="0052125C" w:rsidRDefault="0052125C" w:rsidP="002E5A4A">
            <w:pPr>
              <w:pStyle w:val="TableParagraph"/>
              <w:spacing w:before="1" w:line="360" w:lineRule="auto"/>
              <w:ind w:left="103"/>
              <w:rPr>
                <w:sz w:val="24"/>
              </w:rPr>
            </w:pPr>
          </w:p>
        </w:tc>
        <w:tc>
          <w:tcPr>
            <w:tcW w:w="1355" w:type="dxa"/>
          </w:tcPr>
          <w:p w14:paraId="02DBDFAD" w14:textId="2E13E054" w:rsidR="0052125C" w:rsidRDefault="0052125C" w:rsidP="002E5A4A">
            <w:pPr>
              <w:pStyle w:val="TableParagraph"/>
              <w:spacing w:before="1" w:line="360" w:lineRule="auto"/>
              <w:ind w:left="79" w:right="32"/>
              <w:rPr>
                <w:sz w:val="24"/>
              </w:rPr>
            </w:pPr>
            <w:r>
              <w:rPr>
                <w:spacing w:val="-5"/>
                <w:sz w:val="24"/>
              </w:rPr>
              <w:t xml:space="preserve">       I</w:t>
            </w:r>
          </w:p>
          <w:p w14:paraId="4820B23C" w14:textId="77777777" w:rsidR="0052125C" w:rsidRDefault="0052125C" w:rsidP="002E5A4A">
            <w:pPr>
              <w:pStyle w:val="TableParagraph"/>
              <w:spacing w:line="360" w:lineRule="auto"/>
              <w:rPr>
                <w:b/>
                <w:sz w:val="24"/>
              </w:rPr>
            </w:pPr>
          </w:p>
          <w:p w14:paraId="29627F18" w14:textId="77777777" w:rsidR="0052125C" w:rsidRDefault="0052125C" w:rsidP="002E5A4A">
            <w:pPr>
              <w:pStyle w:val="TableParagraph"/>
              <w:spacing w:line="360" w:lineRule="auto"/>
              <w:rPr>
                <w:b/>
                <w:sz w:val="24"/>
              </w:rPr>
            </w:pPr>
          </w:p>
          <w:p w14:paraId="42B27749" w14:textId="77777777" w:rsidR="0052125C" w:rsidRDefault="0052125C" w:rsidP="002E5A4A">
            <w:pPr>
              <w:pStyle w:val="TableParagraph"/>
              <w:spacing w:before="163" w:line="360" w:lineRule="auto"/>
              <w:rPr>
                <w:b/>
                <w:sz w:val="24"/>
              </w:rPr>
            </w:pPr>
          </w:p>
          <w:p w14:paraId="539714DE" w14:textId="77777777" w:rsidR="0052125C" w:rsidRDefault="0052125C" w:rsidP="002E5A4A">
            <w:pPr>
              <w:pStyle w:val="TableParagraph"/>
              <w:spacing w:line="360" w:lineRule="auto"/>
              <w:ind w:left="74" w:right="32"/>
              <w:jc w:val="center"/>
              <w:rPr>
                <w:sz w:val="24"/>
              </w:rPr>
            </w:pPr>
          </w:p>
        </w:tc>
      </w:tr>
      <w:tr w:rsidR="0052125C" w14:paraId="6EF9E4FA" w14:textId="77777777" w:rsidTr="006D2C32">
        <w:trPr>
          <w:trHeight w:val="646"/>
        </w:trPr>
        <w:tc>
          <w:tcPr>
            <w:tcW w:w="2332" w:type="dxa"/>
          </w:tcPr>
          <w:p w14:paraId="6CF04D79" w14:textId="77777777" w:rsidR="0052125C" w:rsidRDefault="0052125C" w:rsidP="002E5A4A">
            <w:pPr>
              <w:pStyle w:val="TableParagraph"/>
              <w:spacing w:before="1" w:line="360" w:lineRule="auto"/>
              <w:rPr>
                <w:sz w:val="24"/>
              </w:rPr>
            </w:pPr>
            <w:r>
              <w:rPr>
                <w:sz w:val="24"/>
              </w:rPr>
              <w:t>County officials</w:t>
            </w:r>
          </w:p>
        </w:tc>
        <w:tc>
          <w:tcPr>
            <w:tcW w:w="2120" w:type="dxa"/>
          </w:tcPr>
          <w:p w14:paraId="59D9105E" w14:textId="77777777" w:rsidR="0052125C" w:rsidRDefault="0052125C" w:rsidP="002E5A4A">
            <w:pPr>
              <w:pStyle w:val="TableParagraph"/>
              <w:spacing w:before="1" w:line="360" w:lineRule="auto"/>
              <w:ind w:left="108" w:right="67"/>
              <w:rPr>
                <w:sz w:val="24"/>
              </w:rPr>
            </w:pPr>
            <w:r>
              <w:rPr>
                <w:sz w:val="24"/>
              </w:rPr>
              <w:t>Stratified</w:t>
            </w:r>
            <w:r>
              <w:rPr>
                <w:spacing w:val="-3"/>
                <w:sz w:val="24"/>
              </w:rPr>
              <w:t xml:space="preserve"> </w:t>
            </w:r>
            <w:r>
              <w:rPr>
                <w:spacing w:val="-2"/>
                <w:sz w:val="24"/>
              </w:rPr>
              <w:t>random</w:t>
            </w:r>
          </w:p>
        </w:tc>
        <w:tc>
          <w:tcPr>
            <w:tcW w:w="1303" w:type="dxa"/>
          </w:tcPr>
          <w:p w14:paraId="7755D843" w14:textId="77777777" w:rsidR="0052125C" w:rsidRDefault="0052125C" w:rsidP="002E5A4A">
            <w:pPr>
              <w:pStyle w:val="TableParagraph"/>
              <w:spacing w:before="1" w:line="360" w:lineRule="auto"/>
              <w:ind w:left="201"/>
              <w:rPr>
                <w:spacing w:val="-10"/>
                <w:sz w:val="24"/>
              </w:rPr>
            </w:pPr>
            <w:r>
              <w:rPr>
                <w:spacing w:val="-10"/>
                <w:sz w:val="24"/>
              </w:rPr>
              <w:t>17</w:t>
            </w:r>
          </w:p>
        </w:tc>
        <w:tc>
          <w:tcPr>
            <w:tcW w:w="1800" w:type="dxa"/>
          </w:tcPr>
          <w:p w14:paraId="335674AE" w14:textId="77777777" w:rsidR="0052125C" w:rsidRDefault="0052125C" w:rsidP="002E5A4A">
            <w:pPr>
              <w:pStyle w:val="TableParagraph"/>
              <w:spacing w:before="1" w:line="360" w:lineRule="auto"/>
              <w:ind w:left="103"/>
              <w:rPr>
                <w:sz w:val="24"/>
              </w:rPr>
            </w:pPr>
            <w:r>
              <w:rPr>
                <w:sz w:val="24"/>
              </w:rPr>
              <w:t xml:space="preserve">Key </w:t>
            </w:r>
            <w:r>
              <w:rPr>
                <w:spacing w:val="-2"/>
                <w:sz w:val="24"/>
              </w:rPr>
              <w:t>Informant</w:t>
            </w:r>
          </w:p>
        </w:tc>
        <w:tc>
          <w:tcPr>
            <w:tcW w:w="1355" w:type="dxa"/>
          </w:tcPr>
          <w:p w14:paraId="16C7183F" w14:textId="0F1B86ED" w:rsidR="0052125C" w:rsidRDefault="0052125C" w:rsidP="002E5A4A">
            <w:pPr>
              <w:pStyle w:val="TableParagraph"/>
              <w:spacing w:before="1" w:line="360" w:lineRule="auto"/>
              <w:ind w:left="79" w:right="32"/>
              <w:rPr>
                <w:spacing w:val="-5"/>
                <w:sz w:val="24"/>
              </w:rPr>
            </w:pPr>
            <w:r>
              <w:rPr>
                <w:spacing w:val="-5"/>
                <w:sz w:val="24"/>
              </w:rPr>
              <w:t xml:space="preserve">      II</w:t>
            </w:r>
          </w:p>
        </w:tc>
      </w:tr>
      <w:tr w:rsidR="0052125C" w14:paraId="6E894675" w14:textId="77777777" w:rsidTr="006D2C32">
        <w:trPr>
          <w:trHeight w:val="646"/>
        </w:trPr>
        <w:tc>
          <w:tcPr>
            <w:tcW w:w="2332" w:type="dxa"/>
          </w:tcPr>
          <w:p w14:paraId="03D23E97" w14:textId="2C52F028" w:rsidR="0052125C" w:rsidRDefault="0052125C" w:rsidP="002E5A4A">
            <w:pPr>
              <w:pStyle w:val="TableParagraph"/>
              <w:spacing w:before="1" w:line="360" w:lineRule="auto"/>
              <w:rPr>
                <w:sz w:val="24"/>
              </w:rPr>
            </w:pPr>
            <w:r>
              <w:rPr>
                <w:sz w:val="24"/>
              </w:rPr>
              <w:t xml:space="preserve">Members of </w:t>
            </w:r>
            <w:r w:rsidR="00645390">
              <w:rPr>
                <w:sz w:val="24"/>
              </w:rPr>
              <w:t xml:space="preserve">the </w:t>
            </w:r>
            <w:r>
              <w:rPr>
                <w:sz w:val="24"/>
              </w:rPr>
              <w:t xml:space="preserve">County </w:t>
            </w:r>
            <w:r>
              <w:rPr>
                <w:spacing w:val="-2"/>
                <w:sz w:val="24"/>
              </w:rPr>
              <w:t>Assembly</w:t>
            </w:r>
          </w:p>
        </w:tc>
        <w:tc>
          <w:tcPr>
            <w:tcW w:w="2120" w:type="dxa"/>
          </w:tcPr>
          <w:p w14:paraId="33B7CC65" w14:textId="77777777" w:rsidR="0052125C" w:rsidRDefault="0052125C" w:rsidP="002E5A4A">
            <w:pPr>
              <w:pStyle w:val="TableParagraph"/>
              <w:spacing w:before="1" w:line="360" w:lineRule="auto"/>
              <w:ind w:left="108" w:right="67"/>
              <w:rPr>
                <w:spacing w:val="-2"/>
                <w:sz w:val="24"/>
              </w:rPr>
            </w:pPr>
            <w:r>
              <w:rPr>
                <w:sz w:val="24"/>
              </w:rPr>
              <w:t>Stratified</w:t>
            </w:r>
            <w:r>
              <w:rPr>
                <w:spacing w:val="-3"/>
                <w:sz w:val="24"/>
              </w:rPr>
              <w:t xml:space="preserve"> </w:t>
            </w:r>
            <w:r>
              <w:rPr>
                <w:spacing w:val="-2"/>
                <w:sz w:val="24"/>
              </w:rPr>
              <w:t>random</w:t>
            </w:r>
          </w:p>
        </w:tc>
        <w:tc>
          <w:tcPr>
            <w:tcW w:w="1303" w:type="dxa"/>
          </w:tcPr>
          <w:p w14:paraId="2D29189B" w14:textId="77777777" w:rsidR="0052125C" w:rsidRDefault="0052125C" w:rsidP="002E5A4A">
            <w:pPr>
              <w:pStyle w:val="TableParagraph"/>
              <w:spacing w:before="1" w:line="360" w:lineRule="auto"/>
              <w:ind w:left="201"/>
              <w:rPr>
                <w:spacing w:val="-5"/>
                <w:sz w:val="24"/>
              </w:rPr>
            </w:pPr>
            <w:r>
              <w:rPr>
                <w:spacing w:val="-10"/>
                <w:sz w:val="24"/>
              </w:rPr>
              <w:t xml:space="preserve"> 2</w:t>
            </w:r>
          </w:p>
        </w:tc>
        <w:tc>
          <w:tcPr>
            <w:tcW w:w="1800" w:type="dxa"/>
          </w:tcPr>
          <w:p w14:paraId="1CA1CAF4" w14:textId="77777777" w:rsidR="0052125C" w:rsidRDefault="0052125C" w:rsidP="002E5A4A">
            <w:pPr>
              <w:pStyle w:val="TableParagraph"/>
              <w:spacing w:before="1" w:line="360" w:lineRule="auto"/>
              <w:ind w:left="103"/>
              <w:rPr>
                <w:spacing w:val="-2"/>
                <w:sz w:val="24"/>
              </w:rPr>
            </w:pPr>
            <w:r>
              <w:rPr>
                <w:sz w:val="24"/>
              </w:rPr>
              <w:t xml:space="preserve">Key </w:t>
            </w:r>
            <w:r>
              <w:rPr>
                <w:spacing w:val="-2"/>
                <w:sz w:val="24"/>
              </w:rPr>
              <w:t>Informant</w:t>
            </w:r>
          </w:p>
        </w:tc>
        <w:tc>
          <w:tcPr>
            <w:tcW w:w="1355" w:type="dxa"/>
          </w:tcPr>
          <w:p w14:paraId="05F3A18D" w14:textId="4B91D320" w:rsidR="0052125C" w:rsidRDefault="0052125C" w:rsidP="002E5A4A">
            <w:pPr>
              <w:pStyle w:val="TableParagraph"/>
              <w:spacing w:before="1" w:line="360" w:lineRule="auto"/>
              <w:ind w:left="79" w:right="32"/>
              <w:rPr>
                <w:spacing w:val="-5"/>
                <w:sz w:val="24"/>
              </w:rPr>
            </w:pPr>
            <w:r>
              <w:rPr>
                <w:spacing w:val="-5"/>
                <w:sz w:val="24"/>
              </w:rPr>
              <w:t xml:space="preserve">      II</w:t>
            </w:r>
          </w:p>
        </w:tc>
      </w:tr>
      <w:tr w:rsidR="0052125C" w14:paraId="0173DB90" w14:textId="77777777" w:rsidTr="006D2C32">
        <w:trPr>
          <w:trHeight w:val="635"/>
        </w:trPr>
        <w:tc>
          <w:tcPr>
            <w:tcW w:w="2332" w:type="dxa"/>
          </w:tcPr>
          <w:p w14:paraId="2360E51A" w14:textId="77777777" w:rsidR="0052125C" w:rsidRDefault="0052125C" w:rsidP="002E5A4A">
            <w:pPr>
              <w:pStyle w:val="TableParagraph"/>
              <w:spacing w:before="41" w:line="360" w:lineRule="auto"/>
              <w:rPr>
                <w:sz w:val="24"/>
              </w:rPr>
            </w:pPr>
            <w:r>
              <w:rPr>
                <w:spacing w:val="-2"/>
                <w:sz w:val="24"/>
              </w:rPr>
              <w:t>Ward Administrators</w:t>
            </w:r>
          </w:p>
        </w:tc>
        <w:tc>
          <w:tcPr>
            <w:tcW w:w="2120" w:type="dxa"/>
          </w:tcPr>
          <w:p w14:paraId="5741CDD1" w14:textId="77777777" w:rsidR="0052125C" w:rsidRDefault="0052125C" w:rsidP="002E5A4A">
            <w:pPr>
              <w:pStyle w:val="TableParagraph"/>
              <w:spacing w:before="41" w:line="360" w:lineRule="auto"/>
              <w:ind w:left="108"/>
              <w:rPr>
                <w:sz w:val="24"/>
              </w:rPr>
            </w:pPr>
            <w:r>
              <w:rPr>
                <w:sz w:val="24"/>
              </w:rPr>
              <w:t>Stratified</w:t>
            </w:r>
            <w:r>
              <w:rPr>
                <w:spacing w:val="-3"/>
                <w:sz w:val="24"/>
              </w:rPr>
              <w:t xml:space="preserve"> </w:t>
            </w:r>
            <w:r>
              <w:rPr>
                <w:spacing w:val="-2"/>
                <w:sz w:val="24"/>
              </w:rPr>
              <w:t>random</w:t>
            </w:r>
          </w:p>
        </w:tc>
        <w:tc>
          <w:tcPr>
            <w:tcW w:w="1303" w:type="dxa"/>
          </w:tcPr>
          <w:p w14:paraId="1281ADAF" w14:textId="77777777" w:rsidR="0052125C" w:rsidRDefault="0052125C" w:rsidP="002E5A4A">
            <w:pPr>
              <w:pStyle w:val="TableParagraph"/>
              <w:spacing w:line="360" w:lineRule="auto"/>
              <w:rPr>
                <w:sz w:val="24"/>
              </w:rPr>
            </w:pPr>
            <w:r>
              <w:rPr>
                <w:b/>
                <w:sz w:val="24"/>
              </w:rPr>
              <w:t xml:space="preserve">    </w:t>
            </w:r>
            <w:r>
              <w:rPr>
                <w:spacing w:val="-10"/>
                <w:sz w:val="24"/>
              </w:rPr>
              <w:t>2</w:t>
            </w:r>
          </w:p>
        </w:tc>
        <w:tc>
          <w:tcPr>
            <w:tcW w:w="1800" w:type="dxa"/>
          </w:tcPr>
          <w:p w14:paraId="13F0D57D" w14:textId="77777777" w:rsidR="0052125C" w:rsidRDefault="0052125C" w:rsidP="002E5A4A">
            <w:pPr>
              <w:pStyle w:val="TableParagraph"/>
              <w:spacing w:before="41" w:line="360" w:lineRule="auto"/>
              <w:ind w:left="103"/>
              <w:rPr>
                <w:sz w:val="24"/>
              </w:rPr>
            </w:pPr>
            <w:r>
              <w:rPr>
                <w:sz w:val="24"/>
              </w:rPr>
              <w:t xml:space="preserve">Key </w:t>
            </w:r>
            <w:r>
              <w:rPr>
                <w:spacing w:val="-2"/>
                <w:sz w:val="24"/>
              </w:rPr>
              <w:t>Informant</w:t>
            </w:r>
          </w:p>
        </w:tc>
        <w:tc>
          <w:tcPr>
            <w:tcW w:w="1355" w:type="dxa"/>
          </w:tcPr>
          <w:p w14:paraId="193AD7C2" w14:textId="345D5FF2" w:rsidR="0052125C" w:rsidRDefault="0052125C" w:rsidP="002E5A4A">
            <w:pPr>
              <w:pStyle w:val="TableParagraph"/>
              <w:spacing w:line="360" w:lineRule="auto"/>
              <w:ind w:right="32"/>
              <w:rPr>
                <w:sz w:val="24"/>
              </w:rPr>
            </w:pPr>
            <w:r>
              <w:rPr>
                <w:sz w:val="24"/>
              </w:rPr>
              <w:t xml:space="preserve">       </w:t>
            </w:r>
            <w:r>
              <w:rPr>
                <w:spacing w:val="-5"/>
                <w:sz w:val="24"/>
              </w:rPr>
              <w:t>II</w:t>
            </w:r>
          </w:p>
        </w:tc>
      </w:tr>
      <w:tr w:rsidR="0052125C" w14:paraId="207423FA" w14:textId="77777777" w:rsidTr="006D2C32">
        <w:trPr>
          <w:trHeight w:val="635"/>
        </w:trPr>
        <w:tc>
          <w:tcPr>
            <w:tcW w:w="2332" w:type="dxa"/>
          </w:tcPr>
          <w:p w14:paraId="54BACB9F" w14:textId="77777777" w:rsidR="0052125C" w:rsidRDefault="0052125C" w:rsidP="002E5A4A">
            <w:pPr>
              <w:pStyle w:val="TableParagraph"/>
              <w:spacing w:before="41" w:line="360" w:lineRule="auto"/>
              <w:rPr>
                <w:spacing w:val="-2"/>
                <w:sz w:val="24"/>
              </w:rPr>
            </w:pPr>
            <w:r>
              <w:rPr>
                <w:spacing w:val="-2"/>
                <w:sz w:val="24"/>
              </w:rPr>
              <w:t>Provincial Administrator</w:t>
            </w:r>
          </w:p>
        </w:tc>
        <w:tc>
          <w:tcPr>
            <w:tcW w:w="2120" w:type="dxa"/>
          </w:tcPr>
          <w:p w14:paraId="1D228854" w14:textId="77777777" w:rsidR="0052125C" w:rsidRDefault="0052125C" w:rsidP="002E5A4A">
            <w:pPr>
              <w:pStyle w:val="TableParagraph"/>
              <w:spacing w:before="41" w:line="360" w:lineRule="auto"/>
              <w:ind w:left="108"/>
              <w:rPr>
                <w:sz w:val="24"/>
              </w:rPr>
            </w:pPr>
            <w:r>
              <w:rPr>
                <w:sz w:val="24"/>
              </w:rPr>
              <w:t>Stratified</w:t>
            </w:r>
            <w:r>
              <w:rPr>
                <w:spacing w:val="-3"/>
                <w:sz w:val="24"/>
              </w:rPr>
              <w:t xml:space="preserve"> </w:t>
            </w:r>
            <w:r>
              <w:rPr>
                <w:spacing w:val="-2"/>
                <w:sz w:val="24"/>
              </w:rPr>
              <w:t>random</w:t>
            </w:r>
          </w:p>
        </w:tc>
        <w:tc>
          <w:tcPr>
            <w:tcW w:w="1303" w:type="dxa"/>
          </w:tcPr>
          <w:p w14:paraId="50D4BD3B" w14:textId="77777777" w:rsidR="0052125C" w:rsidRDefault="0052125C" w:rsidP="002E5A4A">
            <w:pPr>
              <w:pStyle w:val="TableParagraph"/>
              <w:spacing w:line="360" w:lineRule="auto"/>
              <w:rPr>
                <w:b/>
                <w:sz w:val="24"/>
              </w:rPr>
            </w:pPr>
            <w:r>
              <w:rPr>
                <w:b/>
                <w:sz w:val="24"/>
              </w:rPr>
              <w:t xml:space="preserve">    </w:t>
            </w:r>
            <w:r>
              <w:rPr>
                <w:spacing w:val="-10"/>
                <w:sz w:val="24"/>
              </w:rPr>
              <w:t>1</w:t>
            </w:r>
          </w:p>
        </w:tc>
        <w:tc>
          <w:tcPr>
            <w:tcW w:w="1800" w:type="dxa"/>
          </w:tcPr>
          <w:p w14:paraId="0C6C5B8D" w14:textId="77777777" w:rsidR="0052125C" w:rsidRDefault="0052125C" w:rsidP="002E5A4A">
            <w:pPr>
              <w:pStyle w:val="TableParagraph"/>
              <w:spacing w:before="41" w:line="360" w:lineRule="auto"/>
              <w:ind w:left="103"/>
              <w:rPr>
                <w:sz w:val="24"/>
              </w:rPr>
            </w:pPr>
            <w:r>
              <w:rPr>
                <w:sz w:val="24"/>
              </w:rPr>
              <w:t xml:space="preserve">Key </w:t>
            </w:r>
            <w:r>
              <w:rPr>
                <w:spacing w:val="-2"/>
                <w:sz w:val="24"/>
              </w:rPr>
              <w:t>Informant</w:t>
            </w:r>
          </w:p>
        </w:tc>
        <w:tc>
          <w:tcPr>
            <w:tcW w:w="1355" w:type="dxa"/>
          </w:tcPr>
          <w:p w14:paraId="3400DEE7" w14:textId="7D36A146" w:rsidR="0052125C" w:rsidRDefault="0052125C" w:rsidP="002E5A4A">
            <w:pPr>
              <w:pStyle w:val="TableParagraph"/>
              <w:spacing w:line="360" w:lineRule="auto"/>
              <w:ind w:right="32"/>
              <w:rPr>
                <w:b/>
                <w:sz w:val="24"/>
              </w:rPr>
            </w:pPr>
            <w:r>
              <w:rPr>
                <w:sz w:val="24"/>
              </w:rPr>
              <w:t xml:space="preserve">       </w:t>
            </w:r>
            <w:r>
              <w:rPr>
                <w:spacing w:val="-5"/>
                <w:sz w:val="24"/>
              </w:rPr>
              <w:t>II</w:t>
            </w:r>
          </w:p>
        </w:tc>
      </w:tr>
      <w:tr w:rsidR="0052125C" w14:paraId="24DBDD03" w14:textId="77777777" w:rsidTr="006D2C32">
        <w:trPr>
          <w:trHeight w:val="635"/>
        </w:trPr>
        <w:tc>
          <w:tcPr>
            <w:tcW w:w="2332" w:type="dxa"/>
          </w:tcPr>
          <w:p w14:paraId="2295026B" w14:textId="77777777" w:rsidR="0052125C" w:rsidRDefault="0052125C" w:rsidP="002E5A4A">
            <w:pPr>
              <w:pStyle w:val="TableParagraph"/>
              <w:spacing w:before="41" w:line="360" w:lineRule="auto"/>
              <w:rPr>
                <w:spacing w:val="-2"/>
                <w:sz w:val="24"/>
              </w:rPr>
            </w:pPr>
            <w:r>
              <w:rPr>
                <w:spacing w:val="-2"/>
                <w:sz w:val="24"/>
              </w:rPr>
              <w:t>NGO Representative</w:t>
            </w:r>
          </w:p>
        </w:tc>
        <w:tc>
          <w:tcPr>
            <w:tcW w:w="2120" w:type="dxa"/>
          </w:tcPr>
          <w:p w14:paraId="498A791E" w14:textId="77777777" w:rsidR="0052125C" w:rsidRDefault="0052125C" w:rsidP="002E5A4A">
            <w:pPr>
              <w:pStyle w:val="TableParagraph"/>
              <w:spacing w:before="41" w:line="360" w:lineRule="auto"/>
              <w:ind w:left="108"/>
              <w:rPr>
                <w:sz w:val="24"/>
              </w:rPr>
            </w:pPr>
            <w:r>
              <w:rPr>
                <w:sz w:val="24"/>
              </w:rPr>
              <w:t>Stratified</w:t>
            </w:r>
            <w:r>
              <w:rPr>
                <w:spacing w:val="-3"/>
                <w:sz w:val="24"/>
              </w:rPr>
              <w:t xml:space="preserve"> </w:t>
            </w:r>
            <w:r>
              <w:rPr>
                <w:spacing w:val="-2"/>
                <w:sz w:val="24"/>
              </w:rPr>
              <w:t>random</w:t>
            </w:r>
          </w:p>
        </w:tc>
        <w:tc>
          <w:tcPr>
            <w:tcW w:w="1303" w:type="dxa"/>
          </w:tcPr>
          <w:p w14:paraId="60556138" w14:textId="77777777" w:rsidR="0052125C" w:rsidRDefault="0052125C" w:rsidP="002E5A4A">
            <w:pPr>
              <w:pStyle w:val="TableParagraph"/>
              <w:spacing w:line="360" w:lineRule="auto"/>
              <w:rPr>
                <w:b/>
                <w:sz w:val="24"/>
              </w:rPr>
            </w:pPr>
            <w:r>
              <w:rPr>
                <w:b/>
                <w:sz w:val="24"/>
              </w:rPr>
              <w:t xml:space="preserve">    </w:t>
            </w:r>
            <w:r>
              <w:rPr>
                <w:spacing w:val="-10"/>
                <w:sz w:val="24"/>
              </w:rPr>
              <w:t>1</w:t>
            </w:r>
          </w:p>
        </w:tc>
        <w:tc>
          <w:tcPr>
            <w:tcW w:w="1800" w:type="dxa"/>
          </w:tcPr>
          <w:p w14:paraId="467F7BB5" w14:textId="77777777" w:rsidR="0052125C" w:rsidRDefault="0052125C" w:rsidP="002E5A4A">
            <w:pPr>
              <w:pStyle w:val="TableParagraph"/>
              <w:spacing w:before="41" w:line="360" w:lineRule="auto"/>
              <w:ind w:left="103"/>
              <w:rPr>
                <w:sz w:val="24"/>
              </w:rPr>
            </w:pPr>
            <w:r>
              <w:rPr>
                <w:sz w:val="24"/>
              </w:rPr>
              <w:t xml:space="preserve">Key </w:t>
            </w:r>
            <w:r>
              <w:rPr>
                <w:spacing w:val="-2"/>
                <w:sz w:val="24"/>
              </w:rPr>
              <w:t>Informant</w:t>
            </w:r>
          </w:p>
        </w:tc>
        <w:tc>
          <w:tcPr>
            <w:tcW w:w="1355" w:type="dxa"/>
          </w:tcPr>
          <w:p w14:paraId="23B9AAD8" w14:textId="33D5FCE2" w:rsidR="0052125C" w:rsidRDefault="0052125C" w:rsidP="002E5A4A">
            <w:pPr>
              <w:pStyle w:val="TableParagraph"/>
              <w:spacing w:line="360" w:lineRule="auto"/>
              <w:ind w:right="32"/>
              <w:rPr>
                <w:b/>
                <w:sz w:val="24"/>
              </w:rPr>
            </w:pPr>
            <w:r>
              <w:rPr>
                <w:sz w:val="24"/>
              </w:rPr>
              <w:t xml:space="preserve">       </w:t>
            </w:r>
            <w:r>
              <w:rPr>
                <w:spacing w:val="-5"/>
                <w:sz w:val="24"/>
              </w:rPr>
              <w:t>II</w:t>
            </w:r>
          </w:p>
        </w:tc>
      </w:tr>
      <w:tr w:rsidR="0052125C" w14:paraId="03082DA6" w14:textId="77777777" w:rsidTr="006D2C32">
        <w:trPr>
          <w:trHeight w:val="635"/>
        </w:trPr>
        <w:tc>
          <w:tcPr>
            <w:tcW w:w="2332" w:type="dxa"/>
          </w:tcPr>
          <w:p w14:paraId="21BA8CF1" w14:textId="3CEBD365" w:rsidR="0052125C" w:rsidRDefault="00B6416F" w:rsidP="002E5A4A">
            <w:pPr>
              <w:pStyle w:val="TableParagraph"/>
              <w:spacing w:before="41" w:line="360" w:lineRule="auto"/>
              <w:rPr>
                <w:spacing w:val="-2"/>
                <w:sz w:val="24"/>
              </w:rPr>
            </w:pPr>
            <w:r>
              <w:rPr>
                <w:sz w:val="24"/>
              </w:rPr>
              <w:t xml:space="preserve">One </w:t>
            </w:r>
            <w:r w:rsidR="0052125C">
              <w:rPr>
                <w:sz w:val="24"/>
              </w:rPr>
              <w:t>Focus</w:t>
            </w:r>
            <w:r w:rsidR="0052125C">
              <w:rPr>
                <w:spacing w:val="-4"/>
                <w:sz w:val="24"/>
              </w:rPr>
              <w:t xml:space="preserve"> </w:t>
            </w:r>
            <w:r w:rsidR="0052125C">
              <w:rPr>
                <w:spacing w:val="-2"/>
                <w:sz w:val="24"/>
              </w:rPr>
              <w:t>group Discussion</w:t>
            </w:r>
          </w:p>
        </w:tc>
        <w:tc>
          <w:tcPr>
            <w:tcW w:w="2120" w:type="dxa"/>
          </w:tcPr>
          <w:p w14:paraId="0CBDACA8" w14:textId="77777777" w:rsidR="0052125C" w:rsidRDefault="0052125C" w:rsidP="002E5A4A">
            <w:pPr>
              <w:pStyle w:val="TableParagraph"/>
              <w:spacing w:before="41" w:line="360" w:lineRule="auto"/>
              <w:ind w:left="108"/>
              <w:rPr>
                <w:sz w:val="24"/>
              </w:rPr>
            </w:pPr>
            <w:r>
              <w:rPr>
                <w:sz w:val="24"/>
              </w:rPr>
              <w:t>Quota</w:t>
            </w:r>
            <w:r>
              <w:rPr>
                <w:spacing w:val="-2"/>
                <w:sz w:val="24"/>
              </w:rPr>
              <w:t xml:space="preserve"> sampling</w:t>
            </w:r>
          </w:p>
        </w:tc>
        <w:tc>
          <w:tcPr>
            <w:tcW w:w="1303" w:type="dxa"/>
          </w:tcPr>
          <w:p w14:paraId="639557DC" w14:textId="64FD0E93" w:rsidR="0052125C" w:rsidRDefault="0052125C" w:rsidP="002E5A4A">
            <w:pPr>
              <w:pStyle w:val="TableParagraph"/>
              <w:spacing w:line="360" w:lineRule="auto"/>
              <w:rPr>
                <w:b/>
                <w:sz w:val="24"/>
              </w:rPr>
            </w:pPr>
            <w:r>
              <w:rPr>
                <w:b/>
                <w:sz w:val="24"/>
              </w:rPr>
              <w:t xml:space="preserve">   </w:t>
            </w:r>
            <w:r w:rsidR="00B6416F">
              <w:rPr>
                <w:spacing w:val="-5"/>
                <w:sz w:val="24"/>
              </w:rPr>
              <w:t>8</w:t>
            </w:r>
          </w:p>
        </w:tc>
        <w:tc>
          <w:tcPr>
            <w:tcW w:w="1800" w:type="dxa"/>
          </w:tcPr>
          <w:p w14:paraId="735880EA" w14:textId="77777777" w:rsidR="0052125C" w:rsidRDefault="0052125C" w:rsidP="002E5A4A">
            <w:pPr>
              <w:pStyle w:val="TableParagraph"/>
              <w:spacing w:before="41" w:line="360" w:lineRule="auto"/>
              <w:ind w:left="103"/>
              <w:rPr>
                <w:sz w:val="24"/>
              </w:rPr>
            </w:pPr>
            <w:r>
              <w:rPr>
                <w:sz w:val="24"/>
              </w:rPr>
              <w:t xml:space="preserve">FGD </w:t>
            </w:r>
            <w:r>
              <w:rPr>
                <w:spacing w:val="-2"/>
                <w:sz w:val="24"/>
              </w:rPr>
              <w:t>Guide</w:t>
            </w:r>
          </w:p>
        </w:tc>
        <w:tc>
          <w:tcPr>
            <w:tcW w:w="1355" w:type="dxa"/>
          </w:tcPr>
          <w:p w14:paraId="255683BA" w14:textId="3296E525" w:rsidR="0052125C" w:rsidRDefault="0052125C" w:rsidP="002E5A4A">
            <w:pPr>
              <w:pStyle w:val="TableParagraph"/>
              <w:spacing w:line="360" w:lineRule="auto"/>
              <w:ind w:right="32"/>
              <w:rPr>
                <w:b/>
                <w:sz w:val="24"/>
              </w:rPr>
            </w:pPr>
            <w:r>
              <w:rPr>
                <w:sz w:val="24"/>
              </w:rPr>
              <w:t xml:space="preserve">       </w:t>
            </w:r>
            <w:r>
              <w:rPr>
                <w:spacing w:val="-5"/>
                <w:sz w:val="24"/>
              </w:rPr>
              <w:t>I</w:t>
            </w:r>
            <w:r w:rsidR="0054074F">
              <w:rPr>
                <w:spacing w:val="-5"/>
                <w:sz w:val="24"/>
              </w:rPr>
              <w:t>I</w:t>
            </w:r>
            <w:r w:rsidR="00137D99">
              <w:rPr>
                <w:spacing w:val="-5"/>
                <w:sz w:val="24"/>
              </w:rPr>
              <w:t>I</w:t>
            </w:r>
          </w:p>
        </w:tc>
      </w:tr>
      <w:tr w:rsidR="0052125C" w14:paraId="0A6D1916" w14:textId="77777777" w:rsidTr="006D2C32">
        <w:trPr>
          <w:trHeight w:val="635"/>
        </w:trPr>
        <w:tc>
          <w:tcPr>
            <w:tcW w:w="2332" w:type="dxa"/>
          </w:tcPr>
          <w:p w14:paraId="6BCBD9D2" w14:textId="77777777" w:rsidR="0052125C" w:rsidRPr="00C4732D" w:rsidRDefault="0052125C" w:rsidP="002E5A4A">
            <w:pPr>
              <w:pStyle w:val="TableParagraph"/>
              <w:spacing w:before="41" w:line="360" w:lineRule="auto"/>
              <w:rPr>
                <w:b/>
                <w:bCs/>
                <w:sz w:val="24"/>
              </w:rPr>
            </w:pPr>
            <w:r w:rsidRPr="00C4732D">
              <w:rPr>
                <w:sz w:val="24"/>
              </w:rPr>
              <w:t>Total</w:t>
            </w:r>
          </w:p>
        </w:tc>
        <w:tc>
          <w:tcPr>
            <w:tcW w:w="2120" w:type="dxa"/>
          </w:tcPr>
          <w:p w14:paraId="0670470E" w14:textId="77777777" w:rsidR="0052125C" w:rsidRDefault="0052125C" w:rsidP="002E5A4A">
            <w:pPr>
              <w:pStyle w:val="TableParagraph"/>
              <w:spacing w:before="41" w:line="360" w:lineRule="auto"/>
              <w:ind w:left="108"/>
              <w:rPr>
                <w:sz w:val="24"/>
              </w:rPr>
            </w:pPr>
          </w:p>
        </w:tc>
        <w:tc>
          <w:tcPr>
            <w:tcW w:w="1303" w:type="dxa"/>
          </w:tcPr>
          <w:p w14:paraId="1C628E93" w14:textId="77777777" w:rsidR="0052125C" w:rsidRDefault="0052125C" w:rsidP="002E5A4A">
            <w:pPr>
              <w:pStyle w:val="TableParagraph"/>
              <w:spacing w:before="58" w:line="360" w:lineRule="auto"/>
              <w:rPr>
                <w:b/>
                <w:sz w:val="24"/>
              </w:rPr>
            </w:pPr>
            <w:r>
              <w:rPr>
                <w:sz w:val="24"/>
              </w:rPr>
              <w:t xml:space="preserve">   143</w:t>
            </w:r>
          </w:p>
        </w:tc>
        <w:tc>
          <w:tcPr>
            <w:tcW w:w="1800" w:type="dxa"/>
          </w:tcPr>
          <w:p w14:paraId="0C045082" w14:textId="77777777" w:rsidR="0052125C" w:rsidRDefault="0052125C" w:rsidP="002E5A4A">
            <w:pPr>
              <w:pStyle w:val="TableParagraph"/>
              <w:spacing w:before="41" w:line="360" w:lineRule="auto"/>
              <w:ind w:left="103"/>
              <w:rPr>
                <w:sz w:val="24"/>
              </w:rPr>
            </w:pPr>
          </w:p>
        </w:tc>
        <w:tc>
          <w:tcPr>
            <w:tcW w:w="1355" w:type="dxa"/>
          </w:tcPr>
          <w:p w14:paraId="1C913A0F" w14:textId="77777777" w:rsidR="0052125C" w:rsidRDefault="0052125C" w:rsidP="002E5A4A">
            <w:pPr>
              <w:pStyle w:val="TableParagraph"/>
              <w:spacing w:before="58" w:line="360" w:lineRule="auto"/>
              <w:rPr>
                <w:b/>
                <w:sz w:val="24"/>
              </w:rPr>
            </w:pPr>
          </w:p>
        </w:tc>
      </w:tr>
    </w:tbl>
    <w:p w14:paraId="2EF5A922" w14:textId="61E177DC" w:rsidR="006A66C0" w:rsidRDefault="0052125C" w:rsidP="00137D99">
      <w:pPr>
        <w:rPr>
          <w:rFonts w:ascii="Times New Roman" w:hAnsi="Times New Roman" w:cs="Times New Roman"/>
          <w:spacing w:val="-2"/>
          <w:sz w:val="24"/>
        </w:rPr>
      </w:pPr>
      <w:r w:rsidRPr="00857CD6">
        <w:rPr>
          <w:rFonts w:ascii="Times New Roman" w:hAnsi="Times New Roman" w:cs="Times New Roman"/>
          <w:b/>
          <w:sz w:val="24"/>
        </w:rPr>
        <w:t>Source:</w:t>
      </w:r>
      <w:r w:rsidRPr="00857CD6">
        <w:rPr>
          <w:rFonts w:ascii="Times New Roman" w:hAnsi="Times New Roman" w:cs="Times New Roman"/>
          <w:b/>
          <w:spacing w:val="1"/>
          <w:sz w:val="24"/>
        </w:rPr>
        <w:t xml:space="preserve"> </w:t>
      </w:r>
      <w:r w:rsidRPr="00857CD6">
        <w:rPr>
          <w:rFonts w:ascii="Times New Roman" w:hAnsi="Times New Roman" w:cs="Times New Roman"/>
          <w:sz w:val="24"/>
        </w:rPr>
        <w:t>Author</w:t>
      </w:r>
      <w:r w:rsidRPr="00857CD6">
        <w:rPr>
          <w:rFonts w:ascii="Times New Roman" w:hAnsi="Times New Roman" w:cs="Times New Roman"/>
          <w:spacing w:val="-3"/>
          <w:sz w:val="24"/>
        </w:rPr>
        <w:t xml:space="preserve"> </w:t>
      </w:r>
      <w:r w:rsidRPr="00857CD6">
        <w:rPr>
          <w:rFonts w:ascii="Times New Roman" w:hAnsi="Times New Roman" w:cs="Times New Roman"/>
          <w:spacing w:val="-2"/>
          <w:sz w:val="24"/>
        </w:rPr>
        <w:t>(2024</w:t>
      </w:r>
      <w:r>
        <w:rPr>
          <w:rFonts w:ascii="Times New Roman" w:hAnsi="Times New Roman" w:cs="Times New Roman"/>
          <w:spacing w:val="-2"/>
          <w:sz w:val="24"/>
        </w:rPr>
        <w:t>)</w:t>
      </w:r>
      <w:bookmarkStart w:id="100" w:name="_Toc40649946"/>
      <w:bookmarkStart w:id="101" w:name="_Toc86924261"/>
    </w:p>
    <w:p w14:paraId="5FF2C3CB" w14:textId="77777777" w:rsidR="00137D99" w:rsidRPr="00137D99" w:rsidRDefault="00137D99" w:rsidP="00137D99">
      <w:pPr>
        <w:rPr>
          <w:rFonts w:ascii="Times New Roman" w:hAnsi="Times New Roman" w:cs="Times New Roman"/>
          <w:spacing w:val="-2"/>
          <w:sz w:val="24"/>
        </w:rPr>
      </w:pPr>
    </w:p>
    <w:p w14:paraId="1BD80926" w14:textId="7C7BA854" w:rsidR="00571F35" w:rsidRPr="001C0E90" w:rsidRDefault="00FF607E" w:rsidP="0098672E">
      <w:pPr>
        <w:pStyle w:val="Heading3"/>
      </w:pPr>
      <w:bookmarkStart w:id="102" w:name="_Toc168610819"/>
      <w:r w:rsidRPr="001C0E90">
        <w:t xml:space="preserve">3.5.1 </w:t>
      </w:r>
      <w:r w:rsidR="00571F35" w:rsidRPr="001C0E90">
        <w:t>Sample Siz</w:t>
      </w:r>
      <w:bookmarkEnd w:id="100"/>
      <w:bookmarkEnd w:id="101"/>
      <w:r w:rsidR="00207D0F">
        <w:t>e</w:t>
      </w:r>
      <w:bookmarkEnd w:id="102"/>
    </w:p>
    <w:p w14:paraId="49E3B346" w14:textId="3B2B42A3" w:rsidR="00F41688" w:rsidRPr="00FB3EF7" w:rsidRDefault="00571F35" w:rsidP="00FB3EF7">
      <w:pPr>
        <w:spacing w:before="100" w:beforeAutospacing="1" w:after="100" w:afterAutospacing="1" w:line="480" w:lineRule="auto"/>
        <w:ind w:firstLine="720"/>
        <w:jc w:val="both"/>
        <w:rPr>
          <w:rFonts w:ascii="Times New Roman" w:eastAsia="Times New Roman" w:hAnsi="Times New Roman" w:cs="Times New Roman"/>
          <w:sz w:val="24"/>
          <w:szCs w:val="24"/>
        </w:rPr>
      </w:pPr>
      <w:r w:rsidRPr="001C0E90">
        <w:rPr>
          <w:rFonts w:ascii="Times New Roman" w:eastAsia="Times New Roman" w:hAnsi="Times New Roman" w:cs="Times New Roman"/>
          <w:sz w:val="24"/>
          <w:szCs w:val="24"/>
        </w:rPr>
        <w:t>Kothari (20</w:t>
      </w:r>
      <w:r w:rsidR="00DA16A0">
        <w:rPr>
          <w:rFonts w:ascii="Times New Roman" w:eastAsia="Times New Roman" w:hAnsi="Times New Roman" w:cs="Times New Roman"/>
          <w:sz w:val="24"/>
          <w:szCs w:val="24"/>
        </w:rPr>
        <w:t>19</w:t>
      </w:r>
      <w:r w:rsidRPr="001C0E90">
        <w:rPr>
          <w:rFonts w:ascii="Times New Roman" w:eastAsia="Times New Roman" w:hAnsi="Times New Roman" w:cs="Times New Roman"/>
          <w:sz w:val="24"/>
          <w:szCs w:val="24"/>
        </w:rPr>
        <w:t xml:space="preserve">) </w:t>
      </w:r>
      <w:r w:rsidR="00DA16A0">
        <w:rPr>
          <w:rFonts w:ascii="Times New Roman" w:eastAsia="Times New Roman" w:hAnsi="Times New Roman" w:cs="Times New Roman"/>
          <w:sz w:val="24"/>
          <w:szCs w:val="24"/>
        </w:rPr>
        <w:t>states</w:t>
      </w:r>
      <w:r w:rsidRPr="001C0E90">
        <w:rPr>
          <w:rFonts w:ascii="Times New Roman" w:eastAsia="Times New Roman" w:hAnsi="Times New Roman" w:cs="Times New Roman"/>
          <w:sz w:val="24"/>
          <w:szCs w:val="24"/>
        </w:rPr>
        <w:t xml:space="preserve"> that sample size counts individual samples or observations in any statistical setting, such as a scientific experiment or a public opinion survey. </w:t>
      </w:r>
      <w:r w:rsidR="00BB0C19" w:rsidRPr="001C0E90">
        <w:rPr>
          <w:rFonts w:ascii="Times New Roman" w:eastAsia="Times New Roman" w:hAnsi="Times New Roman" w:cs="Times New Roman"/>
          <w:sz w:val="24"/>
          <w:szCs w:val="24"/>
        </w:rPr>
        <w:t xml:space="preserve">Due to time, resources </w:t>
      </w:r>
      <w:r w:rsidR="00BB0C19" w:rsidRPr="001C0E90">
        <w:rPr>
          <w:rFonts w:ascii="Times New Roman" w:eastAsia="Times New Roman" w:hAnsi="Times New Roman" w:cs="Times New Roman"/>
          <w:sz w:val="24"/>
          <w:szCs w:val="24"/>
        </w:rPr>
        <w:lastRenderedPageBreak/>
        <w:t>financial constraints, and other emerging issues beyond the researcher's control, it was impractical to reach out to the target population</w:t>
      </w:r>
      <w:r w:rsidR="008E480F">
        <w:rPr>
          <w:rFonts w:ascii="Times New Roman" w:eastAsia="Times New Roman" w:hAnsi="Times New Roman" w:cs="Times New Roman"/>
          <w:sz w:val="24"/>
          <w:szCs w:val="24"/>
        </w:rPr>
        <w:t xml:space="preserve"> of the selected two wards (</w:t>
      </w:r>
      <w:r w:rsidR="008E480F" w:rsidRPr="00A04453">
        <w:rPr>
          <w:rFonts w:ascii="Times New Roman" w:eastAsia="Times New Roman" w:hAnsi="Times New Roman" w:cs="Times New Roman"/>
          <w:sz w:val="24"/>
          <w:szCs w:val="24"/>
        </w:rPr>
        <w:t>Oloolua and Olkeri Ward</w:t>
      </w:r>
      <w:r w:rsidR="008E480F">
        <w:rPr>
          <w:rFonts w:ascii="Times New Roman" w:eastAsia="Times New Roman" w:hAnsi="Times New Roman" w:cs="Times New Roman"/>
          <w:sz w:val="24"/>
          <w:szCs w:val="24"/>
        </w:rPr>
        <w:t>)</w:t>
      </w:r>
      <w:r w:rsidR="00BB0C19" w:rsidRPr="001C0E90">
        <w:rPr>
          <w:rFonts w:ascii="Times New Roman" w:eastAsia="Times New Roman" w:hAnsi="Times New Roman" w:cs="Times New Roman"/>
          <w:sz w:val="24"/>
          <w:szCs w:val="24"/>
        </w:rPr>
        <w:t xml:space="preserve">. </w:t>
      </w:r>
      <w:r w:rsidR="00FB3EF7" w:rsidRPr="00FB3EF7">
        <w:rPr>
          <w:rFonts w:ascii="Times New Roman" w:eastAsia="Times New Roman" w:hAnsi="Times New Roman" w:cs="Times New Roman"/>
          <w:sz w:val="24"/>
          <w:szCs w:val="24"/>
        </w:rPr>
        <w:t>The level of confidence was at 9</w:t>
      </w:r>
      <w:r w:rsidR="008261F2">
        <w:rPr>
          <w:rFonts w:ascii="Times New Roman" w:eastAsia="Times New Roman" w:hAnsi="Times New Roman" w:cs="Times New Roman"/>
          <w:sz w:val="24"/>
          <w:szCs w:val="24"/>
        </w:rPr>
        <w:t>1.7</w:t>
      </w:r>
      <w:r w:rsidR="00FB3EF7" w:rsidRPr="00FB3EF7">
        <w:rPr>
          <w:rFonts w:ascii="Times New Roman" w:eastAsia="Times New Roman" w:hAnsi="Times New Roman" w:cs="Times New Roman"/>
          <w:sz w:val="24"/>
          <w:szCs w:val="24"/>
        </w:rPr>
        <w:t xml:space="preserve">% with a degree of variability (p) equal to </w:t>
      </w:r>
      <w:r w:rsidR="005B45A2">
        <w:rPr>
          <w:rFonts w:ascii="Times New Roman" w:eastAsia="Times New Roman" w:hAnsi="Times New Roman" w:cs="Times New Roman"/>
          <w:sz w:val="24"/>
          <w:szCs w:val="24"/>
        </w:rPr>
        <w:t>8</w:t>
      </w:r>
      <w:r w:rsidR="008261F2">
        <w:rPr>
          <w:rFonts w:ascii="Times New Roman" w:eastAsia="Times New Roman" w:hAnsi="Times New Roman" w:cs="Times New Roman"/>
          <w:sz w:val="24"/>
          <w:szCs w:val="24"/>
        </w:rPr>
        <w:t>.3</w:t>
      </w:r>
      <w:r w:rsidR="00FB3EF7" w:rsidRPr="00FB3EF7">
        <w:rPr>
          <w:rFonts w:ascii="Times New Roman" w:eastAsia="Times New Roman" w:hAnsi="Times New Roman" w:cs="Times New Roman"/>
          <w:sz w:val="24"/>
          <w:szCs w:val="24"/>
        </w:rPr>
        <w:t>% (0.</w:t>
      </w:r>
      <w:r w:rsidR="00FB3EF7">
        <w:rPr>
          <w:rFonts w:ascii="Times New Roman" w:eastAsia="Times New Roman" w:hAnsi="Times New Roman" w:cs="Times New Roman"/>
          <w:sz w:val="24"/>
          <w:szCs w:val="24"/>
        </w:rPr>
        <w:t>08</w:t>
      </w:r>
      <w:r w:rsidR="008261F2">
        <w:rPr>
          <w:rFonts w:ascii="Times New Roman" w:eastAsia="Times New Roman" w:hAnsi="Times New Roman" w:cs="Times New Roman"/>
          <w:sz w:val="24"/>
          <w:szCs w:val="24"/>
        </w:rPr>
        <w:t>3</w:t>
      </w:r>
      <w:r w:rsidR="00FB3EF7" w:rsidRPr="00FB3EF7">
        <w:rPr>
          <w:rFonts w:ascii="Times New Roman" w:eastAsia="Times New Roman" w:hAnsi="Times New Roman" w:cs="Times New Roman"/>
          <w:sz w:val="24"/>
          <w:szCs w:val="24"/>
        </w:rPr>
        <w:t>). The formula obtained the sample</w:t>
      </w:r>
      <w:r w:rsidR="00FB3EF7">
        <w:rPr>
          <w:rFonts w:ascii="Times New Roman" w:eastAsia="Times New Roman" w:hAnsi="Times New Roman" w:cs="Times New Roman"/>
          <w:sz w:val="24"/>
          <w:szCs w:val="24"/>
        </w:rPr>
        <w:t xml:space="preserve"> </w:t>
      </w:r>
      <w:r w:rsidR="00FB3EF7" w:rsidRPr="00FB3EF7">
        <w:rPr>
          <w:rFonts w:ascii="Times New Roman" w:eastAsia="Times New Roman" w:hAnsi="Times New Roman" w:cs="Times New Roman"/>
          <w:sz w:val="24"/>
          <w:szCs w:val="24"/>
        </w:rPr>
        <w:t xml:space="preserve">size of </w:t>
      </w:r>
      <w:r w:rsidR="00FB3EF7">
        <w:rPr>
          <w:rFonts w:ascii="Times New Roman" w:eastAsia="Times New Roman" w:hAnsi="Times New Roman" w:cs="Times New Roman"/>
          <w:sz w:val="24"/>
          <w:szCs w:val="24"/>
        </w:rPr>
        <w:t>143</w:t>
      </w:r>
      <w:r w:rsidR="00FB3EF7" w:rsidRPr="00FB3EF7">
        <w:rPr>
          <w:rFonts w:ascii="Times New Roman" w:eastAsia="Times New Roman" w:hAnsi="Times New Roman" w:cs="Times New Roman"/>
          <w:sz w:val="24"/>
          <w:szCs w:val="24"/>
        </w:rPr>
        <w:t xml:space="preserve"> out of </w:t>
      </w:r>
      <w:r w:rsidR="00FB3EF7">
        <w:rPr>
          <w:rFonts w:ascii="Times New Roman" w:eastAsia="Times New Roman" w:hAnsi="Times New Roman" w:cs="Times New Roman"/>
          <w:sz w:val="24"/>
          <w:szCs w:val="24"/>
        </w:rPr>
        <w:t>9,261</w:t>
      </w:r>
      <w:r w:rsidR="00FB3EF7" w:rsidRPr="00FB3EF7">
        <w:rPr>
          <w:rFonts w:ascii="Times New Roman" w:eastAsia="Times New Roman" w:hAnsi="Times New Roman" w:cs="Times New Roman"/>
          <w:sz w:val="24"/>
          <w:szCs w:val="24"/>
        </w:rPr>
        <w:t xml:space="preserve"> households (adult household heads, minimum 18 years old) in </w:t>
      </w:r>
      <w:r w:rsidR="00FB3EF7" w:rsidRPr="00A04453">
        <w:rPr>
          <w:rFonts w:ascii="Times New Roman" w:eastAsia="Times New Roman" w:hAnsi="Times New Roman" w:cs="Times New Roman"/>
          <w:sz w:val="24"/>
          <w:szCs w:val="24"/>
        </w:rPr>
        <w:t>Oloolua Ward and Olkeri Ward</w:t>
      </w:r>
      <w:r w:rsidR="00FB3EF7" w:rsidRPr="00FB3EF7">
        <w:rPr>
          <w:rFonts w:ascii="Times New Roman" w:eastAsia="Times New Roman" w:hAnsi="Times New Roman" w:cs="Times New Roman"/>
          <w:sz w:val="24"/>
          <w:szCs w:val="24"/>
        </w:rPr>
        <w:t xml:space="preserve"> for the target population of the study.</w:t>
      </w:r>
      <w:r w:rsidR="00FB3EF7">
        <w:rPr>
          <w:rFonts w:ascii="Times New Roman" w:eastAsia="Times New Roman" w:hAnsi="Times New Roman" w:cs="Times New Roman"/>
          <w:sz w:val="24"/>
          <w:szCs w:val="24"/>
        </w:rPr>
        <w:t xml:space="preserve"> </w:t>
      </w:r>
      <w:r w:rsidR="00F41688" w:rsidRPr="001C0E90">
        <w:rPr>
          <w:rFonts w:ascii="Times New Roman" w:hAnsi="Times New Roman" w:cs="Times New Roman"/>
          <w:bCs/>
          <w:sz w:val="24"/>
          <w:szCs w:val="24"/>
        </w:rPr>
        <w:t xml:space="preserve">The formula developed by Slovin (1960) </w:t>
      </w:r>
      <w:r w:rsidR="009E6056">
        <w:rPr>
          <w:rFonts w:ascii="Times New Roman" w:hAnsi="Times New Roman" w:cs="Times New Roman"/>
          <w:bCs/>
          <w:sz w:val="24"/>
          <w:szCs w:val="24"/>
        </w:rPr>
        <w:t>was</w:t>
      </w:r>
      <w:r w:rsidR="00F41688" w:rsidRPr="001C0E90">
        <w:rPr>
          <w:rFonts w:ascii="Times New Roman" w:hAnsi="Times New Roman" w:cs="Times New Roman"/>
          <w:bCs/>
          <w:sz w:val="24"/>
          <w:szCs w:val="24"/>
        </w:rPr>
        <w:t xml:space="preserve"> adopted for determining the sample size in this study as follows</w:t>
      </w:r>
      <w:r w:rsidR="00F41688" w:rsidRPr="001C0E90">
        <w:rPr>
          <w:rFonts w:ascii="Times New Roman" w:hAnsi="Times New Roman" w:cs="Times New Roman"/>
          <w:sz w:val="24"/>
          <w:szCs w:val="24"/>
        </w:rPr>
        <w:t>:</w:t>
      </w:r>
    </w:p>
    <w:p w14:paraId="3F614E4F" w14:textId="77777777" w:rsidR="00F41688" w:rsidRPr="001C0E90" w:rsidRDefault="00F41688" w:rsidP="001C0E90">
      <w:pPr>
        <w:pStyle w:val="List"/>
        <w:spacing w:before="100" w:beforeAutospacing="1" w:after="100" w:afterAutospacing="1" w:line="480" w:lineRule="auto"/>
        <w:ind w:left="0" w:firstLine="0"/>
      </w:pPr>
      <w:r w:rsidRPr="001C0E90">
        <w:rPr>
          <w:noProof/>
        </w:rPr>
        <mc:AlternateContent>
          <mc:Choice Requires="wps">
            <w:drawing>
              <wp:anchor distT="0" distB="0" distL="114300" distR="114300" simplePos="0" relativeHeight="251659264" behindDoc="0" locked="0" layoutInCell="1" allowOverlap="1" wp14:anchorId="42DB94B8" wp14:editId="7CE5346D">
                <wp:simplePos x="0" y="0"/>
                <wp:positionH relativeFrom="column">
                  <wp:posOffset>325755</wp:posOffset>
                </wp:positionH>
                <wp:positionV relativeFrom="paragraph">
                  <wp:posOffset>203835</wp:posOffset>
                </wp:positionV>
                <wp:extent cx="628650" cy="0"/>
                <wp:effectExtent l="0" t="0" r="0" b="0"/>
                <wp:wrapNone/>
                <wp:docPr id="46"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8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53A8858" id="AutoShape 31" o:spid="_x0000_s1026" type="#_x0000_t32" style="position:absolute;margin-left:25.65pt;margin-top:16.05pt;width:4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">
                <o:lock v:ext="edit" shapetype="f"/>
              </v:shape>
            </w:pict>
          </mc:Fallback>
        </mc:AlternateContent>
      </w:r>
      <w:r w:rsidRPr="001C0E90">
        <w:t>n =</w:t>
      </w:r>
      <w:r w:rsidRPr="001C0E90">
        <w:tab/>
        <w:t xml:space="preserve">   N</w:t>
      </w:r>
    </w:p>
    <w:p w14:paraId="13060A4A" w14:textId="77777777" w:rsidR="00F41688" w:rsidRPr="001C0E90" w:rsidRDefault="00F41688" w:rsidP="001C0E90">
      <w:pPr>
        <w:pStyle w:val="List"/>
        <w:spacing w:before="100" w:beforeAutospacing="1" w:after="100" w:afterAutospacing="1" w:line="480" w:lineRule="auto"/>
        <w:ind w:left="0" w:firstLine="0"/>
      </w:pPr>
      <w:r w:rsidRPr="001C0E90">
        <w:tab/>
        <w:t>1 + Ne</w:t>
      </w:r>
      <w:r w:rsidRPr="001C0E90">
        <w:rPr>
          <w:vertAlign w:val="superscript"/>
        </w:rPr>
        <w:t>2</w:t>
      </w:r>
    </w:p>
    <w:p w14:paraId="69C56756" w14:textId="77777777" w:rsidR="00F41688" w:rsidRPr="001C0E90" w:rsidRDefault="00F41688" w:rsidP="001C0E90">
      <w:pPr>
        <w:pStyle w:val="List"/>
        <w:spacing w:before="100" w:beforeAutospacing="1" w:after="100" w:afterAutospacing="1" w:line="480" w:lineRule="auto"/>
        <w:ind w:left="0" w:firstLine="0"/>
      </w:pPr>
      <w:r w:rsidRPr="001C0E90">
        <w:t xml:space="preserve">n = desired sample size  </w:t>
      </w:r>
    </w:p>
    <w:p w14:paraId="551A3FC2" w14:textId="77777777" w:rsidR="00F41688" w:rsidRPr="001C0E90" w:rsidRDefault="00F41688" w:rsidP="001C0E90">
      <w:pPr>
        <w:pStyle w:val="List"/>
        <w:spacing w:before="100" w:beforeAutospacing="1" w:after="100" w:afterAutospacing="1" w:line="480" w:lineRule="auto"/>
        <w:ind w:left="0" w:firstLine="0"/>
      </w:pPr>
      <w:r w:rsidRPr="001C0E90">
        <w:t xml:space="preserve">N = total population </w:t>
      </w:r>
    </w:p>
    <w:p w14:paraId="6B0CD66E" w14:textId="5220A782" w:rsidR="00F41688" w:rsidRPr="001C0E90" w:rsidRDefault="00F41688" w:rsidP="008261F2">
      <w:pPr>
        <w:pStyle w:val="List"/>
        <w:tabs>
          <w:tab w:val="left" w:pos="3924"/>
        </w:tabs>
        <w:spacing w:before="100" w:beforeAutospacing="1" w:after="100" w:afterAutospacing="1" w:line="480" w:lineRule="auto"/>
        <w:ind w:left="0" w:firstLine="0"/>
      </w:pPr>
      <w:r w:rsidRPr="001C0E90">
        <w:t xml:space="preserve">e = </w:t>
      </w:r>
      <w:r w:rsidR="00343368">
        <w:t>Level of precision {0.0</w:t>
      </w:r>
      <w:r w:rsidR="00FB3EF7">
        <w:t>8</w:t>
      </w:r>
      <w:r w:rsidR="008261F2">
        <w:t>3</w:t>
      </w:r>
      <w:r w:rsidR="00343368">
        <w:t>}</w:t>
      </w:r>
      <w:r w:rsidR="008261F2">
        <w:tab/>
      </w:r>
    </w:p>
    <w:p w14:paraId="668B3BCF" w14:textId="27F8E49B" w:rsidR="00F41688" w:rsidRPr="001C0E90" w:rsidRDefault="00F41688" w:rsidP="001C0E90">
      <w:pPr>
        <w:pStyle w:val="List"/>
        <w:spacing w:before="100" w:beforeAutospacing="1" w:after="100" w:afterAutospacing="1" w:line="480" w:lineRule="auto"/>
        <w:ind w:left="0" w:firstLine="0"/>
      </w:pPr>
      <w:r w:rsidRPr="001C0E90">
        <w:rPr>
          <w:noProof/>
        </w:rPr>
        <mc:AlternateContent>
          <mc:Choice Requires="wps">
            <w:drawing>
              <wp:anchor distT="0" distB="0" distL="114300" distR="114300" simplePos="0" relativeHeight="251663360" behindDoc="0" locked="0" layoutInCell="1" allowOverlap="1" wp14:anchorId="001934C9" wp14:editId="620AA7CF">
                <wp:simplePos x="0" y="0"/>
                <wp:positionH relativeFrom="column">
                  <wp:posOffset>381000</wp:posOffset>
                </wp:positionH>
                <wp:positionV relativeFrom="paragraph">
                  <wp:posOffset>199390</wp:posOffset>
                </wp:positionV>
                <wp:extent cx="1108922" cy="0"/>
                <wp:effectExtent l="0" t="0" r="8890" b="12700"/>
                <wp:wrapNone/>
                <wp:docPr id="19" name="Straight Connector 19"/>
                <wp:cNvGraphicFramePr/>
                <a:graphic xmlns:a="http://schemas.openxmlformats.org/drawingml/2006/main">
                  <a:graphicData uri="http://schemas.microsoft.com/office/word/2010/wordprocessingShape">
                    <wps:wsp>
                      <wps:cNvCnPr/>
                      <wps:spPr>
                        <a:xfrm>
                          <a:off x="0" y="0"/>
                          <a:ext cx="110892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4AE25A46" id="Straight Connector 1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pt,15.7pt" to="117.3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" strokecolor="black [3040]"/>
            </w:pict>
          </mc:Fallback>
        </mc:AlternateContent>
      </w:r>
      <w:r w:rsidRPr="001C0E90">
        <w:t xml:space="preserve">n =             </w:t>
      </w:r>
      <w:r w:rsidR="00FB3EF7">
        <w:t>9261</w:t>
      </w:r>
    </w:p>
    <w:p w14:paraId="06826C2A" w14:textId="19CF51BE" w:rsidR="00F41688" w:rsidRPr="001C0E90" w:rsidRDefault="00F41688" w:rsidP="001C0E90">
      <w:pPr>
        <w:pStyle w:val="List"/>
        <w:spacing w:before="100" w:beforeAutospacing="1" w:after="100" w:afterAutospacing="1" w:line="480" w:lineRule="auto"/>
        <w:ind w:left="0" w:firstLine="0"/>
      </w:pPr>
      <w:r w:rsidRPr="001C0E90">
        <w:t xml:space="preserve">          1+ [</w:t>
      </w:r>
      <w:r w:rsidR="00FB3EF7">
        <w:t>9261</w:t>
      </w:r>
      <w:r w:rsidRPr="001C0E90">
        <w:t xml:space="preserve"> (0.0</w:t>
      </w:r>
      <w:r w:rsidR="00FB3EF7">
        <w:t>8</w:t>
      </w:r>
      <w:r w:rsidR="008261F2">
        <w:t>3</w:t>
      </w:r>
      <w:r w:rsidRPr="001C0E90">
        <w:t>)</w:t>
      </w:r>
      <w:r w:rsidRPr="001C0E90">
        <w:rPr>
          <w:vertAlign w:val="superscript"/>
        </w:rPr>
        <w:t>2</w:t>
      </w:r>
      <w:r w:rsidRPr="001C0E90">
        <w:t>]</w:t>
      </w:r>
    </w:p>
    <w:p w14:paraId="547C3351" w14:textId="658F8453" w:rsidR="00F41688" w:rsidRPr="001C0E90" w:rsidRDefault="00F41688" w:rsidP="001C0E90">
      <w:pPr>
        <w:pStyle w:val="List"/>
        <w:spacing w:before="100" w:beforeAutospacing="1" w:after="100" w:afterAutospacing="1" w:line="480" w:lineRule="auto"/>
        <w:ind w:left="0" w:firstLine="0"/>
      </w:pPr>
      <w:r w:rsidRPr="001C0E90">
        <w:t xml:space="preserve">  = 142.</w:t>
      </w:r>
      <w:r w:rsidR="008261F2">
        <w:t>9</w:t>
      </w:r>
    </w:p>
    <w:p w14:paraId="3BC97CC6" w14:textId="1430EBE9" w:rsidR="00F41688" w:rsidRPr="00A74A00" w:rsidRDefault="00404A03" w:rsidP="001C0E90">
      <w:pPr>
        <w:pStyle w:val="List"/>
        <w:spacing w:before="100" w:beforeAutospacing="1" w:after="100" w:afterAutospacing="1" w:line="480" w:lineRule="auto"/>
        <w:ind w:left="0" w:firstLine="0"/>
      </w:pPr>
      <w:r>
        <w:t xml:space="preserve">Sample size (n) </w:t>
      </w:r>
      <w:r w:rsidR="00F41688" w:rsidRPr="00A74A00">
        <w:t xml:space="preserve">=   143 </w:t>
      </w:r>
    </w:p>
    <w:p w14:paraId="3BC4834F" w14:textId="77777777" w:rsidR="0089052F" w:rsidRPr="001C0E90" w:rsidRDefault="0089052F" w:rsidP="005C3AA9">
      <w:pPr>
        <w:pStyle w:val="Heading2"/>
        <w:rPr>
          <w:lang w:val="en-GB"/>
        </w:rPr>
      </w:pPr>
      <w:bookmarkStart w:id="103" w:name="_Toc40649948"/>
      <w:bookmarkStart w:id="104" w:name="_Toc86924263"/>
      <w:bookmarkStart w:id="105" w:name="_Toc168610820"/>
      <w:r w:rsidRPr="001C0E90">
        <w:rPr>
          <w:lang w:val="en-GB"/>
        </w:rPr>
        <w:lastRenderedPageBreak/>
        <w:t>3.6 Data Collection</w:t>
      </w:r>
      <w:bookmarkStart w:id="106" w:name="_Toc491123216"/>
      <w:bookmarkStart w:id="107" w:name="_Toc522260808"/>
      <w:bookmarkEnd w:id="103"/>
      <w:bookmarkEnd w:id="104"/>
      <w:r w:rsidR="00FF607E" w:rsidRPr="001C0E90">
        <w:rPr>
          <w:lang w:val="en-GB"/>
        </w:rPr>
        <w:t xml:space="preserve"> Methods</w:t>
      </w:r>
      <w:bookmarkEnd w:id="105"/>
    </w:p>
    <w:p w14:paraId="5AAE9CA6" w14:textId="43CD5E25" w:rsidR="0089052F" w:rsidRPr="001C0E90" w:rsidRDefault="00FF607E" w:rsidP="001C0E90">
      <w:pPr>
        <w:pStyle w:val="Heading3"/>
        <w:spacing w:before="100" w:beforeAutospacing="1" w:after="100" w:afterAutospacing="1"/>
      </w:pPr>
      <w:bookmarkStart w:id="108" w:name="_Toc40649949"/>
      <w:bookmarkStart w:id="109" w:name="_Toc86924264"/>
      <w:bookmarkStart w:id="110" w:name="_Toc168610821"/>
      <w:r w:rsidRPr="001C0E90">
        <w:t>3.</w:t>
      </w:r>
      <w:r w:rsidR="002F72B7" w:rsidRPr="001C0E90">
        <w:t>6.1.</w:t>
      </w:r>
      <w:r w:rsidRPr="001C0E90">
        <w:t xml:space="preserve"> </w:t>
      </w:r>
      <w:r w:rsidR="0089052F" w:rsidRPr="001C0E90">
        <w:t>Data Collection Instrument</w:t>
      </w:r>
      <w:bookmarkEnd w:id="106"/>
      <w:bookmarkEnd w:id="107"/>
      <w:bookmarkEnd w:id="108"/>
      <w:bookmarkEnd w:id="109"/>
      <w:r w:rsidR="009F14A4">
        <w:t>s</w:t>
      </w:r>
      <w:bookmarkEnd w:id="110"/>
    </w:p>
    <w:p w14:paraId="45CC1402" w14:textId="2A2D1261" w:rsidR="00305A50" w:rsidRPr="00305A50" w:rsidRDefault="00305A50" w:rsidP="004B4E27">
      <w:pPr>
        <w:spacing w:before="100" w:beforeAutospacing="1" w:after="100" w:afterAutospacing="1" w:line="480" w:lineRule="auto"/>
        <w:ind w:firstLine="720"/>
        <w:jc w:val="both"/>
        <w:rPr>
          <w:rFonts w:ascii="Times New Roman" w:eastAsia="Times New Roman" w:hAnsi="Times New Roman" w:cs="Times New Roman"/>
          <w:sz w:val="24"/>
          <w:szCs w:val="24"/>
        </w:rPr>
      </w:pPr>
      <w:r w:rsidRPr="00305A50">
        <w:rPr>
          <w:rFonts w:ascii="Times New Roman" w:eastAsia="Times New Roman" w:hAnsi="Times New Roman" w:cs="Times New Roman"/>
          <w:sz w:val="24"/>
          <w:szCs w:val="24"/>
        </w:rPr>
        <w:t>Key Informant Interview Guide – According to Kothari (2019), interviews serve as valuable forms of data collection, utilizing oral verbal stimuli and responses. Structured meetings are conducted where individuals are questioned, consulted, or judged by one or more interviewers. For this study, key informant interviews targeted stakeholders directly involved in devolved service delivery in Kajiado North Sub County. These included two ward administrators, two Members of the County Assembly (MCAs), representatives from NGOs, and provincial administrators. Engaging these key informants ensures a comprehensive understanding of the study problem through meaningful discourse.</w:t>
      </w:r>
    </w:p>
    <w:p w14:paraId="34A3BAA7" w14:textId="0C75E992" w:rsidR="00265769" w:rsidRDefault="00B036C4" w:rsidP="00790ABF">
      <w:pPr>
        <w:spacing w:before="100" w:beforeAutospacing="1" w:after="100" w:afterAutospacing="1" w:line="480" w:lineRule="auto"/>
        <w:ind w:firstLine="720"/>
        <w:jc w:val="both"/>
        <w:rPr>
          <w:rFonts w:ascii="Times New Roman" w:eastAsia="Times New Roman" w:hAnsi="Times New Roman" w:cs="Times New Roman"/>
          <w:sz w:val="24"/>
          <w:szCs w:val="24"/>
        </w:rPr>
      </w:pPr>
      <w:r w:rsidRPr="00AA47D8">
        <w:rPr>
          <w:rFonts w:ascii="Times New Roman" w:eastAsia="Times New Roman" w:hAnsi="Times New Roman" w:cs="Times New Roman"/>
          <w:sz w:val="24"/>
          <w:szCs w:val="24"/>
        </w:rPr>
        <w:t xml:space="preserve">The study </w:t>
      </w:r>
      <w:r w:rsidR="00517802" w:rsidRPr="00AA47D8">
        <w:rPr>
          <w:rFonts w:ascii="Times New Roman" w:eastAsia="Times New Roman" w:hAnsi="Times New Roman" w:cs="Times New Roman"/>
          <w:sz w:val="24"/>
          <w:szCs w:val="24"/>
        </w:rPr>
        <w:t xml:space="preserve">also </w:t>
      </w:r>
      <w:r w:rsidRPr="00AA47D8">
        <w:rPr>
          <w:rFonts w:ascii="Times New Roman" w:eastAsia="Times New Roman" w:hAnsi="Times New Roman" w:cs="Times New Roman"/>
          <w:sz w:val="24"/>
          <w:szCs w:val="24"/>
        </w:rPr>
        <w:t xml:space="preserve">employed focus group discussions alongside questionnaires featuring a mix of open-ended and closed-ended questions to collect primary data from residents of selected </w:t>
      </w:r>
      <w:r w:rsidR="00662714">
        <w:rPr>
          <w:rFonts w:ascii="Times New Roman" w:eastAsia="Times New Roman" w:hAnsi="Times New Roman" w:cs="Times New Roman"/>
          <w:sz w:val="24"/>
          <w:szCs w:val="24"/>
        </w:rPr>
        <w:t>households</w:t>
      </w:r>
      <w:r w:rsidRPr="00AA47D8">
        <w:rPr>
          <w:rFonts w:ascii="Times New Roman" w:eastAsia="Times New Roman" w:hAnsi="Times New Roman" w:cs="Times New Roman"/>
          <w:sz w:val="24"/>
          <w:szCs w:val="24"/>
        </w:rPr>
        <w:t>, government officials, and other participants. Distributed among sampled respondents, the questionnaires comprised standardized written inquiries. Through this method, responses were gathered from targeted participants, facilitating thorough data collection and analysis. The inclusion of focus group discussions allowed for deeper exploration of perspectives and insights. This mixed-method approach ensured a comprehensive understanding of various viewpoints and experiences within the surveyed population of Kajiado North Sub-County</w:t>
      </w:r>
      <w:r w:rsidR="00305A50" w:rsidRPr="00AA47D8">
        <w:rPr>
          <w:rFonts w:ascii="Times New Roman" w:eastAsia="Times New Roman" w:hAnsi="Times New Roman" w:cs="Times New Roman"/>
          <w:sz w:val="24"/>
          <w:szCs w:val="24"/>
        </w:rPr>
        <w:t>.</w:t>
      </w:r>
    </w:p>
    <w:p w14:paraId="3E2B34BA" w14:textId="05A8439B" w:rsidR="006D2C32" w:rsidRDefault="006D2C32" w:rsidP="00756F91">
      <w:pPr>
        <w:spacing w:before="100" w:beforeAutospacing="1" w:after="100" w:afterAutospacing="1" w:line="480" w:lineRule="auto"/>
        <w:ind w:firstLine="720"/>
        <w:jc w:val="both"/>
        <w:rPr>
          <w:rFonts w:ascii="Times New Roman" w:eastAsia="Times New Roman" w:hAnsi="Times New Roman" w:cs="Times New Roman"/>
          <w:sz w:val="24"/>
          <w:szCs w:val="24"/>
        </w:rPr>
      </w:pPr>
    </w:p>
    <w:p w14:paraId="2336435D" w14:textId="4AFAA7D3" w:rsidR="00DA16A0" w:rsidRDefault="00DA16A0" w:rsidP="00756F91">
      <w:pPr>
        <w:spacing w:before="100" w:beforeAutospacing="1" w:after="100" w:afterAutospacing="1" w:line="480" w:lineRule="auto"/>
        <w:ind w:firstLine="720"/>
        <w:jc w:val="both"/>
        <w:rPr>
          <w:rFonts w:ascii="Times New Roman" w:eastAsia="Times New Roman" w:hAnsi="Times New Roman" w:cs="Times New Roman"/>
          <w:sz w:val="24"/>
          <w:szCs w:val="24"/>
        </w:rPr>
      </w:pPr>
    </w:p>
    <w:p w14:paraId="0D051988" w14:textId="0D35B219" w:rsidR="00DA16A0" w:rsidRDefault="00DA16A0" w:rsidP="00756F91">
      <w:pPr>
        <w:spacing w:before="100" w:beforeAutospacing="1" w:after="100" w:afterAutospacing="1" w:line="480" w:lineRule="auto"/>
        <w:ind w:firstLine="720"/>
        <w:jc w:val="both"/>
        <w:rPr>
          <w:rFonts w:ascii="Times New Roman" w:eastAsia="Times New Roman" w:hAnsi="Times New Roman" w:cs="Times New Roman"/>
          <w:sz w:val="24"/>
          <w:szCs w:val="24"/>
        </w:rPr>
      </w:pPr>
    </w:p>
    <w:p w14:paraId="5FFE167D" w14:textId="77777777" w:rsidR="00DA16A0" w:rsidRPr="009129F2" w:rsidRDefault="00DA16A0" w:rsidP="00756F91">
      <w:pPr>
        <w:spacing w:before="100" w:beforeAutospacing="1" w:after="100" w:afterAutospacing="1" w:line="480" w:lineRule="auto"/>
        <w:ind w:firstLine="720"/>
        <w:jc w:val="both"/>
        <w:rPr>
          <w:rFonts w:ascii="Times New Roman" w:eastAsia="Times New Roman" w:hAnsi="Times New Roman" w:cs="Times New Roman"/>
          <w:sz w:val="24"/>
          <w:szCs w:val="24"/>
        </w:rPr>
      </w:pPr>
    </w:p>
    <w:bookmarkEnd w:id="85"/>
    <w:p w14:paraId="735E9A48" w14:textId="51DD1399" w:rsidR="000679AE" w:rsidRPr="006D2C32" w:rsidRDefault="000679AE" w:rsidP="006D2C32">
      <w:pPr>
        <w:pStyle w:val="Caption"/>
        <w:keepNext/>
        <w:spacing w:after="0"/>
        <w:rPr>
          <w:rFonts w:ascii="Times New Roman" w:hAnsi="Times New Roman" w:cs="Times New Roman"/>
          <w:color w:val="auto"/>
          <w:sz w:val="24"/>
        </w:rPr>
      </w:pPr>
      <w:r w:rsidRPr="006D2C32">
        <w:rPr>
          <w:rFonts w:ascii="Times New Roman" w:hAnsi="Times New Roman" w:cs="Times New Roman"/>
          <w:color w:val="auto"/>
          <w:sz w:val="24"/>
        </w:rPr>
        <w:t>Table 3.</w:t>
      </w:r>
      <w:r w:rsidR="00BE6346" w:rsidRPr="006D2C32">
        <w:rPr>
          <w:rFonts w:ascii="Times New Roman" w:hAnsi="Times New Roman" w:cs="Times New Roman"/>
          <w:color w:val="auto"/>
          <w:sz w:val="24"/>
        </w:rPr>
        <w:t>3</w:t>
      </w:r>
      <w:r w:rsidRPr="006D2C32">
        <w:rPr>
          <w:rFonts w:ascii="Times New Roman" w:hAnsi="Times New Roman" w:cs="Times New Roman"/>
          <w:color w:val="auto"/>
          <w:sz w:val="24"/>
        </w:rPr>
        <w:t>: Summary of Data Collection Tools and Methods</w:t>
      </w:r>
    </w:p>
    <w:tbl>
      <w:tblPr>
        <w:tblStyle w:val="TableGrid"/>
        <w:tblW w:w="10255" w:type="dxa"/>
        <w:tblLayout w:type="fixed"/>
        <w:tblLook w:val="04A0" w:firstRow="1" w:lastRow="0" w:firstColumn="1" w:lastColumn="0" w:noHBand="0" w:noVBand="1"/>
      </w:tblPr>
      <w:tblGrid>
        <w:gridCol w:w="2425"/>
        <w:gridCol w:w="1980"/>
        <w:gridCol w:w="2070"/>
        <w:gridCol w:w="1620"/>
        <w:gridCol w:w="2160"/>
      </w:tblGrid>
      <w:tr w:rsidR="00D23B8E" w:rsidRPr="003C60A5" w14:paraId="4B00BD2A" w14:textId="0A260108" w:rsidTr="00D23B8E">
        <w:trPr>
          <w:trHeight w:val="699"/>
        </w:trPr>
        <w:tc>
          <w:tcPr>
            <w:tcW w:w="2425" w:type="dxa"/>
          </w:tcPr>
          <w:p w14:paraId="1F476331" w14:textId="77777777" w:rsidR="00D23B8E" w:rsidRPr="00512E9A" w:rsidRDefault="00D23B8E" w:rsidP="003C60A5">
            <w:pPr>
              <w:spacing w:line="360" w:lineRule="auto"/>
              <w:rPr>
                <w:rFonts w:ascii="Times New Roman" w:hAnsi="Times New Roman" w:cs="Times New Roman"/>
                <w:b/>
                <w:bCs/>
                <w:sz w:val="24"/>
                <w:szCs w:val="24"/>
              </w:rPr>
            </w:pPr>
            <w:r w:rsidRPr="00512E9A">
              <w:rPr>
                <w:rFonts w:ascii="Times New Roman" w:hAnsi="Times New Roman" w:cs="Times New Roman"/>
                <w:b/>
                <w:bCs/>
                <w:sz w:val="24"/>
                <w:szCs w:val="24"/>
              </w:rPr>
              <w:t>Objective</w:t>
            </w:r>
          </w:p>
        </w:tc>
        <w:tc>
          <w:tcPr>
            <w:tcW w:w="1980" w:type="dxa"/>
          </w:tcPr>
          <w:p w14:paraId="10B50ABF" w14:textId="5B535A42" w:rsidR="00D23B8E" w:rsidRPr="00512E9A" w:rsidRDefault="00D23B8E" w:rsidP="003C60A5">
            <w:pPr>
              <w:spacing w:line="360" w:lineRule="auto"/>
              <w:rPr>
                <w:rFonts w:ascii="Times New Roman" w:hAnsi="Times New Roman" w:cs="Times New Roman"/>
                <w:b/>
                <w:bCs/>
                <w:sz w:val="24"/>
                <w:szCs w:val="24"/>
              </w:rPr>
            </w:pPr>
            <w:r w:rsidRPr="00512E9A">
              <w:rPr>
                <w:rFonts w:ascii="Times New Roman" w:hAnsi="Times New Roman" w:cs="Times New Roman"/>
                <w:b/>
                <w:bCs/>
                <w:sz w:val="24"/>
                <w:szCs w:val="24"/>
              </w:rPr>
              <w:t>Variable</w:t>
            </w:r>
          </w:p>
        </w:tc>
        <w:tc>
          <w:tcPr>
            <w:tcW w:w="2070" w:type="dxa"/>
          </w:tcPr>
          <w:p w14:paraId="59AF7F43" w14:textId="1AD0E2B6" w:rsidR="00D23B8E" w:rsidRPr="00512E9A" w:rsidRDefault="00D23B8E" w:rsidP="003C60A5">
            <w:pPr>
              <w:spacing w:line="360" w:lineRule="auto"/>
              <w:rPr>
                <w:rFonts w:ascii="Times New Roman" w:hAnsi="Times New Roman" w:cs="Times New Roman"/>
                <w:b/>
                <w:bCs/>
                <w:sz w:val="24"/>
                <w:szCs w:val="24"/>
              </w:rPr>
            </w:pPr>
            <w:r w:rsidRPr="00512E9A">
              <w:rPr>
                <w:rFonts w:ascii="Times New Roman" w:hAnsi="Times New Roman" w:cs="Times New Roman"/>
                <w:b/>
                <w:bCs/>
                <w:sz w:val="24"/>
                <w:szCs w:val="24"/>
              </w:rPr>
              <w:t>Data Collection Tools</w:t>
            </w:r>
          </w:p>
        </w:tc>
        <w:tc>
          <w:tcPr>
            <w:tcW w:w="1620" w:type="dxa"/>
          </w:tcPr>
          <w:p w14:paraId="3CB225E6" w14:textId="77777777" w:rsidR="00D23B8E" w:rsidRPr="00512E9A" w:rsidRDefault="00D23B8E" w:rsidP="003C60A5">
            <w:pPr>
              <w:spacing w:line="360" w:lineRule="auto"/>
              <w:rPr>
                <w:rFonts w:ascii="Times New Roman" w:hAnsi="Times New Roman" w:cs="Times New Roman"/>
                <w:b/>
                <w:bCs/>
                <w:sz w:val="24"/>
                <w:szCs w:val="24"/>
              </w:rPr>
            </w:pPr>
            <w:r w:rsidRPr="00512E9A">
              <w:rPr>
                <w:rFonts w:ascii="Times New Roman" w:hAnsi="Times New Roman" w:cs="Times New Roman"/>
                <w:b/>
                <w:bCs/>
                <w:sz w:val="24"/>
                <w:szCs w:val="24"/>
              </w:rPr>
              <w:t>Data Analysis</w:t>
            </w:r>
          </w:p>
          <w:p w14:paraId="1964CC5D" w14:textId="6A80EF08" w:rsidR="00D23B8E" w:rsidRPr="00512E9A" w:rsidRDefault="00D23B8E" w:rsidP="003C60A5">
            <w:pPr>
              <w:spacing w:line="360" w:lineRule="auto"/>
              <w:rPr>
                <w:rFonts w:ascii="Times New Roman" w:hAnsi="Times New Roman" w:cs="Times New Roman"/>
                <w:b/>
                <w:bCs/>
                <w:sz w:val="24"/>
                <w:szCs w:val="24"/>
              </w:rPr>
            </w:pPr>
            <w:r w:rsidRPr="00512E9A">
              <w:rPr>
                <w:rFonts w:ascii="Times New Roman" w:hAnsi="Times New Roman" w:cs="Times New Roman"/>
                <w:b/>
                <w:bCs/>
                <w:sz w:val="24"/>
                <w:szCs w:val="24"/>
              </w:rPr>
              <w:t>Method</w:t>
            </w:r>
          </w:p>
        </w:tc>
        <w:tc>
          <w:tcPr>
            <w:tcW w:w="2160" w:type="dxa"/>
          </w:tcPr>
          <w:p w14:paraId="6F023EE2" w14:textId="0A175803" w:rsidR="00D23B8E" w:rsidRPr="00512E9A" w:rsidRDefault="00D23B8E" w:rsidP="003C60A5">
            <w:pPr>
              <w:spacing w:line="360" w:lineRule="auto"/>
              <w:rPr>
                <w:rFonts w:ascii="Times New Roman" w:hAnsi="Times New Roman" w:cs="Times New Roman"/>
                <w:b/>
                <w:bCs/>
                <w:sz w:val="24"/>
                <w:szCs w:val="24"/>
              </w:rPr>
            </w:pPr>
            <w:r w:rsidRPr="00512E9A">
              <w:rPr>
                <w:rFonts w:ascii="Times New Roman" w:hAnsi="Times New Roman" w:cs="Times New Roman"/>
                <w:b/>
                <w:bCs/>
                <w:sz w:val="24"/>
                <w:szCs w:val="24"/>
              </w:rPr>
              <w:t>Thematic Areas</w:t>
            </w:r>
          </w:p>
        </w:tc>
      </w:tr>
      <w:tr w:rsidR="00D23B8E" w:rsidRPr="003C60A5" w14:paraId="6336E33B" w14:textId="44336008" w:rsidTr="00D23B8E">
        <w:trPr>
          <w:trHeight w:val="2085"/>
        </w:trPr>
        <w:tc>
          <w:tcPr>
            <w:tcW w:w="2425" w:type="dxa"/>
          </w:tcPr>
          <w:p w14:paraId="7665C2A1" w14:textId="5B0A792A" w:rsidR="00D23B8E" w:rsidRPr="003C60A5" w:rsidRDefault="00D23B8E" w:rsidP="00FA77D7">
            <w:pPr>
              <w:spacing w:line="360" w:lineRule="auto"/>
              <w:rPr>
                <w:rStyle w:val="fontstyle01"/>
                <w:rFonts w:ascii="Times New Roman" w:eastAsia="Times New Roman" w:hAnsi="Times New Roman" w:cs="Times New Roman"/>
                <w:color w:val="auto"/>
              </w:rPr>
            </w:pPr>
            <w:r w:rsidRPr="003C60A5">
              <w:rPr>
                <w:rFonts w:ascii="Times New Roman" w:eastAsia="Times New Roman" w:hAnsi="Times New Roman" w:cs="Times New Roman"/>
                <w:sz w:val="24"/>
                <w:szCs w:val="24"/>
              </w:rPr>
              <w:t xml:space="preserve">To determine the </w:t>
            </w:r>
            <w:r w:rsidR="00FA77D7">
              <w:rPr>
                <w:rFonts w:ascii="Times New Roman" w:eastAsia="Times New Roman" w:hAnsi="Times New Roman" w:cs="Times New Roman"/>
                <w:sz w:val="24"/>
                <w:szCs w:val="24"/>
              </w:rPr>
              <w:t>awareness</w:t>
            </w:r>
            <w:r w:rsidRPr="003C60A5">
              <w:rPr>
                <w:rFonts w:ascii="Times New Roman" w:eastAsia="Times New Roman" w:hAnsi="Times New Roman" w:cs="Times New Roman"/>
                <w:sz w:val="24"/>
                <w:szCs w:val="24"/>
              </w:rPr>
              <w:t xml:space="preserve"> of the public in the provision of social services in Kajiado North Sub County</w:t>
            </w:r>
            <w:r w:rsidR="007B0D0D">
              <w:rPr>
                <w:rFonts w:ascii="Times New Roman" w:eastAsia="Times New Roman" w:hAnsi="Times New Roman" w:cs="Times New Roman"/>
                <w:sz w:val="24"/>
                <w:szCs w:val="24"/>
              </w:rPr>
              <w:t>,</w:t>
            </w:r>
            <w:r w:rsidRPr="003C60A5">
              <w:rPr>
                <w:rFonts w:ascii="Times New Roman" w:eastAsia="Times New Roman" w:hAnsi="Times New Roman" w:cs="Times New Roman"/>
                <w:sz w:val="24"/>
                <w:szCs w:val="24"/>
              </w:rPr>
              <w:t xml:space="preserve"> Kenya. </w:t>
            </w:r>
          </w:p>
        </w:tc>
        <w:tc>
          <w:tcPr>
            <w:tcW w:w="1980" w:type="dxa"/>
          </w:tcPr>
          <w:p w14:paraId="38E89A8B" w14:textId="77777777" w:rsidR="00D23B8E" w:rsidRPr="003C60A5" w:rsidRDefault="00D23B8E" w:rsidP="003C60A5">
            <w:pPr>
              <w:spacing w:line="360" w:lineRule="auto"/>
              <w:rPr>
                <w:rFonts w:ascii="Times New Roman" w:hAnsi="Times New Roman" w:cs="Times New Roman"/>
                <w:sz w:val="24"/>
                <w:szCs w:val="24"/>
              </w:rPr>
            </w:pPr>
            <w:r w:rsidRPr="003C60A5">
              <w:rPr>
                <w:rFonts w:ascii="Times New Roman" w:hAnsi="Times New Roman" w:cs="Times New Roman"/>
                <w:sz w:val="24"/>
                <w:szCs w:val="24"/>
              </w:rPr>
              <w:t>Public participation</w:t>
            </w:r>
          </w:p>
          <w:p w14:paraId="4E7D8A4E" w14:textId="77777777" w:rsidR="00D23B8E" w:rsidRPr="003C60A5" w:rsidRDefault="00D23B8E" w:rsidP="003C60A5">
            <w:pPr>
              <w:spacing w:line="360" w:lineRule="auto"/>
              <w:rPr>
                <w:rFonts w:ascii="Times New Roman" w:hAnsi="Times New Roman" w:cs="Times New Roman"/>
                <w:sz w:val="24"/>
                <w:szCs w:val="24"/>
              </w:rPr>
            </w:pPr>
            <w:r w:rsidRPr="003C60A5">
              <w:rPr>
                <w:rFonts w:ascii="Times New Roman" w:hAnsi="Times New Roman" w:cs="Times New Roman"/>
                <w:sz w:val="24"/>
                <w:szCs w:val="24"/>
              </w:rPr>
              <w:t>Learning practices</w:t>
            </w:r>
          </w:p>
          <w:p w14:paraId="412FBAF0" w14:textId="77777777" w:rsidR="00D23B8E" w:rsidRPr="003C60A5" w:rsidRDefault="00D23B8E" w:rsidP="003C60A5">
            <w:pPr>
              <w:spacing w:line="360" w:lineRule="auto"/>
              <w:rPr>
                <w:rFonts w:ascii="Times New Roman" w:hAnsi="Times New Roman" w:cs="Times New Roman"/>
                <w:sz w:val="24"/>
                <w:szCs w:val="24"/>
              </w:rPr>
            </w:pPr>
            <w:r w:rsidRPr="003C60A5">
              <w:rPr>
                <w:rFonts w:ascii="Times New Roman" w:hAnsi="Times New Roman" w:cs="Times New Roman"/>
                <w:sz w:val="24"/>
                <w:szCs w:val="24"/>
              </w:rPr>
              <w:t>Knowledge sharing</w:t>
            </w:r>
          </w:p>
          <w:p w14:paraId="5F23528A" w14:textId="77777777" w:rsidR="00D23B8E" w:rsidRPr="003C60A5" w:rsidRDefault="00D23B8E" w:rsidP="003C60A5">
            <w:pPr>
              <w:spacing w:line="360" w:lineRule="auto"/>
              <w:rPr>
                <w:rFonts w:ascii="Times New Roman" w:hAnsi="Times New Roman" w:cs="Times New Roman"/>
                <w:sz w:val="24"/>
                <w:szCs w:val="24"/>
              </w:rPr>
            </w:pPr>
          </w:p>
        </w:tc>
        <w:tc>
          <w:tcPr>
            <w:tcW w:w="2070" w:type="dxa"/>
          </w:tcPr>
          <w:p w14:paraId="692271AA" w14:textId="77777777" w:rsidR="00D23B8E" w:rsidRPr="003C60A5" w:rsidRDefault="00D23B8E" w:rsidP="003C60A5">
            <w:pPr>
              <w:spacing w:line="360" w:lineRule="auto"/>
              <w:rPr>
                <w:rFonts w:ascii="Times New Roman" w:hAnsi="Times New Roman" w:cs="Times New Roman"/>
                <w:b/>
                <w:bCs/>
                <w:sz w:val="24"/>
                <w:szCs w:val="24"/>
              </w:rPr>
            </w:pPr>
            <w:r w:rsidRPr="003C60A5">
              <w:rPr>
                <w:rFonts w:ascii="Times New Roman" w:hAnsi="Times New Roman" w:cs="Times New Roman"/>
                <w:bCs/>
                <w:sz w:val="24"/>
                <w:szCs w:val="24"/>
              </w:rPr>
              <w:t>Questionnaire,</w:t>
            </w:r>
          </w:p>
          <w:p w14:paraId="696F786C" w14:textId="2BEE402F" w:rsidR="00D23B8E" w:rsidRPr="003C60A5" w:rsidRDefault="00D23B8E" w:rsidP="003C60A5">
            <w:pPr>
              <w:spacing w:line="360" w:lineRule="auto"/>
              <w:rPr>
                <w:rFonts w:ascii="Times New Roman" w:hAnsi="Times New Roman" w:cs="Times New Roman"/>
                <w:b/>
                <w:bCs/>
                <w:sz w:val="24"/>
                <w:szCs w:val="24"/>
              </w:rPr>
            </w:pPr>
            <w:r w:rsidRPr="003C60A5">
              <w:rPr>
                <w:rFonts w:ascii="Times New Roman" w:hAnsi="Times New Roman" w:cs="Times New Roman"/>
                <w:bCs/>
                <w:sz w:val="24"/>
                <w:szCs w:val="24"/>
              </w:rPr>
              <w:t>Key informant interview</w:t>
            </w:r>
            <w:r>
              <w:rPr>
                <w:rFonts w:ascii="Times New Roman" w:hAnsi="Times New Roman" w:cs="Times New Roman"/>
                <w:bCs/>
                <w:sz w:val="24"/>
                <w:szCs w:val="24"/>
              </w:rPr>
              <w:t>, Focused group discussion guide</w:t>
            </w:r>
          </w:p>
        </w:tc>
        <w:tc>
          <w:tcPr>
            <w:tcW w:w="1620" w:type="dxa"/>
          </w:tcPr>
          <w:p w14:paraId="746BB620" w14:textId="1321B517" w:rsidR="00D23B8E" w:rsidRPr="003C60A5" w:rsidRDefault="00D23B8E" w:rsidP="003D2020">
            <w:pPr>
              <w:spacing w:line="360" w:lineRule="auto"/>
              <w:rPr>
                <w:rFonts w:ascii="Times New Roman" w:hAnsi="Times New Roman" w:cs="Times New Roman"/>
                <w:b/>
                <w:bCs/>
                <w:sz w:val="24"/>
                <w:szCs w:val="24"/>
              </w:rPr>
            </w:pPr>
            <w:r w:rsidRPr="003C60A5">
              <w:rPr>
                <w:rFonts w:ascii="Times New Roman" w:hAnsi="Times New Roman" w:cs="Times New Roman"/>
                <w:bCs/>
                <w:sz w:val="24"/>
                <w:szCs w:val="24"/>
              </w:rPr>
              <w:t xml:space="preserve">Descriptive statistics, </w:t>
            </w:r>
          </w:p>
        </w:tc>
        <w:tc>
          <w:tcPr>
            <w:tcW w:w="2160" w:type="dxa"/>
          </w:tcPr>
          <w:p w14:paraId="01F7FD89" w14:textId="797AB42C" w:rsidR="00D23B8E" w:rsidRPr="003C60A5" w:rsidRDefault="00D23B8E" w:rsidP="003D2020">
            <w:pPr>
              <w:spacing w:line="360" w:lineRule="auto"/>
              <w:rPr>
                <w:rFonts w:ascii="Times New Roman" w:hAnsi="Times New Roman" w:cs="Times New Roman"/>
                <w:bCs/>
                <w:sz w:val="24"/>
                <w:szCs w:val="24"/>
              </w:rPr>
            </w:pPr>
            <w:r w:rsidRPr="00D23B8E">
              <w:rPr>
                <w:rFonts w:ascii="Times New Roman" w:hAnsi="Times New Roman" w:cs="Times New Roman"/>
                <w:bCs/>
                <w:sz w:val="24"/>
                <w:szCs w:val="24"/>
              </w:rPr>
              <w:t>Social service provision, Knowledge dissemination</w:t>
            </w:r>
          </w:p>
        </w:tc>
      </w:tr>
      <w:tr w:rsidR="00D23B8E" w:rsidRPr="003C60A5" w14:paraId="389972D3" w14:textId="21C61017" w:rsidTr="00D23B8E">
        <w:trPr>
          <w:trHeight w:val="2424"/>
        </w:trPr>
        <w:tc>
          <w:tcPr>
            <w:tcW w:w="2425" w:type="dxa"/>
          </w:tcPr>
          <w:p w14:paraId="4BB84725" w14:textId="04D3FD5C" w:rsidR="00D23B8E" w:rsidRPr="003C60A5" w:rsidRDefault="00D23B8E" w:rsidP="007B0D0D">
            <w:pPr>
              <w:spacing w:line="360" w:lineRule="auto"/>
              <w:rPr>
                <w:rStyle w:val="fontstyle01"/>
                <w:rFonts w:ascii="Times New Roman" w:eastAsia="Times New Roman" w:hAnsi="Times New Roman" w:cs="Times New Roman"/>
                <w:color w:val="auto"/>
              </w:rPr>
            </w:pPr>
            <w:r w:rsidRPr="003C60A5">
              <w:rPr>
                <w:rFonts w:ascii="Times New Roman" w:eastAsia="Times New Roman" w:hAnsi="Times New Roman" w:cs="Times New Roman"/>
                <w:sz w:val="24"/>
                <w:szCs w:val="24"/>
              </w:rPr>
              <w:t>To establish the effect</w:t>
            </w:r>
            <w:r>
              <w:rPr>
                <w:rFonts w:ascii="Times New Roman" w:eastAsia="Times New Roman" w:hAnsi="Times New Roman" w:cs="Times New Roman"/>
                <w:sz w:val="24"/>
                <w:szCs w:val="24"/>
              </w:rPr>
              <w:t>iveness</w:t>
            </w:r>
            <w:r w:rsidRPr="003C60A5">
              <w:rPr>
                <w:rFonts w:ascii="Times New Roman" w:eastAsia="Times New Roman" w:hAnsi="Times New Roman" w:cs="Times New Roman"/>
                <w:sz w:val="24"/>
                <w:szCs w:val="24"/>
              </w:rPr>
              <w:t xml:space="preserve"> of County Governance </w:t>
            </w:r>
            <w:r>
              <w:rPr>
                <w:rFonts w:ascii="Times New Roman" w:eastAsia="Times New Roman" w:hAnsi="Times New Roman" w:cs="Times New Roman"/>
                <w:sz w:val="24"/>
                <w:szCs w:val="24"/>
              </w:rPr>
              <w:t>systems/</w:t>
            </w:r>
            <w:r w:rsidRPr="003C60A5">
              <w:rPr>
                <w:rFonts w:ascii="Times New Roman" w:eastAsia="Times New Roman" w:hAnsi="Times New Roman" w:cs="Times New Roman"/>
                <w:sz w:val="24"/>
                <w:szCs w:val="24"/>
              </w:rPr>
              <w:t xml:space="preserve">policies in </w:t>
            </w:r>
            <w:r w:rsidR="00645390">
              <w:rPr>
                <w:rFonts w:ascii="Times New Roman" w:eastAsia="Times New Roman" w:hAnsi="Times New Roman" w:cs="Times New Roman"/>
                <w:sz w:val="24"/>
                <w:szCs w:val="24"/>
              </w:rPr>
              <w:t xml:space="preserve">the </w:t>
            </w:r>
            <w:r w:rsidRPr="003C60A5">
              <w:rPr>
                <w:rFonts w:ascii="Times New Roman" w:eastAsia="Times New Roman" w:hAnsi="Times New Roman" w:cs="Times New Roman"/>
                <w:sz w:val="24"/>
                <w:szCs w:val="24"/>
              </w:rPr>
              <w:t>provision of social services in Kajiado North Sub County, Kenya.</w:t>
            </w:r>
          </w:p>
        </w:tc>
        <w:tc>
          <w:tcPr>
            <w:tcW w:w="1980" w:type="dxa"/>
          </w:tcPr>
          <w:p w14:paraId="778E21D1" w14:textId="77777777" w:rsidR="00D23B8E" w:rsidRPr="003C60A5" w:rsidRDefault="00D23B8E" w:rsidP="003C60A5">
            <w:pPr>
              <w:spacing w:line="360" w:lineRule="auto"/>
              <w:rPr>
                <w:rFonts w:ascii="Times New Roman" w:hAnsi="Times New Roman" w:cs="Times New Roman"/>
                <w:sz w:val="24"/>
                <w:szCs w:val="24"/>
              </w:rPr>
            </w:pPr>
            <w:r w:rsidRPr="003C60A5">
              <w:rPr>
                <w:rFonts w:ascii="Times New Roman" w:hAnsi="Times New Roman" w:cs="Times New Roman"/>
                <w:sz w:val="24"/>
                <w:szCs w:val="24"/>
              </w:rPr>
              <w:t>Rule of law</w:t>
            </w:r>
          </w:p>
          <w:p w14:paraId="22B444CA" w14:textId="77777777" w:rsidR="00D23B8E" w:rsidRPr="003C60A5" w:rsidRDefault="00D23B8E" w:rsidP="003C60A5">
            <w:pPr>
              <w:spacing w:line="360" w:lineRule="auto"/>
              <w:rPr>
                <w:rFonts w:ascii="Times New Roman" w:hAnsi="Times New Roman" w:cs="Times New Roman"/>
                <w:sz w:val="24"/>
                <w:szCs w:val="24"/>
              </w:rPr>
            </w:pPr>
            <w:r w:rsidRPr="003C60A5">
              <w:rPr>
                <w:rFonts w:ascii="Times New Roman" w:hAnsi="Times New Roman" w:cs="Times New Roman"/>
                <w:sz w:val="24"/>
                <w:szCs w:val="24"/>
              </w:rPr>
              <w:t xml:space="preserve">Responsive laws </w:t>
            </w:r>
          </w:p>
          <w:p w14:paraId="78BFC894" w14:textId="77777777" w:rsidR="00D23B8E" w:rsidRPr="003C60A5" w:rsidRDefault="00D23B8E" w:rsidP="003C60A5">
            <w:pPr>
              <w:spacing w:line="360" w:lineRule="auto"/>
              <w:rPr>
                <w:rFonts w:ascii="Times New Roman" w:hAnsi="Times New Roman" w:cs="Times New Roman"/>
                <w:sz w:val="24"/>
                <w:szCs w:val="24"/>
              </w:rPr>
            </w:pPr>
            <w:r w:rsidRPr="003C60A5">
              <w:rPr>
                <w:rFonts w:ascii="Times New Roman" w:hAnsi="Times New Roman" w:cs="Times New Roman"/>
                <w:sz w:val="24"/>
                <w:szCs w:val="24"/>
              </w:rPr>
              <w:t xml:space="preserve">Protective policies </w:t>
            </w:r>
          </w:p>
          <w:p w14:paraId="707ED5BE" w14:textId="77777777" w:rsidR="00D23B8E" w:rsidRPr="003C60A5" w:rsidRDefault="00D23B8E" w:rsidP="003C60A5">
            <w:pPr>
              <w:spacing w:line="360" w:lineRule="auto"/>
              <w:rPr>
                <w:rFonts w:ascii="Times New Roman" w:hAnsi="Times New Roman" w:cs="Times New Roman"/>
                <w:sz w:val="24"/>
                <w:szCs w:val="24"/>
              </w:rPr>
            </w:pPr>
            <w:r w:rsidRPr="003C60A5">
              <w:rPr>
                <w:rFonts w:ascii="Times New Roman" w:hAnsi="Times New Roman" w:cs="Times New Roman"/>
                <w:sz w:val="24"/>
                <w:szCs w:val="24"/>
              </w:rPr>
              <w:t>Non-effective policies/laws</w:t>
            </w:r>
          </w:p>
          <w:p w14:paraId="4CDABD27" w14:textId="77777777" w:rsidR="00D23B8E" w:rsidRPr="003C60A5" w:rsidRDefault="00D23B8E" w:rsidP="003C60A5">
            <w:pPr>
              <w:spacing w:line="360" w:lineRule="auto"/>
              <w:rPr>
                <w:rFonts w:ascii="Times New Roman" w:hAnsi="Times New Roman" w:cs="Times New Roman"/>
                <w:sz w:val="24"/>
                <w:szCs w:val="24"/>
              </w:rPr>
            </w:pPr>
          </w:p>
        </w:tc>
        <w:tc>
          <w:tcPr>
            <w:tcW w:w="2070" w:type="dxa"/>
          </w:tcPr>
          <w:p w14:paraId="7E9766FE" w14:textId="77777777" w:rsidR="00D23B8E" w:rsidRPr="003C60A5" w:rsidRDefault="00D23B8E" w:rsidP="003C60A5">
            <w:pPr>
              <w:spacing w:line="360" w:lineRule="auto"/>
              <w:rPr>
                <w:rFonts w:ascii="Times New Roman" w:hAnsi="Times New Roman" w:cs="Times New Roman"/>
                <w:b/>
                <w:bCs/>
                <w:sz w:val="24"/>
                <w:szCs w:val="24"/>
              </w:rPr>
            </w:pPr>
            <w:r w:rsidRPr="003C60A5">
              <w:rPr>
                <w:rFonts w:ascii="Times New Roman" w:hAnsi="Times New Roman" w:cs="Times New Roman"/>
                <w:bCs/>
                <w:sz w:val="24"/>
                <w:szCs w:val="24"/>
              </w:rPr>
              <w:t>Questionnaire,</w:t>
            </w:r>
          </w:p>
          <w:p w14:paraId="115718B6" w14:textId="29ADFC5C" w:rsidR="00D23B8E" w:rsidRPr="003C60A5" w:rsidRDefault="00D23B8E" w:rsidP="003C60A5">
            <w:pPr>
              <w:spacing w:line="360" w:lineRule="auto"/>
              <w:rPr>
                <w:rFonts w:ascii="Times New Roman" w:hAnsi="Times New Roman" w:cs="Times New Roman"/>
                <w:b/>
                <w:bCs/>
                <w:sz w:val="24"/>
                <w:szCs w:val="24"/>
              </w:rPr>
            </w:pPr>
            <w:r w:rsidRPr="003C60A5">
              <w:rPr>
                <w:rFonts w:ascii="Times New Roman" w:hAnsi="Times New Roman" w:cs="Times New Roman"/>
                <w:bCs/>
                <w:sz w:val="24"/>
                <w:szCs w:val="24"/>
              </w:rPr>
              <w:t>Key informant interview</w:t>
            </w:r>
            <w:r>
              <w:rPr>
                <w:rFonts w:ascii="Times New Roman" w:hAnsi="Times New Roman" w:cs="Times New Roman"/>
                <w:bCs/>
                <w:sz w:val="24"/>
                <w:szCs w:val="24"/>
              </w:rPr>
              <w:t>, Focused group discussion Guide</w:t>
            </w:r>
          </w:p>
        </w:tc>
        <w:tc>
          <w:tcPr>
            <w:tcW w:w="1620" w:type="dxa"/>
          </w:tcPr>
          <w:p w14:paraId="555BAA19" w14:textId="0F2CEB41" w:rsidR="00D23B8E" w:rsidRPr="003C60A5" w:rsidRDefault="00D23B8E" w:rsidP="003D2020">
            <w:pPr>
              <w:spacing w:line="360" w:lineRule="auto"/>
              <w:rPr>
                <w:rFonts w:ascii="Times New Roman" w:hAnsi="Times New Roman" w:cs="Times New Roman"/>
                <w:b/>
                <w:bCs/>
                <w:sz w:val="24"/>
                <w:szCs w:val="24"/>
              </w:rPr>
            </w:pPr>
            <w:r w:rsidRPr="003C60A5">
              <w:rPr>
                <w:rFonts w:ascii="Times New Roman" w:hAnsi="Times New Roman" w:cs="Times New Roman"/>
                <w:bCs/>
                <w:sz w:val="24"/>
                <w:szCs w:val="24"/>
              </w:rPr>
              <w:t xml:space="preserve">Descriptive statistics, </w:t>
            </w:r>
          </w:p>
        </w:tc>
        <w:tc>
          <w:tcPr>
            <w:tcW w:w="2160" w:type="dxa"/>
          </w:tcPr>
          <w:p w14:paraId="46641959" w14:textId="31265220" w:rsidR="00D23B8E" w:rsidRPr="003C60A5" w:rsidRDefault="00D23B8E" w:rsidP="003D2020">
            <w:pPr>
              <w:spacing w:line="360" w:lineRule="auto"/>
              <w:rPr>
                <w:rFonts w:ascii="Times New Roman" w:hAnsi="Times New Roman" w:cs="Times New Roman"/>
                <w:bCs/>
                <w:sz w:val="24"/>
                <w:szCs w:val="24"/>
              </w:rPr>
            </w:pPr>
            <w:r w:rsidRPr="00D23B8E">
              <w:rPr>
                <w:rFonts w:ascii="Times New Roman" w:hAnsi="Times New Roman" w:cs="Times New Roman"/>
                <w:bCs/>
                <w:sz w:val="24"/>
                <w:szCs w:val="24"/>
              </w:rPr>
              <w:t>Governance effectiveness, Policy assessment</w:t>
            </w:r>
          </w:p>
        </w:tc>
      </w:tr>
      <w:tr w:rsidR="00D23B8E" w:rsidRPr="003C60A5" w14:paraId="33068570" w14:textId="092D57C2" w:rsidTr="00D23B8E">
        <w:trPr>
          <w:trHeight w:val="2280"/>
        </w:trPr>
        <w:tc>
          <w:tcPr>
            <w:tcW w:w="2425" w:type="dxa"/>
          </w:tcPr>
          <w:p w14:paraId="71D6D826" w14:textId="53AB6932" w:rsidR="00D23B8E" w:rsidRPr="003C60A5" w:rsidRDefault="00D23B8E" w:rsidP="007B0D0D">
            <w:pPr>
              <w:spacing w:line="360" w:lineRule="auto"/>
              <w:rPr>
                <w:rStyle w:val="fontstyle01"/>
                <w:rFonts w:ascii="Times New Roman" w:eastAsia="Times New Roman" w:hAnsi="Times New Roman" w:cs="Times New Roman"/>
                <w:color w:val="auto"/>
              </w:rPr>
            </w:pPr>
            <w:r w:rsidRPr="003C60A5">
              <w:rPr>
                <w:rFonts w:ascii="Times New Roman" w:eastAsia="Times New Roman" w:hAnsi="Times New Roman" w:cs="Times New Roman"/>
                <w:sz w:val="24"/>
                <w:szCs w:val="24"/>
              </w:rPr>
              <w:t xml:space="preserve">To assess the challenges for County Governance in </w:t>
            </w:r>
            <w:r w:rsidR="00645390">
              <w:rPr>
                <w:rFonts w:ascii="Times New Roman" w:eastAsia="Times New Roman" w:hAnsi="Times New Roman" w:cs="Times New Roman"/>
                <w:sz w:val="24"/>
                <w:szCs w:val="24"/>
              </w:rPr>
              <w:t xml:space="preserve">the </w:t>
            </w:r>
            <w:r w:rsidRPr="003C60A5">
              <w:rPr>
                <w:rFonts w:ascii="Times New Roman" w:eastAsia="Times New Roman" w:hAnsi="Times New Roman" w:cs="Times New Roman"/>
                <w:sz w:val="24"/>
                <w:szCs w:val="24"/>
              </w:rPr>
              <w:t>provision of social services in Kajiado North Sub County, Kenya.</w:t>
            </w:r>
          </w:p>
        </w:tc>
        <w:tc>
          <w:tcPr>
            <w:tcW w:w="1980" w:type="dxa"/>
          </w:tcPr>
          <w:p w14:paraId="5A2F1F4A" w14:textId="77777777" w:rsidR="00D23B8E" w:rsidRPr="003C60A5" w:rsidRDefault="00D23B8E" w:rsidP="003C60A5">
            <w:pPr>
              <w:spacing w:line="360" w:lineRule="auto"/>
              <w:rPr>
                <w:rFonts w:ascii="Times New Roman" w:hAnsi="Times New Roman" w:cs="Times New Roman"/>
                <w:sz w:val="24"/>
                <w:szCs w:val="24"/>
              </w:rPr>
            </w:pPr>
            <w:r w:rsidRPr="003C60A5">
              <w:rPr>
                <w:rFonts w:ascii="Times New Roman" w:hAnsi="Times New Roman" w:cs="Times New Roman"/>
                <w:sz w:val="24"/>
                <w:szCs w:val="24"/>
              </w:rPr>
              <w:t>Inadequate resources</w:t>
            </w:r>
          </w:p>
          <w:p w14:paraId="5CD052E4" w14:textId="77777777" w:rsidR="00D23B8E" w:rsidRPr="003C60A5" w:rsidRDefault="00D23B8E" w:rsidP="003C60A5">
            <w:pPr>
              <w:spacing w:line="360" w:lineRule="auto"/>
              <w:rPr>
                <w:rFonts w:ascii="Times New Roman" w:hAnsi="Times New Roman" w:cs="Times New Roman"/>
                <w:sz w:val="24"/>
                <w:szCs w:val="24"/>
              </w:rPr>
            </w:pPr>
            <w:r w:rsidRPr="003C60A5">
              <w:rPr>
                <w:rFonts w:ascii="Times New Roman" w:hAnsi="Times New Roman" w:cs="Times New Roman"/>
                <w:sz w:val="24"/>
                <w:szCs w:val="24"/>
              </w:rPr>
              <w:t>Corruption challenges</w:t>
            </w:r>
          </w:p>
          <w:p w14:paraId="3F08DC14" w14:textId="77777777" w:rsidR="00D23B8E" w:rsidRPr="003C60A5" w:rsidRDefault="00D23B8E" w:rsidP="003C60A5">
            <w:pPr>
              <w:spacing w:line="360" w:lineRule="auto"/>
              <w:rPr>
                <w:rFonts w:ascii="Times New Roman" w:hAnsi="Times New Roman" w:cs="Times New Roman"/>
                <w:sz w:val="24"/>
                <w:szCs w:val="24"/>
              </w:rPr>
            </w:pPr>
            <w:r w:rsidRPr="003C60A5">
              <w:rPr>
                <w:rFonts w:ascii="Times New Roman" w:hAnsi="Times New Roman" w:cs="Times New Roman"/>
                <w:sz w:val="24"/>
                <w:szCs w:val="24"/>
              </w:rPr>
              <w:t xml:space="preserve">Ignorance and unawareness </w:t>
            </w:r>
          </w:p>
          <w:p w14:paraId="51EFD0A5" w14:textId="77777777" w:rsidR="00D23B8E" w:rsidRPr="003C60A5" w:rsidRDefault="00D23B8E" w:rsidP="003C60A5">
            <w:pPr>
              <w:spacing w:line="360" w:lineRule="auto"/>
              <w:rPr>
                <w:rFonts w:ascii="Times New Roman" w:hAnsi="Times New Roman" w:cs="Times New Roman"/>
                <w:sz w:val="24"/>
                <w:szCs w:val="24"/>
              </w:rPr>
            </w:pPr>
          </w:p>
        </w:tc>
        <w:tc>
          <w:tcPr>
            <w:tcW w:w="2070" w:type="dxa"/>
          </w:tcPr>
          <w:p w14:paraId="78241A90" w14:textId="77777777" w:rsidR="00D23B8E" w:rsidRPr="003C60A5" w:rsidRDefault="00D23B8E" w:rsidP="003C60A5">
            <w:pPr>
              <w:spacing w:line="360" w:lineRule="auto"/>
              <w:rPr>
                <w:rFonts w:ascii="Times New Roman" w:hAnsi="Times New Roman" w:cs="Times New Roman"/>
                <w:b/>
                <w:bCs/>
                <w:sz w:val="24"/>
                <w:szCs w:val="24"/>
              </w:rPr>
            </w:pPr>
            <w:r w:rsidRPr="003C60A5">
              <w:rPr>
                <w:rFonts w:ascii="Times New Roman" w:hAnsi="Times New Roman" w:cs="Times New Roman"/>
                <w:bCs/>
                <w:sz w:val="24"/>
                <w:szCs w:val="24"/>
              </w:rPr>
              <w:t>Questionnaire,</w:t>
            </w:r>
          </w:p>
          <w:p w14:paraId="5B94F6FC" w14:textId="77777777" w:rsidR="00D23B8E" w:rsidRDefault="00D23B8E" w:rsidP="003C60A5">
            <w:pPr>
              <w:spacing w:line="360" w:lineRule="auto"/>
              <w:rPr>
                <w:rFonts w:ascii="Times New Roman" w:hAnsi="Times New Roman" w:cs="Times New Roman"/>
                <w:bCs/>
                <w:sz w:val="24"/>
                <w:szCs w:val="24"/>
              </w:rPr>
            </w:pPr>
            <w:r w:rsidRPr="003C60A5">
              <w:rPr>
                <w:rFonts w:ascii="Times New Roman" w:hAnsi="Times New Roman" w:cs="Times New Roman"/>
                <w:bCs/>
                <w:sz w:val="24"/>
                <w:szCs w:val="24"/>
              </w:rPr>
              <w:t>Key informant interview</w:t>
            </w:r>
            <w:r>
              <w:rPr>
                <w:rFonts w:ascii="Times New Roman" w:hAnsi="Times New Roman" w:cs="Times New Roman"/>
                <w:bCs/>
                <w:sz w:val="24"/>
                <w:szCs w:val="24"/>
              </w:rPr>
              <w:t>,</w:t>
            </w:r>
          </w:p>
          <w:p w14:paraId="1C1BF13D" w14:textId="6C911650" w:rsidR="00D23B8E" w:rsidRPr="003C60A5" w:rsidRDefault="00D23B8E" w:rsidP="003C60A5">
            <w:pPr>
              <w:spacing w:line="360" w:lineRule="auto"/>
              <w:rPr>
                <w:rFonts w:ascii="Times New Roman" w:hAnsi="Times New Roman" w:cs="Times New Roman"/>
                <w:bCs/>
                <w:sz w:val="24"/>
                <w:szCs w:val="24"/>
              </w:rPr>
            </w:pPr>
            <w:r>
              <w:rPr>
                <w:rFonts w:ascii="Times New Roman" w:hAnsi="Times New Roman" w:cs="Times New Roman"/>
                <w:bCs/>
                <w:sz w:val="24"/>
                <w:szCs w:val="24"/>
              </w:rPr>
              <w:t>Focused group discussion guide</w:t>
            </w:r>
          </w:p>
        </w:tc>
        <w:tc>
          <w:tcPr>
            <w:tcW w:w="1620" w:type="dxa"/>
          </w:tcPr>
          <w:p w14:paraId="77026C6D" w14:textId="4949E36C" w:rsidR="00D23B8E" w:rsidRPr="003C60A5" w:rsidRDefault="00D23B8E" w:rsidP="003D2020">
            <w:pPr>
              <w:spacing w:line="360" w:lineRule="auto"/>
              <w:rPr>
                <w:rFonts w:ascii="Times New Roman" w:hAnsi="Times New Roman" w:cs="Times New Roman"/>
                <w:b/>
                <w:bCs/>
                <w:sz w:val="24"/>
                <w:szCs w:val="24"/>
              </w:rPr>
            </w:pPr>
            <w:r w:rsidRPr="003C60A5">
              <w:rPr>
                <w:rFonts w:ascii="Times New Roman" w:hAnsi="Times New Roman" w:cs="Times New Roman"/>
                <w:bCs/>
                <w:sz w:val="24"/>
                <w:szCs w:val="24"/>
              </w:rPr>
              <w:t xml:space="preserve">Descriptive statistics, </w:t>
            </w:r>
          </w:p>
        </w:tc>
        <w:tc>
          <w:tcPr>
            <w:tcW w:w="2160" w:type="dxa"/>
          </w:tcPr>
          <w:p w14:paraId="2B8C5A96" w14:textId="1FBB6D9A" w:rsidR="00D23B8E" w:rsidRPr="003C60A5" w:rsidRDefault="00D23B8E" w:rsidP="003D2020">
            <w:pPr>
              <w:spacing w:line="360" w:lineRule="auto"/>
              <w:rPr>
                <w:rFonts w:ascii="Times New Roman" w:hAnsi="Times New Roman" w:cs="Times New Roman"/>
                <w:bCs/>
                <w:sz w:val="24"/>
                <w:szCs w:val="24"/>
              </w:rPr>
            </w:pPr>
            <w:r w:rsidRPr="00D23B8E">
              <w:rPr>
                <w:rFonts w:ascii="Times New Roman" w:hAnsi="Times New Roman" w:cs="Times New Roman"/>
                <w:bCs/>
                <w:sz w:val="24"/>
                <w:szCs w:val="24"/>
              </w:rPr>
              <w:t>Governance challenges, Corruption issues</w:t>
            </w:r>
          </w:p>
        </w:tc>
      </w:tr>
    </w:tbl>
    <w:p w14:paraId="7537DF9C" w14:textId="4BF17B77" w:rsidR="0089052F" w:rsidRPr="001C0E90" w:rsidRDefault="00FF607E" w:rsidP="001C0E90">
      <w:pPr>
        <w:pStyle w:val="Heading3"/>
        <w:spacing w:before="100" w:beforeAutospacing="1" w:after="100" w:afterAutospacing="1"/>
      </w:pPr>
      <w:bookmarkStart w:id="111" w:name="_Toc40649950"/>
      <w:bookmarkStart w:id="112" w:name="_Toc86924265"/>
      <w:bookmarkStart w:id="113" w:name="_Toc168610822"/>
      <w:bookmarkEnd w:id="96"/>
      <w:r w:rsidRPr="001C0E90">
        <w:lastRenderedPageBreak/>
        <w:t>3.7.1</w:t>
      </w:r>
      <w:r w:rsidR="0089052F" w:rsidRPr="001C0E90">
        <w:t xml:space="preserve"> Pilot Testing of Research Instruments</w:t>
      </w:r>
      <w:bookmarkEnd w:id="111"/>
      <w:bookmarkEnd w:id="112"/>
      <w:bookmarkEnd w:id="113"/>
      <w:r w:rsidR="00835FAF">
        <w:t xml:space="preserve"> </w:t>
      </w:r>
    </w:p>
    <w:p w14:paraId="17DD7416" w14:textId="71EF7489" w:rsidR="00835FAF" w:rsidRPr="001C0E90" w:rsidRDefault="00886DF7" w:rsidP="004B4E27">
      <w:pPr>
        <w:spacing w:before="100" w:beforeAutospacing="1" w:after="100" w:afterAutospacing="1" w:line="480" w:lineRule="auto"/>
        <w:ind w:firstLine="720"/>
        <w:jc w:val="both"/>
        <w:rPr>
          <w:rFonts w:ascii="Times New Roman" w:eastAsia="Times New Roman" w:hAnsi="Times New Roman" w:cs="Times New Roman"/>
          <w:sz w:val="24"/>
          <w:szCs w:val="24"/>
        </w:rPr>
      </w:pPr>
      <w:r w:rsidRPr="00886DF7">
        <w:rPr>
          <w:rFonts w:ascii="Times New Roman" w:eastAsia="Times New Roman" w:hAnsi="Times New Roman" w:cs="Times New Roman"/>
          <w:sz w:val="24"/>
          <w:szCs w:val="24"/>
        </w:rPr>
        <w:t xml:space="preserve">Machakos County was selected for pilot testing </w:t>
      </w:r>
      <w:r w:rsidR="00645390">
        <w:rPr>
          <w:rFonts w:ascii="Times New Roman" w:eastAsia="Times New Roman" w:hAnsi="Times New Roman" w:cs="Times New Roman"/>
          <w:sz w:val="24"/>
          <w:szCs w:val="24"/>
        </w:rPr>
        <w:t xml:space="preserve">of </w:t>
      </w:r>
      <w:r w:rsidRPr="00886DF7">
        <w:rPr>
          <w:rFonts w:ascii="Times New Roman" w:eastAsia="Times New Roman" w:hAnsi="Times New Roman" w:cs="Times New Roman"/>
          <w:sz w:val="24"/>
          <w:szCs w:val="24"/>
        </w:rPr>
        <w:t>the research instruments due to its similarities with the primary study location, Kajiado County. Both counties share several key characteristics that made Machakos an appropriate choice for piloting.</w:t>
      </w:r>
      <w:r>
        <w:rPr>
          <w:rFonts w:ascii="Times New Roman" w:eastAsia="Times New Roman" w:hAnsi="Times New Roman" w:cs="Times New Roman"/>
          <w:sz w:val="24"/>
          <w:szCs w:val="24"/>
        </w:rPr>
        <w:t xml:space="preserve"> </w:t>
      </w:r>
      <w:r w:rsidRPr="00886DF7">
        <w:rPr>
          <w:rFonts w:ascii="Times New Roman" w:eastAsia="Times New Roman" w:hAnsi="Times New Roman" w:cs="Times New Roman"/>
          <w:sz w:val="24"/>
          <w:szCs w:val="24"/>
        </w:rPr>
        <w:t>Firstly, Machakos and Kajiado are neighboring counties, sharing a border and experiencing comparable climatic conditions. This geographic proximity ensures that the lifestyles and environmental factors influencing the target population in both counties are relatively alike, making Machakos a suitable representation of the intended study area</w:t>
      </w:r>
      <w:r w:rsidR="0051523A">
        <w:rPr>
          <w:rFonts w:ascii="Times New Roman" w:eastAsia="Times New Roman" w:hAnsi="Times New Roman" w:cs="Times New Roman"/>
          <w:sz w:val="24"/>
          <w:szCs w:val="24"/>
        </w:rPr>
        <w:t xml:space="preserve"> </w:t>
      </w:r>
      <w:r w:rsidR="0051523A" w:rsidRPr="0051523A">
        <w:rPr>
          <w:rFonts w:ascii="Times New Roman" w:eastAsia="Times New Roman" w:hAnsi="Times New Roman" w:cs="Times New Roman"/>
          <w:sz w:val="24"/>
          <w:szCs w:val="24"/>
        </w:rPr>
        <w:t>(Institute &amp; County, 2024)</w:t>
      </w:r>
      <w:r w:rsidRPr="00886DF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886DF7">
        <w:rPr>
          <w:rFonts w:ascii="Times New Roman" w:eastAsia="Times New Roman" w:hAnsi="Times New Roman" w:cs="Times New Roman"/>
          <w:sz w:val="24"/>
          <w:szCs w:val="24"/>
        </w:rPr>
        <w:t>Secondly, both counties are located adjacent to Nairobi, Kenya's capital city. This urban proximity has led to the development of diverse communities within Machakos and Kajiado, mirroring the social and cultural dynamics present in the primary study location</w:t>
      </w:r>
      <w:r w:rsidR="0051523A">
        <w:rPr>
          <w:rFonts w:ascii="Times New Roman" w:eastAsia="Times New Roman" w:hAnsi="Times New Roman" w:cs="Times New Roman"/>
          <w:sz w:val="24"/>
          <w:szCs w:val="24"/>
        </w:rPr>
        <w:t xml:space="preserve"> </w:t>
      </w:r>
      <w:r w:rsidR="0051523A" w:rsidRPr="0051523A">
        <w:rPr>
          <w:rFonts w:ascii="Times New Roman" w:eastAsia="Times New Roman" w:hAnsi="Times New Roman" w:cs="Times New Roman"/>
          <w:sz w:val="24"/>
          <w:szCs w:val="24"/>
        </w:rPr>
        <w:t>(NatGeoUK, 2017)</w:t>
      </w:r>
      <w:r w:rsidRPr="00886DF7">
        <w:rPr>
          <w:rFonts w:ascii="Times New Roman" w:eastAsia="Times New Roman" w:hAnsi="Times New Roman" w:cs="Times New Roman"/>
          <w:sz w:val="24"/>
          <w:szCs w:val="24"/>
        </w:rPr>
        <w:t>. By piloting in Machakos, the research instruments could be evaluated in a setting with a similar population composition to Kajiado, enhancing the instruments' relevance and applicability.</w:t>
      </w:r>
      <w:r>
        <w:rPr>
          <w:rFonts w:ascii="Times New Roman" w:eastAsia="Times New Roman" w:hAnsi="Times New Roman" w:cs="Times New Roman"/>
          <w:sz w:val="24"/>
          <w:szCs w:val="24"/>
        </w:rPr>
        <w:t xml:space="preserve"> </w:t>
      </w:r>
      <w:r w:rsidRPr="00886DF7">
        <w:rPr>
          <w:rFonts w:ascii="Times New Roman" w:eastAsia="Times New Roman" w:hAnsi="Times New Roman" w:cs="Times New Roman"/>
          <w:sz w:val="24"/>
          <w:szCs w:val="24"/>
        </w:rPr>
        <w:t>Furthermore, the choice of Machakos County aligns with the recommended practice of conducting pilot tests on a subset of the intended study sample. According to Cooper and Schindler (2010), a pilot test sample should typically constitute 5% of the main study's sample size. Consequently, by administering the questionnaires to 5% of the intended sample in Machakos, the accuracy and reliability of the research tools could be assessed before proceeding with the primary data collection in Kajiado County.</w:t>
      </w:r>
    </w:p>
    <w:p w14:paraId="0668A2A9" w14:textId="77777777" w:rsidR="0089052F" w:rsidRPr="001C0E90" w:rsidRDefault="00FF607E" w:rsidP="001C0E90">
      <w:pPr>
        <w:pStyle w:val="Heading3"/>
        <w:spacing w:before="100" w:beforeAutospacing="1" w:after="100" w:afterAutospacing="1"/>
      </w:pPr>
      <w:bookmarkStart w:id="114" w:name="_Toc40649951"/>
      <w:bookmarkStart w:id="115" w:name="_Toc86924266"/>
      <w:bookmarkStart w:id="116" w:name="_Toc168610823"/>
      <w:r w:rsidRPr="001C0E90">
        <w:t xml:space="preserve">3.7.2 </w:t>
      </w:r>
      <w:r w:rsidR="0089052F" w:rsidRPr="001C0E90">
        <w:t>Instrument Reliability</w:t>
      </w:r>
      <w:bookmarkEnd w:id="114"/>
      <w:bookmarkEnd w:id="115"/>
      <w:bookmarkEnd w:id="116"/>
    </w:p>
    <w:p w14:paraId="7734EAE8" w14:textId="0A568FA7" w:rsidR="0089052F" w:rsidRPr="001C0E90" w:rsidRDefault="0089052F" w:rsidP="004B4E27">
      <w:pPr>
        <w:spacing w:before="100" w:beforeAutospacing="1" w:after="100" w:afterAutospacing="1" w:line="480" w:lineRule="auto"/>
        <w:ind w:firstLine="720"/>
        <w:jc w:val="both"/>
        <w:rPr>
          <w:rFonts w:ascii="Times New Roman" w:eastAsia="Times New Roman" w:hAnsi="Times New Roman" w:cs="Times New Roman"/>
          <w:bCs/>
          <w:iCs/>
          <w:sz w:val="24"/>
          <w:szCs w:val="24"/>
          <w:lang w:val="en-GB"/>
        </w:rPr>
      </w:pPr>
      <w:r w:rsidRPr="001C0E90">
        <w:rPr>
          <w:rFonts w:ascii="Times New Roman" w:eastAsia="Times New Roman" w:hAnsi="Times New Roman" w:cs="Times New Roman"/>
          <w:bCs/>
          <w:iCs/>
          <w:sz w:val="24"/>
          <w:szCs w:val="24"/>
          <w:lang w:val="en-GB"/>
        </w:rPr>
        <w:t>Reliability refers to the degree to which the data collected from an instrument is a consistent measure and the extent to which a questionnaire, test, observation</w:t>
      </w:r>
      <w:r w:rsidR="00645390">
        <w:rPr>
          <w:rFonts w:ascii="Times New Roman" w:eastAsia="Times New Roman" w:hAnsi="Times New Roman" w:cs="Times New Roman"/>
          <w:bCs/>
          <w:iCs/>
          <w:sz w:val="24"/>
          <w:szCs w:val="24"/>
          <w:lang w:val="en-GB"/>
        </w:rPr>
        <w:t>,</w:t>
      </w:r>
      <w:r w:rsidRPr="001C0E90">
        <w:rPr>
          <w:rFonts w:ascii="Times New Roman" w:eastAsia="Times New Roman" w:hAnsi="Times New Roman" w:cs="Times New Roman"/>
          <w:bCs/>
          <w:iCs/>
          <w:sz w:val="24"/>
          <w:szCs w:val="24"/>
          <w:lang w:val="en-GB"/>
        </w:rPr>
        <w:t xml:space="preserve"> or any measurement procedure </w:t>
      </w:r>
      <w:r w:rsidRPr="001C0E90">
        <w:rPr>
          <w:rFonts w:ascii="Times New Roman" w:eastAsia="Times New Roman" w:hAnsi="Times New Roman" w:cs="Times New Roman"/>
          <w:bCs/>
          <w:iCs/>
          <w:sz w:val="24"/>
          <w:szCs w:val="24"/>
          <w:lang w:val="en-GB"/>
        </w:rPr>
        <w:lastRenderedPageBreak/>
        <w:t xml:space="preserve">produces the same results on repeated trials; it is the stability or </w:t>
      </w:r>
      <w:r w:rsidR="00D363E5" w:rsidRPr="001C0E90">
        <w:rPr>
          <w:rFonts w:ascii="Times New Roman" w:eastAsia="Times New Roman" w:hAnsi="Times New Roman" w:cs="Times New Roman"/>
          <w:bCs/>
          <w:iCs/>
          <w:sz w:val="24"/>
          <w:szCs w:val="24"/>
          <w:lang w:val="en-GB"/>
        </w:rPr>
        <w:t xml:space="preserve">consistency of scores over time </w:t>
      </w:r>
      <w:r w:rsidRPr="001C0E90">
        <w:rPr>
          <w:rFonts w:ascii="Times New Roman" w:eastAsia="Times New Roman" w:hAnsi="Times New Roman" w:cs="Times New Roman"/>
          <w:bCs/>
          <w:iCs/>
          <w:sz w:val="24"/>
          <w:szCs w:val="24"/>
          <w:lang w:val="en-GB"/>
        </w:rPr>
        <w:t>(Kothari, 2007).</w:t>
      </w:r>
      <w:r w:rsidR="008332B8" w:rsidRPr="001C0E90">
        <w:rPr>
          <w:rFonts w:ascii="Times New Roman" w:eastAsia="Times New Roman" w:hAnsi="Times New Roman" w:cs="Times New Roman"/>
          <w:bCs/>
          <w:iCs/>
          <w:sz w:val="24"/>
          <w:szCs w:val="24"/>
          <w:lang w:val="en-GB"/>
        </w:rPr>
        <w:t xml:space="preserve"> The researcher conduct</w:t>
      </w:r>
      <w:r w:rsidR="00D535A9">
        <w:rPr>
          <w:rFonts w:ascii="Times New Roman" w:eastAsia="Times New Roman" w:hAnsi="Times New Roman" w:cs="Times New Roman"/>
          <w:bCs/>
          <w:iCs/>
          <w:sz w:val="24"/>
          <w:szCs w:val="24"/>
          <w:lang w:val="en-GB"/>
        </w:rPr>
        <w:t>ed</w:t>
      </w:r>
      <w:r w:rsidR="008332B8" w:rsidRPr="001C0E90">
        <w:rPr>
          <w:rFonts w:ascii="Times New Roman" w:eastAsia="Times New Roman" w:hAnsi="Times New Roman" w:cs="Times New Roman"/>
          <w:bCs/>
          <w:iCs/>
          <w:sz w:val="24"/>
          <w:szCs w:val="24"/>
          <w:lang w:val="en-GB"/>
        </w:rPr>
        <w:t xml:space="preserve"> a pilot test to confirm that the questionnaire would consistently yield reliable data. </w:t>
      </w:r>
      <w:r w:rsidRPr="001C0E90">
        <w:rPr>
          <w:rFonts w:ascii="Times New Roman" w:eastAsia="Times New Roman" w:hAnsi="Times New Roman" w:cs="Times New Roman"/>
          <w:bCs/>
          <w:iCs/>
          <w:sz w:val="24"/>
          <w:szCs w:val="24"/>
          <w:lang w:val="en-GB"/>
        </w:rPr>
        <w:t xml:space="preserve">Cronbach’s alpha test </w:t>
      </w:r>
      <w:r w:rsidR="00D535A9">
        <w:rPr>
          <w:rFonts w:ascii="Times New Roman" w:eastAsia="Times New Roman" w:hAnsi="Times New Roman" w:cs="Times New Roman"/>
          <w:bCs/>
          <w:iCs/>
          <w:sz w:val="24"/>
          <w:szCs w:val="24"/>
          <w:lang w:val="en-GB"/>
        </w:rPr>
        <w:t>was used to test the internal validity.</w:t>
      </w:r>
    </w:p>
    <w:p w14:paraId="4424CB5B" w14:textId="77777777" w:rsidR="00D363E5" w:rsidRPr="001C0E90" w:rsidRDefault="00FF607E" w:rsidP="001C0E90">
      <w:pPr>
        <w:pStyle w:val="Heading3"/>
        <w:spacing w:before="100" w:beforeAutospacing="1" w:after="100" w:afterAutospacing="1"/>
      </w:pPr>
      <w:bookmarkStart w:id="117" w:name="_Toc40649952"/>
      <w:bookmarkStart w:id="118" w:name="_Toc168610824"/>
      <w:r w:rsidRPr="001C0E90">
        <w:t xml:space="preserve">3.7.3 </w:t>
      </w:r>
      <w:r w:rsidR="00D363E5" w:rsidRPr="001C0E90">
        <w:t>Instrument Validity</w:t>
      </w:r>
      <w:bookmarkEnd w:id="117"/>
      <w:bookmarkEnd w:id="118"/>
    </w:p>
    <w:p w14:paraId="529A2C50" w14:textId="3F05F81F" w:rsidR="00777A2A" w:rsidRPr="001C0E90" w:rsidRDefault="00D363E5" w:rsidP="003568FA">
      <w:pPr>
        <w:spacing w:before="100" w:beforeAutospacing="1" w:after="100" w:afterAutospacing="1" w:line="480" w:lineRule="auto"/>
        <w:ind w:firstLine="720"/>
        <w:jc w:val="both"/>
        <w:rPr>
          <w:rFonts w:ascii="Times New Roman" w:eastAsia="Calibri" w:hAnsi="Times New Roman" w:cs="Times New Roman"/>
          <w:sz w:val="24"/>
          <w:szCs w:val="24"/>
        </w:rPr>
      </w:pPr>
      <w:r w:rsidRPr="001C0E90">
        <w:rPr>
          <w:rFonts w:ascii="Times New Roman" w:eastAsia="Calibri" w:hAnsi="Times New Roman" w:cs="Times New Roman"/>
          <w:bCs/>
          <w:iCs/>
          <w:sz w:val="24"/>
          <w:szCs w:val="24"/>
          <w:lang w:val="en-GB"/>
        </w:rPr>
        <w:t>In order to determine the validity of the instruments before administration the researcher present</w:t>
      </w:r>
      <w:r w:rsidR="00425780">
        <w:rPr>
          <w:rFonts w:ascii="Times New Roman" w:eastAsia="Calibri" w:hAnsi="Times New Roman" w:cs="Times New Roman"/>
          <w:bCs/>
          <w:iCs/>
          <w:sz w:val="24"/>
          <w:szCs w:val="24"/>
          <w:lang w:val="en-GB"/>
        </w:rPr>
        <w:t>ed</w:t>
      </w:r>
      <w:r w:rsidRPr="001C0E90">
        <w:rPr>
          <w:rFonts w:ascii="Times New Roman" w:eastAsia="Calibri" w:hAnsi="Times New Roman" w:cs="Times New Roman"/>
          <w:bCs/>
          <w:iCs/>
          <w:sz w:val="24"/>
          <w:szCs w:val="24"/>
          <w:lang w:val="en-GB"/>
        </w:rPr>
        <w:t xml:space="preserve"> them to the supervisor for analysis and critique. </w:t>
      </w:r>
      <w:r w:rsidRPr="001C0E90">
        <w:rPr>
          <w:rFonts w:ascii="Times New Roman" w:eastAsia="Calibri" w:hAnsi="Times New Roman" w:cs="Times New Roman"/>
          <w:sz w:val="24"/>
          <w:szCs w:val="24"/>
        </w:rPr>
        <w:t>Content validity, therefore, pertains to the degree to which the instrument comprehensively assesses or measures the construct of interest. The researcher achieve</w:t>
      </w:r>
      <w:r w:rsidR="00425780">
        <w:rPr>
          <w:rFonts w:ascii="Times New Roman" w:eastAsia="Calibri" w:hAnsi="Times New Roman" w:cs="Times New Roman"/>
          <w:sz w:val="24"/>
          <w:szCs w:val="24"/>
        </w:rPr>
        <w:t>d</w:t>
      </w:r>
      <w:r w:rsidRPr="001C0E90">
        <w:rPr>
          <w:rFonts w:ascii="Times New Roman" w:eastAsia="Calibri" w:hAnsi="Times New Roman" w:cs="Times New Roman"/>
          <w:sz w:val="24"/>
          <w:szCs w:val="24"/>
        </w:rPr>
        <w:t xml:space="preserve"> valid </w:t>
      </w:r>
      <w:r w:rsidR="00DA16A0">
        <w:rPr>
          <w:rFonts w:ascii="Times New Roman" w:eastAsia="Calibri" w:hAnsi="Times New Roman" w:cs="Times New Roman"/>
          <w:sz w:val="24"/>
          <w:szCs w:val="24"/>
        </w:rPr>
        <w:t>instrument</w:t>
      </w:r>
      <w:r w:rsidRPr="001C0E90">
        <w:rPr>
          <w:rFonts w:ascii="Times New Roman" w:eastAsia="Calibri" w:hAnsi="Times New Roman" w:cs="Times New Roman"/>
          <w:sz w:val="24"/>
          <w:szCs w:val="24"/>
        </w:rPr>
        <w:t xml:space="preserve"> development by a rational analysis of the instrument by raters comprising professionals or experts (ideally 3 to 5) familiar with the interest construct. </w:t>
      </w:r>
    </w:p>
    <w:p w14:paraId="7FA2D31F" w14:textId="77777777" w:rsidR="00D363E5" w:rsidRPr="001C0E90" w:rsidRDefault="00FF607E" w:rsidP="001C0E90">
      <w:pPr>
        <w:pStyle w:val="Heading3"/>
        <w:spacing w:before="100" w:beforeAutospacing="1" w:after="100" w:afterAutospacing="1"/>
      </w:pPr>
      <w:bookmarkStart w:id="119" w:name="_Toc40649953"/>
      <w:bookmarkStart w:id="120" w:name="_Toc168610825"/>
      <w:r w:rsidRPr="001C0E90">
        <w:t xml:space="preserve">3.8 </w:t>
      </w:r>
      <w:r w:rsidR="00D363E5" w:rsidRPr="001C0E90">
        <w:t>Data Collection Procedure</w:t>
      </w:r>
      <w:bookmarkStart w:id="121" w:name="_Toc491123217"/>
      <w:bookmarkStart w:id="122" w:name="_Toc522260809"/>
      <w:bookmarkEnd w:id="119"/>
      <w:bookmarkEnd w:id="120"/>
    </w:p>
    <w:p w14:paraId="3E0E5CE1" w14:textId="171A653A" w:rsidR="00F611B4" w:rsidRPr="004B4E27" w:rsidRDefault="00F611B4" w:rsidP="004B4E27">
      <w:pPr>
        <w:spacing w:line="480" w:lineRule="auto"/>
        <w:ind w:firstLine="720"/>
        <w:rPr>
          <w:rFonts w:ascii="Times New Roman" w:hAnsi="Times New Roman" w:cs="Times New Roman"/>
          <w:sz w:val="24"/>
          <w:szCs w:val="24"/>
        </w:rPr>
      </w:pPr>
      <w:bookmarkStart w:id="123" w:name="_Toc40649954"/>
      <w:bookmarkStart w:id="124" w:name="_Toc86924269"/>
      <w:bookmarkEnd w:id="121"/>
      <w:bookmarkEnd w:id="122"/>
      <w:r w:rsidRPr="004B4E27">
        <w:rPr>
          <w:rFonts w:ascii="Times New Roman" w:hAnsi="Times New Roman" w:cs="Times New Roman"/>
          <w:sz w:val="24"/>
          <w:szCs w:val="24"/>
        </w:rPr>
        <w:t xml:space="preserve">The data collection procedure commenced with obtaining approvals from Africa Nazarene University and NACOSTI. </w:t>
      </w:r>
      <w:r w:rsidR="00523BA4">
        <w:rPr>
          <w:rFonts w:ascii="Times New Roman" w:hAnsi="Times New Roman" w:cs="Times New Roman"/>
          <w:sz w:val="24"/>
          <w:szCs w:val="24"/>
        </w:rPr>
        <w:t>Recruited r</w:t>
      </w:r>
      <w:r w:rsidRPr="004B4E27">
        <w:rPr>
          <w:rFonts w:ascii="Times New Roman" w:hAnsi="Times New Roman" w:cs="Times New Roman"/>
          <w:sz w:val="24"/>
          <w:szCs w:val="24"/>
        </w:rPr>
        <w:t>esearch assistants</w:t>
      </w:r>
      <w:r w:rsidR="00523BA4">
        <w:rPr>
          <w:rFonts w:ascii="Times New Roman" w:hAnsi="Times New Roman" w:cs="Times New Roman"/>
          <w:sz w:val="24"/>
          <w:szCs w:val="24"/>
        </w:rPr>
        <w:t xml:space="preserve"> </w:t>
      </w:r>
      <w:r w:rsidRPr="004B4E27">
        <w:rPr>
          <w:rFonts w:ascii="Times New Roman" w:hAnsi="Times New Roman" w:cs="Times New Roman"/>
          <w:sz w:val="24"/>
          <w:szCs w:val="24"/>
        </w:rPr>
        <w:t>underwent a two-day training session to familiarize themselves with questionnaire distribution and data collection methods. They were briefed on conducting focus group discussions and key informant interviews, ensuring comprehensive understanding. Throughout the process, assistants remained available to address any participant queries, ensuring clarity</w:t>
      </w:r>
      <w:r w:rsidR="004A599C">
        <w:rPr>
          <w:rFonts w:ascii="Times New Roman" w:hAnsi="Times New Roman" w:cs="Times New Roman"/>
          <w:sz w:val="24"/>
          <w:szCs w:val="24"/>
        </w:rPr>
        <w:t xml:space="preserve"> </w:t>
      </w:r>
      <w:r w:rsidR="007C6EE6">
        <w:rPr>
          <w:rFonts w:ascii="Times New Roman" w:hAnsi="Times New Roman" w:cs="Times New Roman"/>
          <w:sz w:val="24"/>
          <w:szCs w:val="24"/>
        </w:rPr>
        <w:t>(APPENDIX I</w:t>
      </w:r>
      <w:r w:rsidR="004A599C">
        <w:rPr>
          <w:rFonts w:ascii="Times New Roman" w:hAnsi="Times New Roman" w:cs="Times New Roman"/>
          <w:sz w:val="24"/>
          <w:szCs w:val="24"/>
        </w:rPr>
        <w:t>V</w:t>
      </w:r>
      <w:r w:rsidR="007C6EE6">
        <w:rPr>
          <w:rFonts w:ascii="Times New Roman" w:hAnsi="Times New Roman" w:cs="Times New Roman"/>
          <w:sz w:val="24"/>
          <w:szCs w:val="24"/>
        </w:rPr>
        <w:t>)</w:t>
      </w:r>
      <w:r w:rsidR="004A599C">
        <w:rPr>
          <w:rFonts w:ascii="Times New Roman" w:hAnsi="Times New Roman" w:cs="Times New Roman"/>
          <w:sz w:val="24"/>
          <w:szCs w:val="24"/>
        </w:rPr>
        <w:t>.</w:t>
      </w:r>
    </w:p>
    <w:p w14:paraId="6A8CECFD" w14:textId="44EC7341" w:rsidR="00D363E5" w:rsidRPr="004B4E27" w:rsidRDefault="00FF607E" w:rsidP="005C3AA9">
      <w:pPr>
        <w:pStyle w:val="Heading2"/>
      </w:pPr>
      <w:bookmarkStart w:id="125" w:name="_Toc168610826"/>
      <w:r w:rsidRPr="004B4E27">
        <w:t xml:space="preserve">3.8.1 </w:t>
      </w:r>
      <w:r w:rsidR="00D363E5" w:rsidRPr="004B4E27">
        <w:t xml:space="preserve">Data Processing </w:t>
      </w:r>
      <w:r w:rsidRPr="004B4E27">
        <w:t xml:space="preserve">and </w:t>
      </w:r>
      <w:r w:rsidR="00D363E5" w:rsidRPr="004B4E27">
        <w:t>Analysis</w:t>
      </w:r>
      <w:bookmarkEnd w:id="123"/>
      <w:bookmarkEnd w:id="124"/>
      <w:bookmarkEnd w:id="125"/>
    </w:p>
    <w:p w14:paraId="3B6CA297" w14:textId="6A23AC28" w:rsidR="00D363E5" w:rsidRPr="001C0E90" w:rsidRDefault="00D363E5" w:rsidP="004B4E27">
      <w:pPr>
        <w:spacing w:before="100" w:beforeAutospacing="1" w:after="100" w:afterAutospacing="1" w:line="480" w:lineRule="auto"/>
        <w:ind w:firstLine="720"/>
        <w:jc w:val="both"/>
        <w:rPr>
          <w:rFonts w:ascii="Times New Roman" w:hAnsi="Times New Roman" w:cs="Times New Roman"/>
          <w:sz w:val="24"/>
          <w:szCs w:val="24"/>
        </w:rPr>
      </w:pPr>
      <w:r w:rsidRPr="001C0E90">
        <w:rPr>
          <w:rFonts w:ascii="Times New Roman" w:hAnsi="Times New Roman" w:cs="Times New Roman"/>
          <w:sz w:val="24"/>
          <w:szCs w:val="24"/>
        </w:rPr>
        <w:t xml:space="preserve">Data collected from the respondents </w:t>
      </w:r>
      <w:r w:rsidR="00425780">
        <w:rPr>
          <w:rFonts w:ascii="Times New Roman" w:hAnsi="Times New Roman" w:cs="Times New Roman"/>
          <w:sz w:val="24"/>
          <w:szCs w:val="24"/>
        </w:rPr>
        <w:t>was</w:t>
      </w:r>
      <w:r w:rsidRPr="001C0E90">
        <w:rPr>
          <w:rFonts w:ascii="Times New Roman" w:hAnsi="Times New Roman" w:cs="Times New Roman"/>
          <w:sz w:val="24"/>
          <w:szCs w:val="24"/>
        </w:rPr>
        <w:t xml:space="preserve"> cleaned, coded</w:t>
      </w:r>
      <w:r w:rsidR="00645390">
        <w:rPr>
          <w:rFonts w:ascii="Times New Roman" w:hAnsi="Times New Roman" w:cs="Times New Roman"/>
          <w:sz w:val="24"/>
          <w:szCs w:val="24"/>
        </w:rPr>
        <w:t>,</w:t>
      </w:r>
      <w:r w:rsidRPr="001C0E90">
        <w:rPr>
          <w:rFonts w:ascii="Times New Roman" w:hAnsi="Times New Roman" w:cs="Times New Roman"/>
          <w:sz w:val="24"/>
          <w:szCs w:val="24"/>
        </w:rPr>
        <w:t xml:space="preserve"> and keyed in the Statistical Package for Social Sciences (SPSS) through descriptive analysis. According to Kirk and Miller (2014), descriptive analysis uses a set of categorizations for making valid and replicable inferences </w:t>
      </w:r>
      <w:r w:rsidRPr="001C0E90">
        <w:rPr>
          <w:rFonts w:ascii="Times New Roman" w:hAnsi="Times New Roman" w:cs="Times New Roman"/>
          <w:sz w:val="24"/>
          <w:szCs w:val="24"/>
        </w:rPr>
        <w:lastRenderedPageBreak/>
        <w:t xml:space="preserve">from data to their context. The presentation of data </w:t>
      </w:r>
      <w:r w:rsidR="00425780">
        <w:rPr>
          <w:rFonts w:ascii="Times New Roman" w:hAnsi="Times New Roman" w:cs="Times New Roman"/>
          <w:sz w:val="24"/>
          <w:szCs w:val="24"/>
        </w:rPr>
        <w:t>was</w:t>
      </w:r>
      <w:r w:rsidRPr="001C0E90">
        <w:rPr>
          <w:rFonts w:ascii="Times New Roman" w:hAnsi="Times New Roman" w:cs="Times New Roman"/>
          <w:sz w:val="24"/>
          <w:szCs w:val="24"/>
        </w:rPr>
        <w:t xml:space="preserve"> done in the form of quantitative and qualitative reports, which </w:t>
      </w:r>
      <w:r w:rsidR="00645390">
        <w:rPr>
          <w:rFonts w:ascii="Times New Roman" w:hAnsi="Times New Roman" w:cs="Times New Roman"/>
          <w:sz w:val="24"/>
          <w:szCs w:val="24"/>
        </w:rPr>
        <w:t>were</w:t>
      </w:r>
      <w:r w:rsidRPr="001C0E90">
        <w:rPr>
          <w:rFonts w:ascii="Times New Roman" w:hAnsi="Times New Roman" w:cs="Times New Roman"/>
          <w:sz w:val="24"/>
          <w:szCs w:val="24"/>
        </w:rPr>
        <w:t xml:space="preserve"> presented in the form of tables and essays. For the quantitative reports, the tables consist of </w:t>
      </w:r>
      <w:r w:rsidR="00425780">
        <w:rPr>
          <w:rFonts w:ascii="Times New Roman" w:hAnsi="Times New Roman" w:cs="Times New Roman"/>
          <w:sz w:val="24"/>
          <w:szCs w:val="24"/>
        </w:rPr>
        <w:t>proportions. Percentage</w:t>
      </w:r>
      <w:r w:rsidR="00AE12AD">
        <w:rPr>
          <w:rFonts w:ascii="Times New Roman" w:hAnsi="Times New Roman" w:cs="Times New Roman"/>
          <w:sz w:val="24"/>
          <w:szCs w:val="24"/>
        </w:rPr>
        <w:t>s</w:t>
      </w:r>
      <w:r w:rsidR="00425780">
        <w:rPr>
          <w:rFonts w:ascii="Times New Roman" w:hAnsi="Times New Roman" w:cs="Times New Roman"/>
          <w:sz w:val="24"/>
          <w:szCs w:val="24"/>
        </w:rPr>
        <w:t xml:space="preserve"> are</w:t>
      </w:r>
      <w:r w:rsidRPr="001C0E90">
        <w:rPr>
          <w:rFonts w:ascii="Times New Roman" w:hAnsi="Times New Roman" w:cs="Times New Roman"/>
          <w:sz w:val="24"/>
          <w:szCs w:val="24"/>
        </w:rPr>
        <w:t xml:space="preserve"> used to show the frequency of responses and tables </w:t>
      </w:r>
      <w:r w:rsidR="00645390">
        <w:rPr>
          <w:rFonts w:ascii="Times New Roman" w:hAnsi="Times New Roman" w:cs="Times New Roman"/>
          <w:sz w:val="24"/>
          <w:szCs w:val="24"/>
        </w:rPr>
        <w:t xml:space="preserve">are </w:t>
      </w:r>
      <w:r w:rsidRPr="001C0E90">
        <w:rPr>
          <w:rFonts w:ascii="Times New Roman" w:hAnsi="Times New Roman" w:cs="Times New Roman"/>
          <w:sz w:val="24"/>
          <w:szCs w:val="24"/>
        </w:rPr>
        <w:t xml:space="preserve">used to display the rate of responses </w:t>
      </w:r>
      <w:r w:rsidR="00645390">
        <w:rPr>
          <w:rFonts w:ascii="Times New Roman" w:hAnsi="Times New Roman" w:cs="Times New Roman"/>
          <w:sz w:val="24"/>
          <w:szCs w:val="24"/>
        </w:rPr>
        <w:t>and</w:t>
      </w:r>
      <w:r w:rsidRPr="001C0E90">
        <w:rPr>
          <w:rFonts w:ascii="Times New Roman" w:hAnsi="Times New Roman" w:cs="Times New Roman"/>
          <w:sz w:val="24"/>
          <w:szCs w:val="24"/>
        </w:rPr>
        <w:t xml:space="preserve"> to aid comparison. Qualitative reports </w:t>
      </w:r>
      <w:r w:rsidR="00AE12AD">
        <w:rPr>
          <w:rFonts w:ascii="Times New Roman" w:hAnsi="Times New Roman" w:cs="Times New Roman"/>
          <w:sz w:val="24"/>
          <w:szCs w:val="24"/>
        </w:rPr>
        <w:t>are</w:t>
      </w:r>
      <w:r w:rsidRPr="001C0E90">
        <w:rPr>
          <w:rFonts w:ascii="Times New Roman" w:hAnsi="Times New Roman" w:cs="Times New Roman"/>
          <w:sz w:val="24"/>
          <w:szCs w:val="24"/>
        </w:rPr>
        <w:t xml:space="preserve"> presented in an essay that </w:t>
      </w:r>
      <w:r w:rsidR="00425780">
        <w:rPr>
          <w:rFonts w:ascii="Times New Roman" w:hAnsi="Times New Roman" w:cs="Times New Roman"/>
          <w:sz w:val="24"/>
          <w:szCs w:val="24"/>
        </w:rPr>
        <w:t>is</w:t>
      </w:r>
      <w:r w:rsidRPr="001C0E90">
        <w:rPr>
          <w:rFonts w:ascii="Times New Roman" w:hAnsi="Times New Roman" w:cs="Times New Roman"/>
          <w:sz w:val="24"/>
          <w:szCs w:val="24"/>
        </w:rPr>
        <w:t xml:space="preserve"> discussed as per the study objectives aligned with the theories and empirical study.</w:t>
      </w:r>
    </w:p>
    <w:p w14:paraId="51A65E49" w14:textId="77777777" w:rsidR="00D363E5" w:rsidRPr="001C0E90" w:rsidRDefault="00FF607E" w:rsidP="005C3AA9">
      <w:pPr>
        <w:pStyle w:val="Heading2"/>
      </w:pPr>
      <w:bookmarkStart w:id="126" w:name="_Toc68108334"/>
      <w:bookmarkStart w:id="127" w:name="_Toc86507789"/>
      <w:bookmarkStart w:id="128" w:name="_Toc168610827"/>
      <w:r w:rsidRPr="001C0E90">
        <w:t>3.9</w:t>
      </w:r>
      <w:r w:rsidR="00D363E5" w:rsidRPr="001C0E90">
        <w:t xml:space="preserve"> Legal and Ethical Considerations</w:t>
      </w:r>
      <w:bookmarkEnd w:id="126"/>
      <w:bookmarkEnd w:id="127"/>
      <w:bookmarkEnd w:id="128"/>
    </w:p>
    <w:p w14:paraId="3CD46678" w14:textId="291C6FA1" w:rsidR="001B4C8A" w:rsidRDefault="00D363E5" w:rsidP="004B4E27">
      <w:pPr>
        <w:spacing w:before="100" w:beforeAutospacing="1" w:after="100" w:afterAutospacing="1" w:line="480" w:lineRule="auto"/>
        <w:ind w:firstLine="720"/>
        <w:jc w:val="both"/>
        <w:rPr>
          <w:rFonts w:ascii="Times New Roman" w:eastAsia="Calibri" w:hAnsi="Times New Roman" w:cs="Times New Roman"/>
          <w:sz w:val="24"/>
          <w:szCs w:val="24"/>
        </w:rPr>
      </w:pPr>
      <w:r w:rsidRPr="001C0E90">
        <w:rPr>
          <w:rFonts w:ascii="Times New Roman" w:eastAsia="Calibri" w:hAnsi="Times New Roman" w:cs="Times New Roman"/>
          <w:sz w:val="24"/>
          <w:szCs w:val="24"/>
        </w:rPr>
        <w:t xml:space="preserve">The researcher </w:t>
      </w:r>
      <w:r w:rsidR="00425780">
        <w:rPr>
          <w:rFonts w:ascii="Times New Roman" w:eastAsia="Calibri" w:hAnsi="Times New Roman" w:cs="Times New Roman"/>
          <w:sz w:val="24"/>
          <w:szCs w:val="24"/>
        </w:rPr>
        <w:t>sought</w:t>
      </w:r>
      <w:r w:rsidRPr="001C0E90">
        <w:rPr>
          <w:rFonts w:ascii="Times New Roman" w:eastAsia="Calibri" w:hAnsi="Times New Roman" w:cs="Times New Roman"/>
          <w:sz w:val="24"/>
          <w:szCs w:val="24"/>
        </w:rPr>
        <w:t xml:space="preserve"> informed consent from the respondents prior to the distribution of the questionnaires either electronically or manually. Only those respondents who consent</w:t>
      </w:r>
      <w:r w:rsidR="00425780">
        <w:rPr>
          <w:rFonts w:ascii="Times New Roman" w:eastAsia="Calibri" w:hAnsi="Times New Roman" w:cs="Times New Roman"/>
          <w:sz w:val="24"/>
          <w:szCs w:val="24"/>
        </w:rPr>
        <w:t>ed</w:t>
      </w:r>
      <w:r w:rsidRPr="001C0E90">
        <w:rPr>
          <w:rFonts w:ascii="Times New Roman" w:eastAsia="Calibri" w:hAnsi="Times New Roman" w:cs="Times New Roman"/>
          <w:sz w:val="24"/>
          <w:szCs w:val="24"/>
        </w:rPr>
        <w:t xml:space="preserve"> </w:t>
      </w:r>
      <w:r w:rsidR="00425780">
        <w:rPr>
          <w:rFonts w:ascii="Times New Roman" w:eastAsia="Calibri" w:hAnsi="Times New Roman" w:cs="Times New Roman"/>
          <w:sz w:val="24"/>
          <w:szCs w:val="24"/>
        </w:rPr>
        <w:t>were</w:t>
      </w:r>
      <w:r w:rsidRPr="001C0E90">
        <w:rPr>
          <w:rFonts w:ascii="Times New Roman" w:eastAsia="Calibri" w:hAnsi="Times New Roman" w:cs="Times New Roman"/>
          <w:sz w:val="24"/>
          <w:szCs w:val="24"/>
        </w:rPr>
        <w:t xml:space="preserve"> considered to participate in the survey. The targeted participants </w:t>
      </w:r>
      <w:r w:rsidR="00425780">
        <w:rPr>
          <w:rFonts w:ascii="Times New Roman" w:eastAsia="Calibri" w:hAnsi="Times New Roman" w:cs="Times New Roman"/>
          <w:sz w:val="24"/>
          <w:szCs w:val="24"/>
        </w:rPr>
        <w:t>were</w:t>
      </w:r>
      <w:r w:rsidRPr="001C0E90">
        <w:rPr>
          <w:rFonts w:ascii="Times New Roman" w:eastAsia="Calibri" w:hAnsi="Times New Roman" w:cs="Times New Roman"/>
          <w:sz w:val="24"/>
          <w:szCs w:val="24"/>
        </w:rPr>
        <w:t xml:space="preserve"> notified beforehand of the aims, methods</w:t>
      </w:r>
      <w:r w:rsidR="00645390">
        <w:rPr>
          <w:rFonts w:ascii="Times New Roman" w:eastAsia="Calibri" w:hAnsi="Times New Roman" w:cs="Times New Roman"/>
          <w:sz w:val="24"/>
          <w:szCs w:val="24"/>
        </w:rPr>
        <w:t>,</w:t>
      </w:r>
      <w:r w:rsidRPr="001C0E90">
        <w:rPr>
          <w:rFonts w:ascii="Times New Roman" w:eastAsia="Calibri" w:hAnsi="Times New Roman" w:cs="Times New Roman"/>
          <w:sz w:val="24"/>
          <w:szCs w:val="24"/>
        </w:rPr>
        <w:t xml:space="preserve"> and benefits of the research and their right to refuse participation in the research or to terminate participation </w:t>
      </w:r>
      <w:r w:rsidR="00645390">
        <w:rPr>
          <w:rFonts w:ascii="Times New Roman" w:eastAsia="Calibri" w:hAnsi="Times New Roman" w:cs="Times New Roman"/>
          <w:sz w:val="24"/>
          <w:szCs w:val="24"/>
        </w:rPr>
        <w:t xml:space="preserve">at </w:t>
      </w:r>
      <w:r w:rsidRPr="001C0E90">
        <w:rPr>
          <w:rFonts w:ascii="Times New Roman" w:eastAsia="Calibri" w:hAnsi="Times New Roman" w:cs="Times New Roman"/>
          <w:sz w:val="24"/>
          <w:szCs w:val="24"/>
        </w:rPr>
        <w:t xml:space="preserve">anytime. The aspect of anonymity </w:t>
      </w:r>
      <w:r w:rsidR="001A5DE4">
        <w:rPr>
          <w:rFonts w:ascii="Times New Roman" w:eastAsia="Calibri" w:hAnsi="Times New Roman" w:cs="Times New Roman"/>
          <w:sz w:val="24"/>
          <w:szCs w:val="24"/>
        </w:rPr>
        <w:t>was</w:t>
      </w:r>
      <w:r w:rsidRPr="001C0E90">
        <w:rPr>
          <w:rFonts w:ascii="Times New Roman" w:eastAsia="Calibri" w:hAnsi="Times New Roman" w:cs="Times New Roman"/>
          <w:sz w:val="24"/>
          <w:szCs w:val="24"/>
        </w:rPr>
        <w:t xml:space="preserve"> emphasized before and during the study and to ensure that this is practiced the researcher code</w:t>
      </w:r>
      <w:r w:rsidR="001A5DE4">
        <w:rPr>
          <w:rFonts w:ascii="Times New Roman" w:eastAsia="Calibri" w:hAnsi="Times New Roman" w:cs="Times New Roman"/>
          <w:sz w:val="24"/>
          <w:szCs w:val="24"/>
        </w:rPr>
        <w:t>d</w:t>
      </w:r>
      <w:r w:rsidRPr="001C0E90">
        <w:rPr>
          <w:rFonts w:ascii="Times New Roman" w:eastAsia="Calibri" w:hAnsi="Times New Roman" w:cs="Times New Roman"/>
          <w:sz w:val="24"/>
          <w:szCs w:val="24"/>
        </w:rPr>
        <w:t xml:space="preserve"> all the instruments and responses. This ensure</w:t>
      </w:r>
      <w:r w:rsidR="001A5DE4">
        <w:rPr>
          <w:rFonts w:ascii="Times New Roman" w:eastAsia="Calibri" w:hAnsi="Times New Roman" w:cs="Times New Roman"/>
          <w:sz w:val="24"/>
          <w:szCs w:val="24"/>
        </w:rPr>
        <w:t>d</w:t>
      </w:r>
      <w:r w:rsidRPr="001C0E90">
        <w:rPr>
          <w:rFonts w:ascii="Times New Roman" w:eastAsia="Calibri" w:hAnsi="Times New Roman" w:cs="Times New Roman"/>
          <w:sz w:val="24"/>
          <w:szCs w:val="24"/>
        </w:rPr>
        <w:t xml:space="preserve"> confidentiality and also protection of the image and integrity of the respondents. All the respondents </w:t>
      </w:r>
      <w:r w:rsidR="001A5DE4">
        <w:rPr>
          <w:rFonts w:ascii="Times New Roman" w:eastAsia="Calibri" w:hAnsi="Times New Roman" w:cs="Times New Roman"/>
          <w:sz w:val="24"/>
          <w:szCs w:val="24"/>
        </w:rPr>
        <w:t>were</w:t>
      </w:r>
      <w:r w:rsidRPr="001C0E90">
        <w:rPr>
          <w:rFonts w:ascii="Times New Roman" w:eastAsia="Calibri" w:hAnsi="Times New Roman" w:cs="Times New Roman"/>
          <w:sz w:val="24"/>
          <w:szCs w:val="24"/>
        </w:rPr>
        <w:t xml:space="preserve"> treated fairly and with utmost dignity and respect. No discrimination of any basis </w:t>
      </w:r>
      <w:r w:rsidR="001A5DE4">
        <w:rPr>
          <w:rFonts w:ascii="Times New Roman" w:eastAsia="Calibri" w:hAnsi="Times New Roman" w:cs="Times New Roman"/>
          <w:sz w:val="24"/>
          <w:szCs w:val="24"/>
        </w:rPr>
        <w:t>was</w:t>
      </w:r>
      <w:r w:rsidRPr="001C0E90">
        <w:rPr>
          <w:rFonts w:ascii="Times New Roman" w:eastAsia="Calibri" w:hAnsi="Times New Roman" w:cs="Times New Roman"/>
          <w:sz w:val="24"/>
          <w:szCs w:val="24"/>
        </w:rPr>
        <w:t xml:space="preserve"> </w:t>
      </w:r>
      <w:r w:rsidR="000D1AD5">
        <w:rPr>
          <w:rFonts w:ascii="Times New Roman" w:eastAsia="Calibri" w:hAnsi="Times New Roman" w:cs="Times New Roman"/>
          <w:sz w:val="24"/>
          <w:szCs w:val="24"/>
        </w:rPr>
        <w:t>tolerated</w:t>
      </w:r>
      <w:r w:rsidRPr="001C0E90">
        <w:rPr>
          <w:rFonts w:ascii="Times New Roman" w:eastAsia="Calibri" w:hAnsi="Times New Roman" w:cs="Times New Roman"/>
          <w:sz w:val="24"/>
          <w:szCs w:val="24"/>
        </w:rPr>
        <w:t>.</w:t>
      </w:r>
    </w:p>
    <w:p w14:paraId="79DB5FD1" w14:textId="77777777" w:rsidR="006A2599" w:rsidRDefault="006A2599">
      <w:pPr>
        <w:rPr>
          <w:rFonts w:ascii="Times New Roman" w:eastAsia="Calibri" w:hAnsi="Times New Roman" w:cs="Times New Roman"/>
          <w:b/>
          <w:sz w:val="24"/>
          <w:szCs w:val="24"/>
          <w:lang w:val="en-GB" w:eastAsia="en-GB"/>
        </w:rPr>
      </w:pPr>
      <w:bookmarkStart w:id="129" w:name="_Toc369610550"/>
      <w:bookmarkStart w:id="130" w:name="_Toc462110521"/>
      <w:bookmarkStart w:id="131" w:name="_Toc462816553"/>
      <w:bookmarkStart w:id="132" w:name="_Toc472030950"/>
      <w:r>
        <w:rPr>
          <w:lang w:eastAsia="en-GB"/>
        </w:rPr>
        <w:br w:type="page"/>
      </w:r>
    </w:p>
    <w:p w14:paraId="19CCC0D4" w14:textId="225033AE" w:rsidR="00D667A8" w:rsidRPr="00406223" w:rsidRDefault="00D667A8" w:rsidP="00201922">
      <w:pPr>
        <w:pStyle w:val="Heading1"/>
        <w:rPr>
          <w:lang w:eastAsia="en-GB"/>
        </w:rPr>
      </w:pPr>
      <w:bookmarkStart w:id="133" w:name="_Toc168610828"/>
      <w:r w:rsidRPr="00406223">
        <w:rPr>
          <w:lang w:eastAsia="en-GB"/>
        </w:rPr>
        <w:lastRenderedPageBreak/>
        <w:t>CHAPTER FOUR</w:t>
      </w:r>
      <w:bookmarkEnd w:id="129"/>
      <w:bookmarkEnd w:id="130"/>
      <w:bookmarkEnd w:id="131"/>
      <w:bookmarkEnd w:id="132"/>
      <w:bookmarkEnd w:id="133"/>
    </w:p>
    <w:p w14:paraId="5F0E4F1E" w14:textId="7136A146" w:rsidR="00D667A8" w:rsidRPr="00406223" w:rsidRDefault="00D667A8" w:rsidP="00201922">
      <w:pPr>
        <w:pStyle w:val="Heading1"/>
        <w:rPr>
          <w:lang w:eastAsia="en-GB"/>
        </w:rPr>
      </w:pPr>
      <w:bookmarkStart w:id="134" w:name="_Toc270753715"/>
      <w:bookmarkStart w:id="135" w:name="_Toc271437138"/>
      <w:bookmarkStart w:id="136" w:name="_Toc173029188"/>
      <w:bookmarkStart w:id="137" w:name="_Toc163705011"/>
      <w:bookmarkStart w:id="138" w:name="_Toc227978712"/>
      <w:bookmarkStart w:id="139" w:name="_Toc237768537"/>
      <w:bookmarkStart w:id="140" w:name="_Toc295042254"/>
      <w:bookmarkStart w:id="141" w:name="_Toc369610551"/>
      <w:bookmarkStart w:id="142" w:name="_Toc462110522"/>
      <w:bookmarkStart w:id="143" w:name="_Toc462816554"/>
      <w:bookmarkStart w:id="144" w:name="_Toc472030951"/>
      <w:bookmarkStart w:id="145" w:name="_Toc168610829"/>
      <w:bookmarkStart w:id="146" w:name="_Toc165357236"/>
      <w:bookmarkStart w:id="147" w:name="_Toc173029189"/>
      <w:bookmarkStart w:id="148" w:name="_Toc163705012"/>
      <w:bookmarkStart w:id="149" w:name="_Toc227978713"/>
      <w:bookmarkStart w:id="150" w:name="_Toc237768538"/>
      <w:bookmarkStart w:id="151" w:name="_Toc270753717"/>
      <w:bookmarkStart w:id="152" w:name="_Toc271437140"/>
      <w:r w:rsidRPr="00406223">
        <w:rPr>
          <w:lang w:eastAsia="en-GB"/>
        </w:rPr>
        <w:t xml:space="preserve">DATA </w:t>
      </w:r>
      <w:bookmarkEnd w:id="134"/>
      <w:bookmarkEnd w:id="135"/>
      <w:bookmarkEnd w:id="136"/>
      <w:bookmarkEnd w:id="137"/>
      <w:bookmarkEnd w:id="138"/>
      <w:bookmarkEnd w:id="139"/>
      <w:r w:rsidRPr="00406223">
        <w:rPr>
          <w:lang w:eastAsia="en-GB"/>
        </w:rPr>
        <w:t xml:space="preserve">ANALYSIS AND </w:t>
      </w:r>
      <w:bookmarkEnd w:id="140"/>
      <w:bookmarkEnd w:id="141"/>
      <w:bookmarkEnd w:id="142"/>
      <w:bookmarkEnd w:id="143"/>
      <w:bookmarkEnd w:id="144"/>
      <w:r w:rsidR="00420484">
        <w:rPr>
          <w:lang w:eastAsia="en-GB"/>
        </w:rPr>
        <w:t>FINDINGS</w:t>
      </w:r>
      <w:bookmarkEnd w:id="145"/>
    </w:p>
    <w:p w14:paraId="42FE2464" w14:textId="09D9C667" w:rsidR="00D667A8" w:rsidRPr="00406223" w:rsidRDefault="00D667A8" w:rsidP="005C3AA9">
      <w:pPr>
        <w:pStyle w:val="Heading2"/>
      </w:pPr>
      <w:bookmarkStart w:id="153" w:name="_Toc284839070"/>
      <w:bookmarkStart w:id="154" w:name="_Toc295042255"/>
      <w:bookmarkStart w:id="155" w:name="_Toc369610552"/>
      <w:bookmarkStart w:id="156" w:name="_Toc462110523"/>
      <w:bookmarkStart w:id="157" w:name="_Toc462816555"/>
      <w:bookmarkStart w:id="158" w:name="_Toc472030952"/>
      <w:bookmarkStart w:id="159" w:name="_Toc168610830"/>
      <w:r w:rsidRPr="00406223">
        <w:t>4.1 Introduction</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sidRPr="00406223">
        <w:t xml:space="preserve">     </w:t>
      </w:r>
    </w:p>
    <w:p w14:paraId="2AC6D8C9" w14:textId="77777777" w:rsidR="00D667A8" w:rsidRDefault="00D667A8" w:rsidP="004B4E27">
      <w:pPr>
        <w:spacing w:before="100" w:beforeAutospacing="1" w:after="100" w:afterAutospacing="1" w:line="480" w:lineRule="auto"/>
        <w:ind w:firstLine="720"/>
        <w:jc w:val="both"/>
        <w:rPr>
          <w:rFonts w:ascii="Times New Roman" w:hAnsi="Times New Roman" w:cs="Times New Roman"/>
          <w:sz w:val="24"/>
          <w:szCs w:val="24"/>
        </w:rPr>
      </w:pPr>
      <w:bookmarkStart w:id="160" w:name="_Toc165357238"/>
      <w:bookmarkStart w:id="161" w:name="_Toc163705014"/>
      <w:bookmarkStart w:id="162" w:name="_Toc227978715"/>
      <w:bookmarkStart w:id="163" w:name="_Toc237768540"/>
      <w:bookmarkStart w:id="164" w:name="_Toc270753719"/>
      <w:bookmarkStart w:id="165" w:name="_Toc271437142"/>
      <w:bookmarkStart w:id="166" w:name="_Toc284839071"/>
      <w:bookmarkStart w:id="167" w:name="_Toc295042256"/>
      <w:bookmarkStart w:id="168" w:name="_Toc369065094"/>
      <w:bookmarkStart w:id="169" w:name="_Toc369610553"/>
      <w:bookmarkStart w:id="170" w:name="_Toc459297795"/>
      <w:bookmarkStart w:id="171" w:name="_Toc462110524"/>
      <w:bookmarkStart w:id="172" w:name="_Toc462816556"/>
      <w:bookmarkStart w:id="173" w:name="_Toc472030953"/>
      <w:r w:rsidRPr="00406223">
        <w:rPr>
          <w:rFonts w:ascii="Times New Roman" w:hAnsi="Times New Roman" w:cs="Times New Roman"/>
          <w:sz w:val="24"/>
          <w:szCs w:val="24"/>
        </w:rPr>
        <w:t xml:space="preserve">This chapter presents the </w:t>
      </w:r>
      <w:r w:rsidRPr="00406223">
        <w:rPr>
          <w:rFonts w:ascii="Times New Roman" w:hAnsi="Times New Roman" w:cs="Times New Roman"/>
          <w:bCs/>
          <w:sz w:val="24"/>
          <w:szCs w:val="24"/>
          <w:lang w:eastAsia="en-GB"/>
        </w:rPr>
        <w:t>data analysis and interpretation</w:t>
      </w:r>
      <w:r w:rsidRPr="00406223">
        <w:rPr>
          <w:rFonts w:ascii="Times New Roman" w:hAnsi="Times New Roman" w:cs="Times New Roman"/>
          <w:sz w:val="24"/>
          <w:szCs w:val="24"/>
        </w:rPr>
        <w:t>. The findings are presented in line with the objectives.</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rsidRPr="00406223">
        <w:rPr>
          <w:rFonts w:ascii="Times New Roman" w:hAnsi="Times New Roman" w:cs="Times New Roman"/>
          <w:sz w:val="24"/>
          <w:szCs w:val="24"/>
        </w:rPr>
        <w:t xml:space="preserve"> The chapter provides a comprehensive understanding of the collected data and how it aligns with the study's objectives. Through the analysis and interpretation of the data, the study provides a detailed insight into the research question and its associated objectives.</w:t>
      </w:r>
    </w:p>
    <w:p w14:paraId="57183D43" w14:textId="3271946C" w:rsidR="00EF54B7" w:rsidRPr="00EF54B7" w:rsidRDefault="00C6172A" w:rsidP="005C3AA9">
      <w:pPr>
        <w:pStyle w:val="Heading2"/>
      </w:pPr>
      <w:bookmarkStart w:id="174" w:name="_Toc168610831"/>
      <w:r>
        <w:t xml:space="preserve">4.2 </w:t>
      </w:r>
      <w:r w:rsidR="00EF54B7" w:rsidRPr="00EF54B7">
        <w:t>Response</w:t>
      </w:r>
      <w:r w:rsidR="00EF54B7" w:rsidRPr="00EF54B7">
        <w:rPr>
          <w:spacing w:val="-10"/>
        </w:rPr>
        <w:t xml:space="preserve"> </w:t>
      </w:r>
      <w:r w:rsidR="00EF54B7" w:rsidRPr="00EF54B7">
        <w:rPr>
          <w:spacing w:val="-4"/>
        </w:rPr>
        <w:t>Rate</w:t>
      </w:r>
      <w:bookmarkEnd w:id="174"/>
    </w:p>
    <w:p w14:paraId="3C15B6E4" w14:textId="09DF0D38" w:rsidR="00F85D5C" w:rsidRDefault="00EF54B7" w:rsidP="00F85D5C">
      <w:pPr>
        <w:pStyle w:val="TableParagraph"/>
        <w:spacing w:line="480" w:lineRule="auto"/>
        <w:ind w:left="117" w:firstLine="603"/>
        <w:rPr>
          <w:spacing w:val="-2"/>
          <w:sz w:val="24"/>
          <w:szCs w:val="24"/>
        </w:rPr>
      </w:pPr>
      <w:r w:rsidRPr="00F85D5C">
        <w:rPr>
          <w:sz w:val="24"/>
          <w:szCs w:val="24"/>
        </w:rPr>
        <w:t xml:space="preserve">A total of </w:t>
      </w:r>
      <w:r w:rsidR="004B4E27" w:rsidRPr="00F85D5C">
        <w:rPr>
          <w:sz w:val="24"/>
          <w:szCs w:val="24"/>
        </w:rPr>
        <w:t>143</w:t>
      </w:r>
      <w:r w:rsidRPr="00F85D5C">
        <w:rPr>
          <w:sz w:val="24"/>
          <w:szCs w:val="24"/>
        </w:rPr>
        <w:t xml:space="preserve"> questionnaires were administered to the respondents </w:t>
      </w:r>
      <w:r w:rsidR="00560D6B">
        <w:rPr>
          <w:sz w:val="24"/>
          <w:szCs w:val="24"/>
        </w:rPr>
        <w:t>- inclusive of</w:t>
      </w:r>
      <w:r w:rsidR="00560D6B" w:rsidRPr="00F85D5C">
        <w:rPr>
          <w:spacing w:val="5"/>
          <w:sz w:val="24"/>
          <w:szCs w:val="24"/>
        </w:rPr>
        <w:t xml:space="preserve"> </w:t>
      </w:r>
      <w:r w:rsidR="00560D6B" w:rsidRPr="00F85D5C">
        <w:rPr>
          <w:sz w:val="24"/>
          <w:szCs w:val="24"/>
        </w:rPr>
        <w:t>key</w:t>
      </w:r>
      <w:r w:rsidR="00560D6B" w:rsidRPr="00F85D5C">
        <w:rPr>
          <w:spacing w:val="5"/>
          <w:sz w:val="24"/>
          <w:szCs w:val="24"/>
        </w:rPr>
        <w:t xml:space="preserve"> </w:t>
      </w:r>
      <w:r w:rsidR="00645390">
        <w:rPr>
          <w:sz w:val="24"/>
          <w:szCs w:val="24"/>
        </w:rPr>
        <w:t>informants</w:t>
      </w:r>
      <w:r w:rsidRPr="00F85D5C">
        <w:rPr>
          <w:spacing w:val="4"/>
          <w:sz w:val="24"/>
          <w:szCs w:val="24"/>
        </w:rPr>
        <w:t xml:space="preserve"> </w:t>
      </w:r>
      <w:r w:rsidR="00560D6B">
        <w:rPr>
          <w:spacing w:val="4"/>
          <w:sz w:val="24"/>
          <w:szCs w:val="24"/>
        </w:rPr>
        <w:t xml:space="preserve">who </w:t>
      </w:r>
      <w:r w:rsidRPr="00F85D5C">
        <w:rPr>
          <w:sz w:val="24"/>
          <w:szCs w:val="24"/>
        </w:rPr>
        <w:t>participated</w:t>
      </w:r>
      <w:r w:rsidRPr="00F85D5C">
        <w:rPr>
          <w:spacing w:val="5"/>
          <w:sz w:val="24"/>
          <w:szCs w:val="24"/>
        </w:rPr>
        <w:t xml:space="preserve"> </w:t>
      </w:r>
      <w:r w:rsidRPr="00F85D5C">
        <w:rPr>
          <w:sz w:val="24"/>
          <w:szCs w:val="24"/>
        </w:rPr>
        <w:t>in</w:t>
      </w:r>
      <w:r w:rsidRPr="00F85D5C">
        <w:rPr>
          <w:spacing w:val="1"/>
          <w:sz w:val="24"/>
          <w:szCs w:val="24"/>
        </w:rPr>
        <w:t xml:space="preserve"> </w:t>
      </w:r>
      <w:r w:rsidRPr="00F85D5C">
        <w:rPr>
          <w:sz w:val="24"/>
          <w:szCs w:val="24"/>
        </w:rPr>
        <w:t>focus</w:t>
      </w:r>
      <w:r w:rsidRPr="00F85D5C">
        <w:rPr>
          <w:spacing w:val="3"/>
          <w:sz w:val="24"/>
          <w:szCs w:val="24"/>
        </w:rPr>
        <w:t xml:space="preserve"> </w:t>
      </w:r>
      <w:r w:rsidRPr="00F85D5C">
        <w:rPr>
          <w:sz w:val="24"/>
          <w:szCs w:val="24"/>
        </w:rPr>
        <w:t>group</w:t>
      </w:r>
      <w:r w:rsidRPr="00F85D5C">
        <w:rPr>
          <w:spacing w:val="5"/>
          <w:sz w:val="24"/>
          <w:szCs w:val="24"/>
        </w:rPr>
        <w:t xml:space="preserve"> </w:t>
      </w:r>
      <w:r w:rsidRPr="00F85D5C">
        <w:rPr>
          <w:sz w:val="24"/>
          <w:szCs w:val="24"/>
        </w:rPr>
        <w:t>discussions.</w:t>
      </w:r>
      <w:r w:rsidRPr="00F85D5C">
        <w:rPr>
          <w:spacing w:val="7"/>
          <w:sz w:val="24"/>
          <w:szCs w:val="24"/>
        </w:rPr>
        <w:t xml:space="preserve"> </w:t>
      </w:r>
      <w:r w:rsidRPr="00F85D5C">
        <w:rPr>
          <w:sz w:val="24"/>
          <w:szCs w:val="24"/>
        </w:rPr>
        <w:t>Table</w:t>
      </w:r>
      <w:r w:rsidRPr="00F85D5C">
        <w:rPr>
          <w:spacing w:val="5"/>
          <w:sz w:val="24"/>
          <w:szCs w:val="24"/>
        </w:rPr>
        <w:t xml:space="preserve"> </w:t>
      </w:r>
      <w:r w:rsidRPr="00F85D5C">
        <w:rPr>
          <w:sz w:val="24"/>
          <w:szCs w:val="24"/>
        </w:rPr>
        <w:t>4.</w:t>
      </w:r>
      <w:r w:rsidR="000572E8">
        <w:rPr>
          <w:sz w:val="24"/>
          <w:szCs w:val="24"/>
        </w:rPr>
        <w:t>1</w:t>
      </w:r>
      <w:r w:rsidRPr="00F85D5C">
        <w:rPr>
          <w:spacing w:val="5"/>
          <w:sz w:val="24"/>
          <w:szCs w:val="24"/>
        </w:rPr>
        <w:t xml:space="preserve"> </w:t>
      </w:r>
      <w:r w:rsidRPr="00F85D5C">
        <w:rPr>
          <w:sz w:val="24"/>
          <w:szCs w:val="24"/>
        </w:rPr>
        <w:t>shows</w:t>
      </w:r>
      <w:r w:rsidRPr="00F85D5C">
        <w:rPr>
          <w:spacing w:val="4"/>
          <w:sz w:val="24"/>
          <w:szCs w:val="24"/>
        </w:rPr>
        <w:t xml:space="preserve"> </w:t>
      </w:r>
      <w:r w:rsidRPr="00F85D5C">
        <w:rPr>
          <w:spacing w:val="-5"/>
          <w:sz w:val="24"/>
          <w:szCs w:val="24"/>
        </w:rPr>
        <w:t>the</w:t>
      </w:r>
      <w:r w:rsidR="00F85D5C" w:rsidRPr="00F85D5C">
        <w:rPr>
          <w:spacing w:val="-5"/>
          <w:sz w:val="24"/>
          <w:szCs w:val="24"/>
        </w:rPr>
        <w:t xml:space="preserve"> </w:t>
      </w:r>
      <w:r w:rsidR="00F85D5C" w:rsidRPr="00F85D5C">
        <w:rPr>
          <w:sz w:val="24"/>
          <w:szCs w:val="24"/>
        </w:rPr>
        <w:t>questionnaire</w:t>
      </w:r>
      <w:r w:rsidR="00F85D5C" w:rsidRPr="00F85D5C">
        <w:rPr>
          <w:spacing w:val="-3"/>
          <w:sz w:val="24"/>
          <w:szCs w:val="24"/>
        </w:rPr>
        <w:t xml:space="preserve"> </w:t>
      </w:r>
      <w:r w:rsidR="00F85D5C" w:rsidRPr="00F85D5C">
        <w:rPr>
          <w:sz w:val="24"/>
          <w:szCs w:val="24"/>
        </w:rPr>
        <w:t>return</w:t>
      </w:r>
      <w:r w:rsidR="00F85D5C" w:rsidRPr="00F85D5C">
        <w:rPr>
          <w:spacing w:val="-4"/>
          <w:sz w:val="24"/>
          <w:szCs w:val="24"/>
        </w:rPr>
        <w:t xml:space="preserve"> </w:t>
      </w:r>
      <w:r w:rsidR="00F85D5C" w:rsidRPr="00F85D5C">
        <w:rPr>
          <w:sz w:val="24"/>
          <w:szCs w:val="24"/>
        </w:rPr>
        <w:t>rate</w:t>
      </w:r>
      <w:r w:rsidR="00F85D5C" w:rsidRPr="00F85D5C">
        <w:rPr>
          <w:spacing w:val="-1"/>
          <w:sz w:val="24"/>
          <w:szCs w:val="24"/>
        </w:rPr>
        <w:t xml:space="preserve"> </w:t>
      </w:r>
      <w:r w:rsidR="00F85D5C" w:rsidRPr="00F85D5C">
        <w:rPr>
          <w:sz w:val="24"/>
          <w:szCs w:val="24"/>
        </w:rPr>
        <w:t>for</w:t>
      </w:r>
      <w:r w:rsidR="00F85D5C" w:rsidRPr="00F85D5C">
        <w:rPr>
          <w:spacing w:val="3"/>
          <w:sz w:val="24"/>
          <w:szCs w:val="24"/>
        </w:rPr>
        <w:t xml:space="preserve"> </w:t>
      </w:r>
      <w:r w:rsidR="00F85D5C" w:rsidRPr="00F85D5C">
        <w:rPr>
          <w:sz w:val="24"/>
          <w:szCs w:val="24"/>
        </w:rPr>
        <w:t>the</w:t>
      </w:r>
      <w:r w:rsidR="00F85D5C" w:rsidRPr="00F85D5C">
        <w:rPr>
          <w:spacing w:val="-5"/>
          <w:sz w:val="24"/>
          <w:szCs w:val="24"/>
        </w:rPr>
        <w:t xml:space="preserve"> </w:t>
      </w:r>
      <w:r w:rsidR="00F85D5C" w:rsidRPr="00F85D5C">
        <w:rPr>
          <w:spacing w:val="-2"/>
          <w:sz w:val="24"/>
          <w:szCs w:val="24"/>
        </w:rPr>
        <w:t>study.</w:t>
      </w:r>
    </w:p>
    <w:p w14:paraId="00C6CAF6" w14:textId="572FD8B0" w:rsidR="00F85D5C" w:rsidRPr="006D2C32" w:rsidRDefault="0077425B" w:rsidP="006D2C32">
      <w:pPr>
        <w:pStyle w:val="TableParagraph"/>
        <w:rPr>
          <w:b/>
          <w:iCs/>
          <w:spacing w:val="-2"/>
          <w:sz w:val="24"/>
          <w:szCs w:val="24"/>
        </w:rPr>
      </w:pPr>
      <w:r w:rsidRPr="006D2C32">
        <w:rPr>
          <w:b/>
          <w:iCs/>
          <w:spacing w:val="-2"/>
          <w:sz w:val="24"/>
          <w:szCs w:val="24"/>
        </w:rPr>
        <w:t xml:space="preserve">  </w:t>
      </w:r>
      <w:r w:rsidR="000572E8" w:rsidRPr="006D2C32">
        <w:rPr>
          <w:b/>
          <w:iCs/>
          <w:spacing w:val="-2"/>
          <w:sz w:val="24"/>
          <w:szCs w:val="24"/>
        </w:rPr>
        <w:t>Table 4.1: Response Rate</w:t>
      </w:r>
    </w:p>
    <w:tbl>
      <w:tblPr>
        <w:tblW w:w="0" w:type="auto"/>
        <w:tblInd w:w="90" w:type="dxa"/>
        <w:tblLayout w:type="fixed"/>
        <w:tblCellMar>
          <w:left w:w="0" w:type="dxa"/>
          <w:right w:w="0" w:type="dxa"/>
        </w:tblCellMar>
        <w:tblLook w:val="01E0" w:firstRow="1" w:lastRow="1" w:firstColumn="1" w:lastColumn="1" w:noHBand="0" w:noVBand="0"/>
      </w:tblPr>
      <w:tblGrid>
        <w:gridCol w:w="4375"/>
        <w:gridCol w:w="2118"/>
        <w:gridCol w:w="2391"/>
      </w:tblGrid>
      <w:tr w:rsidR="00F85D5C" w:rsidRPr="00F85D5C" w14:paraId="54E8AA99" w14:textId="77777777" w:rsidTr="00F85D5C">
        <w:trPr>
          <w:trHeight w:val="671"/>
        </w:trPr>
        <w:tc>
          <w:tcPr>
            <w:tcW w:w="4375" w:type="dxa"/>
            <w:tcBorders>
              <w:top w:val="single" w:sz="4" w:space="0" w:color="000000"/>
              <w:bottom w:val="single" w:sz="4" w:space="0" w:color="000000"/>
            </w:tcBorders>
          </w:tcPr>
          <w:p w14:paraId="5093D8A4" w14:textId="77777777" w:rsidR="00EF54B7" w:rsidRPr="00F85D5C" w:rsidRDefault="00EF54B7" w:rsidP="002E5A4A">
            <w:pPr>
              <w:pStyle w:val="TableParagraph"/>
              <w:spacing w:before="1"/>
              <w:ind w:left="117"/>
              <w:rPr>
                <w:b/>
                <w:sz w:val="24"/>
              </w:rPr>
            </w:pPr>
            <w:r w:rsidRPr="00F85D5C">
              <w:rPr>
                <w:b/>
                <w:spacing w:val="-2"/>
                <w:sz w:val="24"/>
              </w:rPr>
              <w:t>Response</w:t>
            </w:r>
          </w:p>
        </w:tc>
        <w:tc>
          <w:tcPr>
            <w:tcW w:w="2118" w:type="dxa"/>
            <w:tcBorders>
              <w:top w:val="single" w:sz="4" w:space="0" w:color="000000"/>
              <w:bottom w:val="single" w:sz="4" w:space="0" w:color="000000"/>
            </w:tcBorders>
          </w:tcPr>
          <w:p w14:paraId="52EAD947" w14:textId="77777777" w:rsidR="00EF54B7" w:rsidRPr="00F85D5C" w:rsidRDefault="00EF54B7" w:rsidP="002E5A4A">
            <w:pPr>
              <w:pStyle w:val="TableParagraph"/>
              <w:spacing w:before="1"/>
              <w:ind w:left="6" w:right="449"/>
              <w:jc w:val="center"/>
              <w:rPr>
                <w:b/>
                <w:sz w:val="24"/>
              </w:rPr>
            </w:pPr>
            <w:r w:rsidRPr="00F85D5C">
              <w:rPr>
                <w:b/>
                <w:spacing w:val="-2"/>
                <w:sz w:val="24"/>
              </w:rPr>
              <w:t>Frequency</w:t>
            </w:r>
          </w:p>
        </w:tc>
        <w:tc>
          <w:tcPr>
            <w:tcW w:w="2391" w:type="dxa"/>
            <w:tcBorders>
              <w:top w:val="single" w:sz="4" w:space="0" w:color="000000"/>
              <w:bottom w:val="single" w:sz="4" w:space="0" w:color="000000"/>
            </w:tcBorders>
          </w:tcPr>
          <w:p w14:paraId="169E607F" w14:textId="77777777" w:rsidR="00EF54B7" w:rsidRPr="00F85D5C" w:rsidRDefault="00EF54B7" w:rsidP="002E5A4A">
            <w:pPr>
              <w:pStyle w:val="TableParagraph"/>
              <w:spacing w:before="1"/>
              <w:ind w:left="218" w:right="7"/>
              <w:jc w:val="center"/>
              <w:rPr>
                <w:b/>
                <w:sz w:val="24"/>
              </w:rPr>
            </w:pPr>
            <w:r w:rsidRPr="00F85D5C">
              <w:rPr>
                <w:b/>
                <w:spacing w:val="-2"/>
                <w:sz w:val="24"/>
              </w:rPr>
              <w:t>Percentage</w:t>
            </w:r>
          </w:p>
        </w:tc>
      </w:tr>
      <w:tr w:rsidR="00F85D5C" w:rsidRPr="00F85D5C" w14:paraId="30A2A68B" w14:textId="77777777" w:rsidTr="00F85D5C">
        <w:trPr>
          <w:trHeight w:val="425"/>
        </w:trPr>
        <w:tc>
          <w:tcPr>
            <w:tcW w:w="4375" w:type="dxa"/>
            <w:tcBorders>
              <w:top w:val="single" w:sz="4" w:space="0" w:color="000000"/>
            </w:tcBorders>
          </w:tcPr>
          <w:p w14:paraId="7CE58DD7" w14:textId="77777777" w:rsidR="00EF54B7" w:rsidRPr="00F85D5C" w:rsidRDefault="00EF54B7" w:rsidP="002E5A4A">
            <w:pPr>
              <w:pStyle w:val="TableParagraph"/>
              <w:spacing w:before="6"/>
              <w:ind w:left="117"/>
              <w:rPr>
                <w:sz w:val="24"/>
              </w:rPr>
            </w:pPr>
            <w:r w:rsidRPr="00F85D5C">
              <w:rPr>
                <w:spacing w:val="-2"/>
                <w:sz w:val="24"/>
              </w:rPr>
              <w:t>Responded</w:t>
            </w:r>
          </w:p>
        </w:tc>
        <w:tc>
          <w:tcPr>
            <w:tcW w:w="2118" w:type="dxa"/>
            <w:tcBorders>
              <w:top w:val="single" w:sz="4" w:space="0" w:color="000000"/>
            </w:tcBorders>
          </w:tcPr>
          <w:p w14:paraId="0D7F5E48" w14:textId="439E8A64" w:rsidR="00EF54B7" w:rsidRPr="00F85D5C" w:rsidRDefault="00EF54B7" w:rsidP="002E5A4A">
            <w:pPr>
              <w:pStyle w:val="TableParagraph"/>
              <w:spacing w:before="6"/>
              <w:ind w:right="449"/>
              <w:jc w:val="center"/>
              <w:rPr>
                <w:sz w:val="24"/>
              </w:rPr>
            </w:pPr>
            <w:r w:rsidRPr="00F85D5C">
              <w:rPr>
                <w:spacing w:val="-5"/>
                <w:sz w:val="24"/>
              </w:rPr>
              <w:t>141</w:t>
            </w:r>
          </w:p>
        </w:tc>
        <w:tc>
          <w:tcPr>
            <w:tcW w:w="2391" w:type="dxa"/>
            <w:tcBorders>
              <w:top w:val="single" w:sz="4" w:space="0" w:color="000000"/>
            </w:tcBorders>
          </w:tcPr>
          <w:p w14:paraId="6A50964B" w14:textId="7AE48BFC" w:rsidR="00EF54B7" w:rsidRPr="00F85D5C" w:rsidRDefault="00B8563E" w:rsidP="002E5A4A">
            <w:pPr>
              <w:pStyle w:val="TableParagraph"/>
              <w:spacing w:before="6"/>
              <w:ind w:left="218" w:right="5"/>
              <w:jc w:val="center"/>
              <w:rPr>
                <w:sz w:val="24"/>
              </w:rPr>
            </w:pPr>
            <w:r>
              <w:rPr>
                <w:spacing w:val="-2"/>
                <w:sz w:val="24"/>
              </w:rPr>
              <w:t>98</w:t>
            </w:r>
            <w:r w:rsidR="00EF54B7" w:rsidRPr="00F85D5C">
              <w:rPr>
                <w:spacing w:val="-2"/>
                <w:sz w:val="24"/>
              </w:rPr>
              <w:t>.</w:t>
            </w:r>
            <w:r>
              <w:rPr>
                <w:spacing w:val="-2"/>
                <w:sz w:val="24"/>
              </w:rPr>
              <w:t>6</w:t>
            </w:r>
            <w:r w:rsidR="00EF54B7" w:rsidRPr="00F85D5C">
              <w:rPr>
                <w:spacing w:val="-2"/>
                <w:sz w:val="24"/>
              </w:rPr>
              <w:t>%</w:t>
            </w:r>
          </w:p>
        </w:tc>
      </w:tr>
      <w:tr w:rsidR="00F85D5C" w:rsidRPr="00F85D5C" w14:paraId="0535A461" w14:textId="77777777" w:rsidTr="00F85D5C">
        <w:trPr>
          <w:trHeight w:val="551"/>
        </w:trPr>
        <w:tc>
          <w:tcPr>
            <w:tcW w:w="4375" w:type="dxa"/>
          </w:tcPr>
          <w:p w14:paraId="6ADC0087" w14:textId="77777777" w:rsidR="00EF54B7" w:rsidRPr="00F85D5C" w:rsidRDefault="00EF54B7" w:rsidP="002E5A4A">
            <w:pPr>
              <w:pStyle w:val="TableParagraph"/>
              <w:spacing w:before="133"/>
              <w:ind w:left="117"/>
              <w:rPr>
                <w:sz w:val="24"/>
              </w:rPr>
            </w:pPr>
            <w:r w:rsidRPr="00F85D5C">
              <w:rPr>
                <w:sz w:val="24"/>
              </w:rPr>
              <w:t>Non</w:t>
            </w:r>
            <w:r w:rsidRPr="00F85D5C">
              <w:rPr>
                <w:spacing w:val="1"/>
                <w:sz w:val="24"/>
              </w:rPr>
              <w:t xml:space="preserve"> </w:t>
            </w:r>
            <w:r w:rsidRPr="00F85D5C">
              <w:rPr>
                <w:sz w:val="24"/>
              </w:rPr>
              <w:t>–</w:t>
            </w:r>
            <w:r w:rsidRPr="00F85D5C">
              <w:rPr>
                <w:spacing w:val="2"/>
                <w:sz w:val="24"/>
              </w:rPr>
              <w:t xml:space="preserve"> </w:t>
            </w:r>
            <w:r w:rsidRPr="00F85D5C">
              <w:rPr>
                <w:spacing w:val="-2"/>
                <w:sz w:val="24"/>
              </w:rPr>
              <w:t>response</w:t>
            </w:r>
          </w:p>
        </w:tc>
        <w:tc>
          <w:tcPr>
            <w:tcW w:w="2118" w:type="dxa"/>
          </w:tcPr>
          <w:p w14:paraId="150D39AD" w14:textId="2F02BEC9" w:rsidR="00EF54B7" w:rsidRPr="00F85D5C" w:rsidRDefault="00EF54B7" w:rsidP="002E5A4A">
            <w:pPr>
              <w:pStyle w:val="TableParagraph"/>
              <w:spacing w:before="133"/>
              <w:ind w:right="449"/>
              <w:jc w:val="center"/>
              <w:rPr>
                <w:sz w:val="24"/>
              </w:rPr>
            </w:pPr>
            <w:r w:rsidRPr="00F85D5C">
              <w:rPr>
                <w:spacing w:val="-10"/>
                <w:sz w:val="24"/>
              </w:rPr>
              <w:t>2</w:t>
            </w:r>
          </w:p>
        </w:tc>
        <w:tc>
          <w:tcPr>
            <w:tcW w:w="2391" w:type="dxa"/>
          </w:tcPr>
          <w:p w14:paraId="376A546D" w14:textId="122601BE" w:rsidR="00EF54B7" w:rsidRPr="00F85D5C" w:rsidRDefault="008220CD" w:rsidP="002E5A4A">
            <w:pPr>
              <w:pStyle w:val="TableParagraph"/>
              <w:spacing w:before="133"/>
              <w:ind w:left="218"/>
              <w:jc w:val="center"/>
              <w:rPr>
                <w:sz w:val="24"/>
              </w:rPr>
            </w:pPr>
            <w:r w:rsidRPr="00F85D5C">
              <w:rPr>
                <w:spacing w:val="-4"/>
                <w:sz w:val="24"/>
              </w:rPr>
              <w:t>1</w:t>
            </w:r>
            <w:r w:rsidR="00EF54B7" w:rsidRPr="00F85D5C">
              <w:rPr>
                <w:spacing w:val="-4"/>
                <w:sz w:val="24"/>
              </w:rPr>
              <w:t>.</w:t>
            </w:r>
            <w:r w:rsidRPr="00F85D5C">
              <w:rPr>
                <w:spacing w:val="-4"/>
                <w:sz w:val="24"/>
              </w:rPr>
              <w:t>4</w:t>
            </w:r>
            <w:r w:rsidR="00EF54B7" w:rsidRPr="00F85D5C">
              <w:rPr>
                <w:spacing w:val="-4"/>
                <w:sz w:val="24"/>
              </w:rPr>
              <w:t>0%</w:t>
            </w:r>
          </w:p>
        </w:tc>
      </w:tr>
      <w:tr w:rsidR="00F85D5C" w:rsidRPr="00F85D5C" w14:paraId="6E14C3F7" w14:textId="77777777" w:rsidTr="00F85D5C">
        <w:trPr>
          <w:trHeight w:val="683"/>
        </w:trPr>
        <w:tc>
          <w:tcPr>
            <w:tcW w:w="4375" w:type="dxa"/>
            <w:tcBorders>
              <w:bottom w:val="single" w:sz="4" w:space="0" w:color="000000"/>
            </w:tcBorders>
          </w:tcPr>
          <w:p w14:paraId="75EFDB5A" w14:textId="77777777" w:rsidR="00EF54B7" w:rsidRPr="00F85D5C" w:rsidRDefault="00EF54B7" w:rsidP="002E5A4A">
            <w:pPr>
              <w:pStyle w:val="TableParagraph"/>
              <w:spacing w:before="133"/>
              <w:ind w:left="117"/>
              <w:rPr>
                <w:sz w:val="24"/>
              </w:rPr>
            </w:pPr>
            <w:r w:rsidRPr="00F85D5C">
              <w:rPr>
                <w:spacing w:val="-2"/>
                <w:sz w:val="24"/>
              </w:rPr>
              <w:t>Total</w:t>
            </w:r>
          </w:p>
        </w:tc>
        <w:tc>
          <w:tcPr>
            <w:tcW w:w="2118" w:type="dxa"/>
            <w:tcBorders>
              <w:bottom w:val="single" w:sz="4" w:space="0" w:color="000000"/>
            </w:tcBorders>
          </w:tcPr>
          <w:p w14:paraId="0DBEFBCB" w14:textId="7D5070E0" w:rsidR="00EF54B7" w:rsidRPr="00F85D5C" w:rsidRDefault="00EF54B7" w:rsidP="002E5A4A">
            <w:pPr>
              <w:pStyle w:val="TableParagraph"/>
              <w:spacing w:before="133"/>
              <w:ind w:right="449"/>
              <w:jc w:val="center"/>
              <w:rPr>
                <w:sz w:val="24"/>
              </w:rPr>
            </w:pPr>
            <w:r w:rsidRPr="00F85D5C">
              <w:rPr>
                <w:spacing w:val="-5"/>
                <w:sz w:val="24"/>
              </w:rPr>
              <w:t>143</w:t>
            </w:r>
          </w:p>
        </w:tc>
        <w:tc>
          <w:tcPr>
            <w:tcW w:w="2391" w:type="dxa"/>
            <w:tcBorders>
              <w:bottom w:val="single" w:sz="4" w:space="0" w:color="000000"/>
            </w:tcBorders>
          </w:tcPr>
          <w:p w14:paraId="72CE4407" w14:textId="77777777" w:rsidR="00EF54B7" w:rsidRPr="00F85D5C" w:rsidRDefault="00EF54B7" w:rsidP="002E5A4A">
            <w:pPr>
              <w:pStyle w:val="TableParagraph"/>
              <w:spacing w:before="133"/>
              <w:ind w:left="218"/>
              <w:jc w:val="center"/>
              <w:rPr>
                <w:sz w:val="24"/>
              </w:rPr>
            </w:pPr>
            <w:r w:rsidRPr="00F85D5C">
              <w:rPr>
                <w:spacing w:val="-2"/>
                <w:sz w:val="24"/>
              </w:rPr>
              <w:t>100.00%</w:t>
            </w:r>
          </w:p>
        </w:tc>
      </w:tr>
      <w:tr w:rsidR="00F85D5C" w:rsidRPr="00F85D5C" w14:paraId="4A15BACB" w14:textId="77777777" w:rsidTr="00F85D5C">
        <w:trPr>
          <w:trHeight w:val="277"/>
        </w:trPr>
        <w:tc>
          <w:tcPr>
            <w:tcW w:w="4375" w:type="dxa"/>
            <w:tcBorders>
              <w:top w:val="single" w:sz="4" w:space="0" w:color="000000"/>
            </w:tcBorders>
          </w:tcPr>
          <w:p w14:paraId="2DAECBA6" w14:textId="3D2088DB" w:rsidR="00EF54B7" w:rsidRPr="00F85D5C" w:rsidRDefault="00EF54B7" w:rsidP="002E5A4A">
            <w:pPr>
              <w:pStyle w:val="TableParagraph"/>
              <w:spacing w:before="1" w:line="256" w:lineRule="exact"/>
              <w:ind w:left="117"/>
              <w:rPr>
                <w:sz w:val="24"/>
              </w:rPr>
            </w:pPr>
            <w:r w:rsidRPr="00F85D5C">
              <w:rPr>
                <w:b/>
                <w:sz w:val="24"/>
              </w:rPr>
              <w:t>Source:</w:t>
            </w:r>
            <w:r w:rsidRPr="00F85D5C">
              <w:rPr>
                <w:b/>
                <w:spacing w:val="-4"/>
                <w:sz w:val="24"/>
              </w:rPr>
              <w:t xml:space="preserve"> </w:t>
            </w:r>
            <w:r w:rsidRPr="00F85D5C">
              <w:rPr>
                <w:sz w:val="24"/>
              </w:rPr>
              <w:t>Research</w:t>
            </w:r>
            <w:r w:rsidRPr="00F85D5C">
              <w:rPr>
                <w:spacing w:val="-2"/>
                <w:sz w:val="24"/>
              </w:rPr>
              <w:t xml:space="preserve"> </w:t>
            </w:r>
            <w:r w:rsidRPr="00F85D5C">
              <w:rPr>
                <w:sz w:val="24"/>
              </w:rPr>
              <w:t>Data,</w:t>
            </w:r>
            <w:r w:rsidRPr="00F85D5C">
              <w:rPr>
                <w:spacing w:val="-1"/>
                <w:sz w:val="24"/>
              </w:rPr>
              <w:t xml:space="preserve"> </w:t>
            </w:r>
            <w:r w:rsidRPr="00F85D5C">
              <w:rPr>
                <w:spacing w:val="-4"/>
                <w:sz w:val="24"/>
              </w:rPr>
              <w:t>2024</w:t>
            </w:r>
          </w:p>
        </w:tc>
        <w:tc>
          <w:tcPr>
            <w:tcW w:w="2118" w:type="dxa"/>
            <w:tcBorders>
              <w:top w:val="single" w:sz="4" w:space="0" w:color="000000"/>
            </w:tcBorders>
          </w:tcPr>
          <w:p w14:paraId="25C76EF5" w14:textId="77777777" w:rsidR="00EF54B7" w:rsidRPr="00F85D5C" w:rsidRDefault="00EF54B7" w:rsidP="002E5A4A">
            <w:pPr>
              <w:pStyle w:val="TableParagraph"/>
              <w:rPr>
                <w:sz w:val="20"/>
              </w:rPr>
            </w:pPr>
          </w:p>
        </w:tc>
        <w:tc>
          <w:tcPr>
            <w:tcW w:w="2391" w:type="dxa"/>
            <w:tcBorders>
              <w:top w:val="single" w:sz="4" w:space="0" w:color="000000"/>
            </w:tcBorders>
          </w:tcPr>
          <w:p w14:paraId="6EF863B3" w14:textId="77777777" w:rsidR="00EF54B7" w:rsidRPr="00F85D5C" w:rsidRDefault="00EF54B7" w:rsidP="002E5A4A">
            <w:pPr>
              <w:pStyle w:val="TableParagraph"/>
              <w:rPr>
                <w:sz w:val="20"/>
              </w:rPr>
            </w:pPr>
          </w:p>
        </w:tc>
      </w:tr>
    </w:tbl>
    <w:p w14:paraId="49EC0D07" w14:textId="77777777" w:rsidR="00F85D5C" w:rsidRPr="00F85D5C" w:rsidRDefault="00F85D5C" w:rsidP="00F85D5C">
      <w:pPr>
        <w:pStyle w:val="BodyText"/>
        <w:spacing w:line="480" w:lineRule="auto"/>
        <w:ind w:right="578"/>
        <w:jc w:val="both"/>
      </w:pPr>
    </w:p>
    <w:p w14:paraId="5472E717" w14:textId="7924FEF5" w:rsidR="00EF54B7" w:rsidRPr="00F85D5C" w:rsidRDefault="00F85D5C" w:rsidP="00982A60">
      <w:pPr>
        <w:pStyle w:val="BodyText"/>
        <w:spacing w:line="480" w:lineRule="auto"/>
        <w:ind w:right="578" w:firstLine="720"/>
        <w:jc w:val="both"/>
      </w:pPr>
      <w:r w:rsidRPr="00F85D5C">
        <w:t xml:space="preserve">The survey achieved an impressive response rate of 98.6%, encompassing </w:t>
      </w:r>
      <w:r w:rsidR="00645390">
        <w:t xml:space="preserve">the </w:t>
      </w:r>
      <w:r w:rsidR="00B8563E">
        <w:t>majority of</w:t>
      </w:r>
      <w:r w:rsidRPr="00F85D5C">
        <w:t xml:space="preserve"> participants.</w:t>
      </w:r>
      <w:r w:rsidR="00B8563E">
        <w:t xml:space="preserve"> </w:t>
      </w:r>
      <w:r w:rsidR="00B8563E" w:rsidRPr="00B8563E">
        <w:t xml:space="preserve">However, there was a slight decline </w:t>
      </w:r>
      <w:r w:rsidR="00645390">
        <w:t>in</w:t>
      </w:r>
      <w:r w:rsidR="00B8563E" w:rsidRPr="00B8563E">
        <w:t xml:space="preserve"> response rate in the total number of respondents, from the initially reported 143 to the current 141, attributed to incomplete surveys by two respondents. The two respondents had incomplete surveys due </w:t>
      </w:r>
      <w:r w:rsidR="00B8563E" w:rsidRPr="00B8563E">
        <w:lastRenderedPageBreak/>
        <w:t>to unexpected time constraints. Despite their initial willingness to participate, unforeseen circumstances arose, compelling them to prematurely end their survey sessions. These interruptions included urgent personal matters and unexpected work commitments, preventing them from dedicating sufficient time to complete the survey.</w:t>
      </w:r>
      <w:r w:rsidR="00B8563E">
        <w:t xml:space="preserve"> </w:t>
      </w:r>
      <w:r w:rsidRPr="00F85D5C">
        <w:t xml:space="preserve">Theuri (2015) suggests that a response rate of 60.0% is generally considered sufficient for drawing conclusions, making the obtained rate of 98.6% notably high. </w:t>
      </w:r>
      <w:r w:rsidR="00B8563E">
        <w:t xml:space="preserve">Furthermore, </w:t>
      </w:r>
      <w:r w:rsidRPr="00F85D5C">
        <w:t xml:space="preserve">Mugenda and Mugenda (2013) emphasize the importance of examining the contextual information of respondents to establish their credibility and ensure the reliability of the study results. Considering this, the exceptionally high response rate in </w:t>
      </w:r>
      <w:r w:rsidR="00B8563E">
        <w:t>the</w:t>
      </w:r>
      <w:r w:rsidRPr="00F85D5C">
        <w:t xml:space="preserve"> study further underscores its credibility and the validity of its findings. </w:t>
      </w:r>
    </w:p>
    <w:p w14:paraId="2977634C" w14:textId="455CAD6B" w:rsidR="00D667A8" w:rsidRPr="00406223" w:rsidRDefault="00C6172A" w:rsidP="005C3AA9">
      <w:pPr>
        <w:pStyle w:val="Heading2"/>
      </w:pPr>
      <w:bookmarkStart w:id="175" w:name="_Toc168610832"/>
      <w:r>
        <w:t>4.3</w:t>
      </w:r>
      <w:r w:rsidR="00D667A8" w:rsidRPr="00406223">
        <w:t xml:space="preserve">. </w:t>
      </w:r>
      <w:r>
        <w:t xml:space="preserve">Presentation of </w:t>
      </w:r>
      <w:r w:rsidR="00D667A8" w:rsidRPr="00406223">
        <w:t>Demographic information</w:t>
      </w:r>
      <w:bookmarkEnd w:id="175"/>
    </w:p>
    <w:p w14:paraId="161F29DC" w14:textId="23A238FB" w:rsidR="00A01020" w:rsidRDefault="00D667A8" w:rsidP="0031769E">
      <w:pPr>
        <w:spacing w:line="480" w:lineRule="auto"/>
        <w:ind w:firstLine="720"/>
        <w:jc w:val="both"/>
        <w:rPr>
          <w:rFonts w:ascii="Times New Roman" w:hAnsi="Times New Roman" w:cs="Times New Roman"/>
          <w:sz w:val="24"/>
          <w:szCs w:val="24"/>
          <w:lang w:eastAsia="en-GB"/>
        </w:rPr>
      </w:pPr>
      <w:r w:rsidRPr="00406223">
        <w:rPr>
          <w:rFonts w:ascii="Times New Roman" w:hAnsi="Times New Roman" w:cs="Times New Roman"/>
          <w:sz w:val="24"/>
          <w:szCs w:val="24"/>
          <w:lang w:eastAsia="en-GB"/>
        </w:rPr>
        <w:t>Tabl</w:t>
      </w:r>
      <w:r w:rsidR="001927FC">
        <w:rPr>
          <w:rFonts w:ascii="Times New Roman" w:hAnsi="Times New Roman" w:cs="Times New Roman"/>
          <w:sz w:val="24"/>
          <w:szCs w:val="24"/>
          <w:lang w:eastAsia="en-GB"/>
        </w:rPr>
        <w:t xml:space="preserve">e 4.2 </w:t>
      </w:r>
      <w:r w:rsidRPr="00406223">
        <w:rPr>
          <w:rFonts w:ascii="Times New Roman" w:hAnsi="Times New Roman" w:cs="Times New Roman"/>
          <w:sz w:val="24"/>
          <w:szCs w:val="24"/>
          <w:lang w:eastAsia="en-GB"/>
        </w:rPr>
        <w:t>presents social demographic information of the study participants which provides valuable insights into the distribution of key characteristics among the respondents. The data is categorized into three primary aspects: age, gender, and educational background, each offering a unique perspective on the composition of the participants.</w:t>
      </w:r>
      <w:r w:rsidRPr="00406223">
        <w:rPr>
          <w:rFonts w:ascii="Times New Roman" w:hAnsi="Times New Roman" w:cs="Times New Roman"/>
          <w:sz w:val="24"/>
          <w:szCs w:val="24"/>
        </w:rPr>
        <w:t xml:space="preserve"> </w:t>
      </w:r>
      <w:r w:rsidRPr="00406223">
        <w:rPr>
          <w:rFonts w:ascii="Times New Roman" w:hAnsi="Times New Roman" w:cs="Times New Roman"/>
          <w:sz w:val="24"/>
          <w:szCs w:val="24"/>
          <w:lang w:eastAsia="en-GB"/>
        </w:rPr>
        <w:t>Social demographics are critically important in research studies as they provide a comprehensive understanding of the characteristics and composition of a population. By examining factors such as age, gender, education, income, and occupation, social demographics facilitate targeted sampling, enabling researchers to draw more accurate and representative conclusions.</w:t>
      </w:r>
      <w:r w:rsidR="00F31A3B">
        <w:rPr>
          <w:rFonts w:ascii="Times New Roman" w:hAnsi="Times New Roman" w:cs="Times New Roman"/>
          <w:sz w:val="24"/>
          <w:szCs w:val="24"/>
          <w:lang w:eastAsia="en-GB"/>
        </w:rPr>
        <w:t xml:space="preserve"> </w:t>
      </w:r>
    </w:p>
    <w:p w14:paraId="194BD805" w14:textId="77777777" w:rsidR="00F532F9" w:rsidRDefault="00F532F9" w:rsidP="0031769E">
      <w:pPr>
        <w:spacing w:line="480" w:lineRule="auto"/>
        <w:ind w:firstLine="720"/>
        <w:jc w:val="both"/>
        <w:rPr>
          <w:rFonts w:ascii="Times New Roman" w:hAnsi="Times New Roman" w:cs="Times New Roman"/>
          <w:sz w:val="24"/>
          <w:szCs w:val="24"/>
        </w:rPr>
      </w:pPr>
    </w:p>
    <w:p w14:paraId="19EA6F04" w14:textId="77777777" w:rsidR="000F1424" w:rsidRPr="003A2378" w:rsidRDefault="000F1424" w:rsidP="0031769E">
      <w:pPr>
        <w:spacing w:line="480" w:lineRule="auto"/>
        <w:ind w:firstLine="720"/>
        <w:jc w:val="both"/>
        <w:rPr>
          <w:rFonts w:ascii="Times New Roman" w:hAnsi="Times New Roman" w:cs="Times New Roman"/>
          <w:sz w:val="24"/>
          <w:szCs w:val="24"/>
        </w:rPr>
      </w:pPr>
    </w:p>
    <w:p w14:paraId="760D9B31" w14:textId="3B1330BC" w:rsidR="00D667A8" w:rsidRPr="006D2C32" w:rsidRDefault="00D667A8" w:rsidP="006D2C32">
      <w:pPr>
        <w:pStyle w:val="Caption"/>
        <w:keepNext/>
        <w:spacing w:after="0"/>
        <w:rPr>
          <w:rFonts w:ascii="Times New Roman" w:hAnsi="Times New Roman" w:cs="Times New Roman"/>
          <w:color w:val="auto"/>
          <w:sz w:val="24"/>
          <w:szCs w:val="24"/>
        </w:rPr>
      </w:pPr>
      <w:r w:rsidRPr="006D2C32">
        <w:rPr>
          <w:rFonts w:ascii="Times New Roman" w:hAnsi="Times New Roman" w:cs="Times New Roman"/>
          <w:color w:val="auto"/>
          <w:sz w:val="24"/>
          <w:szCs w:val="24"/>
        </w:rPr>
        <w:lastRenderedPageBreak/>
        <w:t>Table 4.</w:t>
      </w:r>
      <w:r w:rsidR="00A01020" w:rsidRPr="006D2C32">
        <w:rPr>
          <w:rFonts w:ascii="Times New Roman" w:hAnsi="Times New Roman" w:cs="Times New Roman"/>
          <w:color w:val="auto"/>
          <w:sz w:val="24"/>
          <w:szCs w:val="24"/>
        </w:rPr>
        <w:t>2</w:t>
      </w:r>
      <w:r w:rsidRPr="006D2C32">
        <w:rPr>
          <w:rFonts w:ascii="Times New Roman" w:hAnsi="Times New Roman" w:cs="Times New Roman"/>
          <w:color w:val="auto"/>
          <w:sz w:val="24"/>
          <w:szCs w:val="24"/>
        </w:rPr>
        <w:t>: Respondents' social demographic information</w:t>
      </w:r>
    </w:p>
    <w:tbl>
      <w:tblPr>
        <w:tblW w:w="9403" w:type="dxa"/>
        <w:tblInd w:w="93" w:type="dxa"/>
        <w:tblBorders>
          <w:top w:val="single" w:sz="4" w:space="0" w:color="auto"/>
          <w:bottom w:val="single" w:sz="4" w:space="0" w:color="auto"/>
        </w:tblBorders>
        <w:tblLook w:val="04A0" w:firstRow="1" w:lastRow="0" w:firstColumn="1" w:lastColumn="0" w:noHBand="0" w:noVBand="1"/>
      </w:tblPr>
      <w:tblGrid>
        <w:gridCol w:w="3314"/>
        <w:gridCol w:w="4017"/>
        <w:gridCol w:w="1036"/>
        <w:gridCol w:w="1036"/>
      </w:tblGrid>
      <w:tr w:rsidR="00D667A8" w:rsidRPr="00406223" w14:paraId="73A25DAC" w14:textId="77777777" w:rsidTr="00D667A8">
        <w:trPr>
          <w:trHeight w:val="301"/>
        </w:trPr>
        <w:tc>
          <w:tcPr>
            <w:tcW w:w="3314" w:type="dxa"/>
            <w:tcBorders>
              <w:bottom w:val="single" w:sz="4" w:space="0" w:color="auto"/>
            </w:tcBorders>
            <w:shd w:val="clear" w:color="auto" w:fill="auto"/>
            <w:vAlign w:val="bottom"/>
            <w:hideMark/>
          </w:tcPr>
          <w:p w14:paraId="0307B086"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p>
        </w:tc>
        <w:tc>
          <w:tcPr>
            <w:tcW w:w="4017" w:type="dxa"/>
            <w:tcBorders>
              <w:bottom w:val="single" w:sz="4" w:space="0" w:color="auto"/>
            </w:tcBorders>
            <w:shd w:val="clear" w:color="auto" w:fill="auto"/>
            <w:vAlign w:val="bottom"/>
            <w:hideMark/>
          </w:tcPr>
          <w:p w14:paraId="590BB29C"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Categories</w:t>
            </w:r>
          </w:p>
        </w:tc>
        <w:tc>
          <w:tcPr>
            <w:tcW w:w="1036" w:type="dxa"/>
            <w:tcBorders>
              <w:bottom w:val="single" w:sz="4" w:space="0" w:color="auto"/>
            </w:tcBorders>
            <w:shd w:val="clear" w:color="auto" w:fill="auto"/>
            <w:vAlign w:val="bottom"/>
            <w:hideMark/>
          </w:tcPr>
          <w:p w14:paraId="30CFF1C7"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n</w:t>
            </w:r>
          </w:p>
        </w:tc>
        <w:tc>
          <w:tcPr>
            <w:tcW w:w="1036" w:type="dxa"/>
            <w:tcBorders>
              <w:bottom w:val="single" w:sz="4" w:space="0" w:color="auto"/>
            </w:tcBorders>
            <w:shd w:val="clear" w:color="auto" w:fill="auto"/>
            <w:vAlign w:val="bottom"/>
            <w:hideMark/>
          </w:tcPr>
          <w:p w14:paraId="347B2760"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w:t>
            </w:r>
          </w:p>
        </w:tc>
      </w:tr>
      <w:tr w:rsidR="00D667A8" w:rsidRPr="00406223" w14:paraId="3EBB57F6" w14:textId="77777777" w:rsidTr="00D667A8">
        <w:trPr>
          <w:trHeight w:val="301"/>
        </w:trPr>
        <w:tc>
          <w:tcPr>
            <w:tcW w:w="3314" w:type="dxa"/>
            <w:tcBorders>
              <w:top w:val="single" w:sz="4" w:space="0" w:color="auto"/>
              <w:bottom w:val="nil"/>
            </w:tcBorders>
            <w:shd w:val="clear" w:color="auto" w:fill="auto"/>
            <w:hideMark/>
          </w:tcPr>
          <w:p w14:paraId="36F07A7C"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Age</w:t>
            </w:r>
          </w:p>
        </w:tc>
        <w:tc>
          <w:tcPr>
            <w:tcW w:w="4017" w:type="dxa"/>
            <w:tcBorders>
              <w:top w:val="single" w:sz="4" w:space="0" w:color="auto"/>
              <w:bottom w:val="nil"/>
            </w:tcBorders>
            <w:shd w:val="clear" w:color="auto" w:fill="auto"/>
            <w:hideMark/>
          </w:tcPr>
          <w:p w14:paraId="4297A935"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Less than 30 years</w:t>
            </w:r>
          </w:p>
        </w:tc>
        <w:tc>
          <w:tcPr>
            <w:tcW w:w="1036" w:type="dxa"/>
            <w:tcBorders>
              <w:top w:val="single" w:sz="4" w:space="0" w:color="auto"/>
              <w:bottom w:val="nil"/>
            </w:tcBorders>
            <w:shd w:val="clear" w:color="auto" w:fill="auto"/>
            <w:noWrap/>
            <w:hideMark/>
          </w:tcPr>
          <w:p w14:paraId="4F433F01"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17</w:t>
            </w:r>
          </w:p>
        </w:tc>
        <w:tc>
          <w:tcPr>
            <w:tcW w:w="1036" w:type="dxa"/>
            <w:tcBorders>
              <w:top w:val="single" w:sz="4" w:space="0" w:color="auto"/>
              <w:bottom w:val="nil"/>
            </w:tcBorders>
            <w:shd w:val="clear" w:color="auto" w:fill="auto"/>
            <w:noWrap/>
            <w:hideMark/>
          </w:tcPr>
          <w:p w14:paraId="61D4E0A7"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12.1</w:t>
            </w:r>
          </w:p>
        </w:tc>
      </w:tr>
      <w:tr w:rsidR="00D667A8" w:rsidRPr="00406223" w14:paraId="5379F312" w14:textId="77777777" w:rsidTr="00D667A8">
        <w:trPr>
          <w:trHeight w:val="301"/>
        </w:trPr>
        <w:tc>
          <w:tcPr>
            <w:tcW w:w="3314" w:type="dxa"/>
            <w:tcBorders>
              <w:top w:val="nil"/>
            </w:tcBorders>
            <w:shd w:val="clear" w:color="auto" w:fill="auto"/>
            <w:hideMark/>
          </w:tcPr>
          <w:p w14:paraId="342A446C"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p>
        </w:tc>
        <w:tc>
          <w:tcPr>
            <w:tcW w:w="4017" w:type="dxa"/>
            <w:tcBorders>
              <w:top w:val="nil"/>
            </w:tcBorders>
            <w:shd w:val="clear" w:color="auto" w:fill="auto"/>
            <w:hideMark/>
          </w:tcPr>
          <w:p w14:paraId="548FA4B9"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30-39 years</w:t>
            </w:r>
          </w:p>
        </w:tc>
        <w:tc>
          <w:tcPr>
            <w:tcW w:w="1036" w:type="dxa"/>
            <w:tcBorders>
              <w:top w:val="nil"/>
            </w:tcBorders>
            <w:shd w:val="clear" w:color="auto" w:fill="auto"/>
            <w:noWrap/>
            <w:hideMark/>
          </w:tcPr>
          <w:p w14:paraId="25AF1D9B"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42</w:t>
            </w:r>
          </w:p>
        </w:tc>
        <w:tc>
          <w:tcPr>
            <w:tcW w:w="1036" w:type="dxa"/>
            <w:tcBorders>
              <w:top w:val="nil"/>
            </w:tcBorders>
            <w:shd w:val="clear" w:color="auto" w:fill="auto"/>
            <w:noWrap/>
            <w:hideMark/>
          </w:tcPr>
          <w:p w14:paraId="4A0F9953"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29.8</w:t>
            </w:r>
          </w:p>
        </w:tc>
      </w:tr>
      <w:tr w:rsidR="00D667A8" w:rsidRPr="00406223" w14:paraId="7EA3F913" w14:textId="77777777" w:rsidTr="00D667A8">
        <w:trPr>
          <w:trHeight w:val="301"/>
        </w:trPr>
        <w:tc>
          <w:tcPr>
            <w:tcW w:w="3314" w:type="dxa"/>
            <w:shd w:val="clear" w:color="auto" w:fill="auto"/>
            <w:hideMark/>
          </w:tcPr>
          <w:p w14:paraId="086EE54A"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p>
        </w:tc>
        <w:tc>
          <w:tcPr>
            <w:tcW w:w="4017" w:type="dxa"/>
            <w:shd w:val="clear" w:color="auto" w:fill="auto"/>
            <w:hideMark/>
          </w:tcPr>
          <w:p w14:paraId="215F0301"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40-49 years</w:t>
            </w:r>
          </w:p>
        </w:tc>
        <w:tc>
          <w:tcPr>
            <w:tcW w:w="1036" w:type="dxa"/>
            <w:shd w:val="clear" w:color="auto" w:fill="auto"/>
            <w:noWrap/>
            <w:hideMark/>
          </w:tcPr>
          <w:p w14:paraId="5502FCE7"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61</w:t>
            </w:r>
          </w:p>
        </w:tc>
        <w:tc>
          <w:tcPr>
            <w:tcW w:w="1036" w:type="dxa"/>
            <w:shd w:val="clear" w:color="auto" w:fill="auto"/>
            <w:noWrap/>
            <w:hideMark/>
          </w:tcPr>
          <w:p w14:paraId="6EAD04F4"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43.3</w:t>
            </w:r>
          </w:p>
        </w:tc>
      </w:tr>
      <w:tr w:rsidR="00D667A8" w:rsidRPr="00406223" w14:paraId="3C6EC2C2" w14:textId="77777777" w:rsidTr="00D667A8">
        <w:trPr>
          <w:trHeight w:val="301"/>
        </w:trPr>
        <w:tc>
          <w:tcPr>
            <w:tcW w:w="3314" w:type="dxa"/>
            <w:shd w:val="clear" w:color="auto" w:fill="auto"/>
            <w:hideMark/>
          </w:tcPr>
          <w:p w14:paraId="73975871"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p>
        </w:tc>
        <w:tc>
          <w:tcPr>
            <w:tcW w:w="4017" w:type="dxa"/>
            <w:shd w:val="clear" w:color="auto" w:fill="auto"/>
            <w:hideMark/>
          </w:tcPr>
          <w:p w14:paraId="1028E1B6"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Over 50 years</w:t>
            </w:r>
          </w:p>
        </w:tc>
        <w:tc>
          <w:tcPr>
            <w:tcW w:w="1036" w:type="dxa"/>
            <w:shd w:val="clear" w:color="auto" w:fill="auto"/>
            <w:noWrap/>
            <w:hideMark/>
          </w:tcPr>
          <w:p w14:paraId="0B67C3EF"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21</w:t>
            </w:r>
          </w:p>
        </w:tc>
        <w:tc>
          <w:tcPr>
            <w:tcW w:w="1036" w:type="dxa"/>
            <w:shd w:val="clear" w:color="auto" w:fill="auto"/>
            <w:noWrap/>
            <w:hideMark/>
          </w:tcPr>
          <w:p w14:paraId="26D45FDF"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14.9</w:t>
            </w:r>
          </w:p>
        </w:tc>
      </w:tr>
      <w:tr w:rsidR="00D667A8" w:rsidRPr="00406223" w14:paraId="21D9335C" w14:textId="77777777" w:rsidTr="00D667A8">
        <w:trPr>
          <w:trHeight w:val="301"/>
        </w:trPr>
        <w:tc>
          <w:tcPr>
            <w:tcW w:w="3314" w:type="dxa"/>
            <w:tcBorders>
              <w:bottom w:val="single" w:sz="4" w:space="0" w:color="auto"/>
            </w:tcBorders>
            <w:shd w:val="clear" w:color="auto" w:fill="auto"/>
            <w:hideMark/>
          </w:tcPr>
          <w:p w14:paraId="003250AA"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p>
        </w:tc>
        <w:tc>
          <w:tcPr>
            <w:tcW w:w="4017" w:type="dxa"/>
            <w:tcBorders>
              <w:bottom w:val="single" w:sz="4" w:space="0" w:color="auto"/>
            </w:tcBorders>
            <w:shd w:val="clear" w:color="auto" w:fill="auto"/>
            <w:hideMark/>
          </w:tcPr>
          <w:p w14:paraId="254D487A"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Total</w:t>
            </w:r>
          </w:p>
        </w:tc>
        <w:tc>
          <w:tcPr>
            <w:tcW w:w="1036" w:type="dxa"/>
            <w:tcBorders>
              <w:bottom w:val="single" w:sz="4" w:space="0" w:color="auto"/>
            </w:tcBorders>
            <w:shd w:val="clear" w:color="auto" w:fill="auto"/>
            <w:noWrap/>
            <w:hideMark/>
          </w:tcPr>
          <w:p w14:paraId="20E22513"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141</w:t>
            </w:r>
          </w:p>
        </w:tc>
        <w:tc>
          <w:tcPr>
            <w:tcW w:w="1036" w:type="dxa"/>
            <w:tcBorders>
              <w:bottom w:val="single" w:sz="4" w:space="0" w:color="auto"/>
            </w:tcBorders>
            <w:shd w:val="clear" w:color="auto" w:fill="auto"/>
            <w:noWrap/>
            <w:hideMark/>
          </w:tcPr>
          <w:p w14:paraId="1EB506F9"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100.0</w:t>
            </w:r>
          </w:p>
        </w:tc>
      </w:tr>
      <w:tr w:rsidR="00D667A8" w:rsidRPr="00406223" w14:paraId="3323AA7D" w14:textId="77777777" w:rsidTr="00D667A8">
        <w:trPr>
          <w:trHeight w:val="301"/>
        </w:trPr>
        <w:tc>
          <w:tcPr>
            <w:tcW w:w="3314" w:type="dxa"/>
            <w:tcBorders>
              <w:top w:val="single" w:sz="4" w:space="0" w:color="auto"/>
              <w:bottom w:val="nil"/>
            </w:tcBorders>
            <w:shd w:val="clear" w:color="auto" w:fill="auto"/>
            <w:vAlign w:val="center"/>
            <w:hideMark/>
          </w:tcPr>
          <w:p w14:paraId="24940D0A" w14:textId="77777777" w:rsidR="00D667A8" w:rsidRPr="00406223" w:rsidRDefault="00D667A8" w:rsidP="00D667A8">
            <w:pPr>
              <w:spacing w:after="0"/>
              <w:rPr>
                <w:rFonts w:ascii="Times New Roman" w:eastAsia="Times New Roman" w:hAnsi="Times New Roman" w:cs="Times New Roman"/>
                <w:bCs/>
                <w:color w:val="000000"/>
                <w:sz w:val="24"/>
                <w:szCs w:val="24"/>
                <w:lang w:eastAsia="en-GB"/>
              </w:rPr>
            </w:pPr>
            <w:r w:rsidRPr="00406223">
              <w:rPr>
                <w:rFonts w:ascii="Times New Roman" w:eastAsia="Times New Roman" w:hAnsi="Times New Roman" w:cs="Times New Roman"/>
                <w:bCs/>
                <w:color w:val="000000"/>
                <w:sz w:val="24"/>
                <w:szCs w:val="24"/>
                <w:lang w:eastAsia="en-GB"/>
              </w:rPr>
              <w:t>Gender</w:t>
            </w:r>
          </w:p>
        </w:tc>
        <w:tc>
          <w:tcPr>
            <w:tcW w:w="4017" w:type="dxa"/>
            <w:tcBorders>
              <w:top w:val="single" w:sz="4" w:space="0" w:color="auto"/>
              <w:bottom w:val="nil"/>
            </w:tcBorders>
            <w:shd w:val="clear" w:color="auto" w:fill="auto"/>
            <w:hideMark/>
          </w:tcPr>
          <w:p w14:paraId="5EC51072"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Male</w:t>
            </w:r>
          </w:p>
        </w:tc>
        <w:tc>
          <w:tcPr>
            <w:tcW w:w="1036" w:type="dxa"/>
            <w:tcBorders>
              <w:top w:val="single" w:sz="4" w:space="0" w:color="auto"/>
              <w:bottom w:val="nil"/>
            </w:tcBorders>
            <w:shd w:val="clear" w:color="auto" w:fill="auto"/>
            <w:noWrap/>
            <w:hideMark/>
          </w:tcPr>
          <w:p w14:paraId="4914E11F"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63</w:t>
            </w:r>
          </w:p>
        </w:tc>
        <w:tc>
          <w:tcPr>
            <w:tcW w:w="1036" w:type="dxa"/>
            <w:tcBorders>
              <w:top w:val="single" w:sz="4" w:space="0" w:color="auto"/>
              <w:bottom w:val="nil"/>
            </w:tcBorders>
            <w:shd w:val="clear" w:color="auto" w:fill="auto"/>
            <w:noWrap/>
            <w:hideMark/>
          </w:tcPr>
          <w:p w14:paraId="410D37D5"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44.7</w:t>
            </w:r>
          </w:p>
        </w:tc>
      </w:tr>
      <w:tr w:rsidR="00D667A8" w:rsidRPr="00406223" w14:paraId="3F1F87BE" w14:textId="77777777" w:rsidTr="00D667A8">
        <w:trPr>
          <w:trHeight w:val="301"/>
        </w:trPr>
        <w:tc>
          <w:tcPr>
            <w:tcW w:w="3314" w:type="dxa"/>
            <w:tcBorders>
              <w:top w:val="nil"/>
            </w:tcBorders>
            <w:shd w:val="clear" w:color="auto" w:fill="auto"/>
            <w:hideMark/>
          </w:tcPr>
          <w:p w14:paraId="7A505B84"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p>
        </w:tc>
        <w:tc>
          <w:tcPr>
            <w:tcW w:w="4017" w:type="dxa"/>
            <w:tcBorders>
              <w:top w:val="nil"/>
            </w:tcBorders>
            <w:shd w:val="clear" w:color="auto" w:fill="auto"/>
            <w:hideMark/>
          </w:tcPr>
          <w:p w14:paraId="77D3DC8C"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Female</w:t>
            </w:r>
          </w:p>
        </w:tc>
        <w:tc>
          <w:tcPr>
            <w:tcW w:w="1036" w:type="dxa"/>
            <w:tcBorders>
              <w:top w:val="nil"/>
            </w:tcBorders>
            <w:shd w:val="clear" w:color="auto" w:fill="auto"/>
            <w:noWrap/>
            <w:hideMark/>
          </w:tcPr>
          <w:p w14:paraId="15C0E1F8"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78</w:t>
            </w:r>
          </w:p>
        </w:tc>
        <w:tc>
          <w:tcPr>
            <w:tcW w:w="1036" w:type="dxa"/>
            <w:tcBorders>
              <w:top w:val="nil"/>
            </w:tcBorders>
            <w:shd w:val="clear" w:color="auto" w:fill="auto"/>
            <w:noWrap/>
            <w:hideMark/>
          </w:tcPr>
          <w:p w14:paraId="23A9AB5B"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55.3</w:t>
            </w:r>
          </w:p>
        </w:tc>
      </w:tr>
      <w:tr w:rsidR="00D667A8" w:rsidRPr="00406223" w14:paraId="4CFBE31A" w14:textId="77777777" w:rsidTr="00D667A8">
        <w:trPr>
          <w:trHeight w:val="301"/>
        </w:trPr>
        <w:tc>
          <w:tcPr>
            <w:tcW w:w="3314" w:type="dxa"/>
            <w:tcBorders>
              <w:bottom w:val="single" w:sz="4" w:space="0" w:color="auto"/>
            </w:tcBorders>
            <w:shd w:val="clear" w:color="auto" w:fill="auto"/>
            <w:hideMark/>
          </w:tcPr>
          <w:p w14:paraId="37A75B04"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p>
        </w:tc>
        <w:tc>
          <w:tcPr>
            <w:tcW w:w="4017" w:type="dxa"/>
            <w:tcBorders>
              <w:bottom w:val="single" w:sz="4" w:space="0" w:color="auto"/>
            </w:tcBorders>
            <w:shd w:val="clear" w:color="auto" w:fill="auto"/>
            <w:hideMark/>
          </w:tcPr>
          <w:p w14:paraId="2A5B7DDF"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Total</w:t>
            </w:r>
          </w:p>
        </w:tc>
        <w:tc>
          <w:tcPr>
            <w:tcW w:w="1036" w:type="dxa"/>
            <w:tcBorders>
              <w:bottom w:val="single" w:sz="4" w:space="0" w:color="auto"/>
            </w:tcBorders>
            <w:shd w:val="clear" w:color="auto" w:fill="auto"/>
            <w:noWrap/>
            <w:hideMark/>
          </w:tcPr>
          <w:p w14:paraId="12F8B08D"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141</w:t>
            </w:r>
          </w:p>
        </w:tc>
        <w:tc>
          <w:tcPr>
            <w:tcW w:w="1036" w:type="dxa"/>
            <w:tcBorders>
              <w:bottom w:val="single" w:sz="4" w:space="0" w:color="auto"/>
            </w:tcBorders>
            <w:shd w:val="clear" w:color="auto" w:fill="auto"/>
            <w:noWrap/>
            <w:hideMark/>
          </w:tcPr>
          <w:p w14:paraId="6999D136"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100.0</w:t>
            </w:r>
          </w:p>
        </w:tc>
      </w:tr>
      <w:tr w:rsidR="00D667A8" w:rsidRPr="00406223" w14:paraId="79777168" w14:textId="77777777" w:rsidTr="00D667A8">
        <w:trPr>
          <w:trHeight w:val="301"/>
        </w:trPr>
        <w:tc>
          <w:tcPr>
            <w:tcW w:w="3314" w:type="dxa"/>
            <w:tcBorders>
              <w:top w:val="single" w:sz="4" w:space="0" w:color="auto"/>
              <w:bottom w:val="nil"/>
            </w:tcBorders>
            <w:shd w:val="clear" w:color="auto" w:fill="auto"/>
            <w:hideMark/>
          </w:tcPr>
          <w:p w14:paraId="76443828"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Education Background</w:t>
            </w:r>
          </w:p>
        </w:tc>
        <w:tc>
          <w:tcPr>
            <w:tcW w:w="4017" w:type="dxa"/>
            <w:tcBorders>
              <w:top w:val="single" w:sz="4" w:space="0" w:color="auto"/>
              <w:bottom w:val="nil"/>
            </w:tcBorders>
            <w:shd w:val="clear" w:color="auto" w:fill="auto"/>
            <w:hideMark/>
          </w:tcPr>
          <w:p w14:paraId="322B3CF6"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Senior High School</w:t>
            </w:r>
          </w:p>
        </w:tc>
        <w:tc>
          <w:tcPr>
            <w:tcW w:w="1036" w:type="dxa"/>
            <w:tcBorders>
              <w:top w:val="single" w:sz="4" w:space="0" w:color="auto"/>
              <w:bottom w:val="nil"/>
            </w:tcBorders>
            <w:shd w:val="clear" w:color="auto" w:fill="auto"/>
            <w:noWrap/>
            <w:hideMark/>
          </w:tcPr>
          <w:p w14:paraId="3FCE6888"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10</w:t>
            </w:r>
          </w:p>
        </w:tc>
        <w:tc>
          <w:tcPr>
            <w:tcW w:w="1036" w:type="dxa"/>
            <w:tcBorders>
              <w:top w:val="single" w:sz="4" w:space="0" w:color="auto"/>
              <w:bottom w:val="nil"/>
            </w:tcBorders>
            <w:shd w:val="clear" w:color="auto" w:fill="auto"/>
            <w:noWrap/>
            <w:hideMark/>
          </w:tcPr>
          <w:p w14:paraId="6C8D07F7"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7.1</w:t>
            </w:r>
          </w:p>
        </w:tc>
      </w:tr>
      <w:tr w:rsidR="00D667A8" w:rsidRPr="00406223" w14:paraId="7E456496" w14:textId="77777777" w:rsidTr="00D667A8">
        <w:trPr>
          <w:trHeight w:val="301"/>
        </w:trPr>
        <w:tc>
          <w:tcPr>
            <w:tcW w:w="3314" w:type="dxa"/>
            <w:tcBorders>
              <w:top w:val="nil"/>
            </w:tcBorders>
            <w:shd w:val="clear" w:color="auto" w:fill="auto"/>
            <w:hideMark/>
          </w:tcPr>
          <w:p w14:paraId="7646AB86"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p>
        </w:tc>
        <w:tc>
          <w:tcPr>
            <w:tcW w:w="4017" w:type="dxa"/>
            <w:tcBorders>
              <w:top w:val="nil"/>
            </w:tcBorders>
            <w:shd w:val="clear" w:color="auto" w:fill="auto"/>
            <w:hideMark/>
          </w:tcPr>
          <w:p w14:paraId="102F208E"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Certificate/ Diploma</w:t>
            </w:r>
          </w:p>
        </w:tc>
        <w:tc>
          <w:tcPr>
            <w:tcW w:w="1036" w:type="dxa"/>
            <w:tcBorders>
              <w:top w:val="nil"/>
            </w:tcBorders>
            <w:shd w:val="clear" w:color="auto" w:fill="auto"/>
            <w:noWrap/>
            <w:hideMark/>
          </w:tcPr>
          <w:p w14:paraId="7B009836"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120</w:t>
            </w:r>
          </w:p>
        </w:tc>
        <w:tc>
          <w:tcPr>
            <w:tcW w:w="1036" w:type="dxa"/>
            <w:tcBorders>
              <w:top w:val="nil"/>
            </w:tcBorders>
            <w:shd w:val="clear" w:color="auto" w:fill="auto"/>
            <w:noWrap/>
            <w:hideMark/>
          </w:tcPr>
          <w:p w14:paraId="60DC4B66"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85.1</w:t>
            </w:r>
          </w:p>
        </w:tc>
      </w:tr>
      <w:tr w:rsidR="00D667A8" w:rsidRPr="00406223" w14:paraId="14832AA5" w14:textId="77777777" w:rsidTr="00D667A8">
        <w:trPr>
          <w:trHeight w:val="301"/>
        </w:trPr>
        <w:tc>
          <w:tcPr>
            <w:tcW w:w="3314" w:type="dxa"/>
            <w:shd w:val="clear" w:color="auto" w:fill="auto"/>
            <w:hideMark/>
          </w:tcPr>
          <w:p w14:paraId="4730DB35"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p>
        </w:tc>
        <w:tc>
          <w:tcPr>
            <w:tcW w:w="4017" w:type="dxa"/>
            <w:shd w:val="clear" w:color="auto" w:fill="auto"/>
            <w:hideMark/>
          </w:tcPr>
          <w:p w14:paraId="38565EBD"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Post Graduate</w:t>
            </w:r>
          </w:p>
        </w:tc>
        <w:tc>
          <w:tcPr>
            <w:tcW w:w="1036" w:type="dxa"/>
            <w:shd w:val="clear" w:color="auto" w:fill="auto"/>
            <w:noWrap/>
            <w:hideMark/>
          </w:tcPr>
          <w:p w14:paraId="647D545F"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11</w:t>
            </w:r>
          </w:p>
        </w:tc>
        <w:tc>
          <w:tcPr>
            <w:tcW w:w="1036" w:type="dxa"/>
            <w:shd w:val="clear" w:color="auto" w:fill="auto"/>
            <w:noWrap/>
            <w:hideMark/>
          </w:tcPr>
          <w:p w14:paraId="371AA6F1"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7.8</w:t>
            </w:r>
          </w:p>
        </w:tc>
      </w:tr>
      <w:tr w:rsidR="00D667A8" w:rsidRPr="00406223" w14:paraId="593554FB" w14:textId="77777777" w:rsidTr="00D667A8">
        <w:trPr>
          <w:trHeight w:val="301"/>
        </w:trPr>
        <w:tc>
          <w:tcPr>
            <w:tcW w:w="3314" w:type="dxa"/>
            <w:tcBorders>
              <w:bottom w:val="single" w:sz="4" w:space="0" w:color="auto"/>
            </w:tcBorders>
            <w:shd w:val="clear" w:color="auto" w:fill="auto"/>
            <w:hideMark/>
          </w:tcPr>
          <w:p w14:paraId="0707AD2C"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p>
        </w:tc>
        <w:tc>
          <w:tcPr>
            <w:tcW w:w="4017" w:type="dxa"/>
            <w:tcBorders>
              <w:bottom w:val="single" w:sz="4" w:space="0" w:color="auto"/>
            </w:tcBorders>
            <w:shd w:val="clear" w:color="auto" w:fill="auto"/>
            <w:hideMark/>
          </w:tcPr>
          <w:p w14:paraId="4C8B316C"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Total</w:t>
            </w:r>
          </w:p>
        </w:tc>
        <w:tc>
          <w:tcPr>
            <w:tcW w:w="1036" w:type="dxa"/>
            <w:tcBorders>
              <w:bottom w:val="single" w:sz="4" w:space="0" w:color="auto"/>
            </w:tcBorders>
            <w:shd w:val="clear" w:color="auto" w:fill="auto"/>
            <w:noWrap/>
            <w:hideMark/>
          </w:tcPr>
          <w:p w14:paraId="12F3DE2B"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141</w:t>
            </w:r>
          </w:p>
        </w:tc>
        <w:tc>
          <w:tcPr>
            <w:tcW w:w="1036" w:type="dxa"/>
            <w:tcBorders>
              <w:bottom w:val="single" w:sz="4" w:space="0" w:color="auto"/>
            </w:tcBorders>
            <w:shd w:val="clear" w:color="auto" w:fill="auto"/>
            <w:noWrap/>
            <w:hideMark/>
          </w:tcPr>
          <w:p w14:paraId="309EDA9C"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100.0</w:t>
            </w:r>
          </w:p>
        </w:tc>
      </w:tr>
    </w:tbl>
    <w:p w14:paraId="6E0A17DE" w14:textId="26CF2BE5" w:rsidR="00D667A8" w:rsidRPr="00406223" w:rsidRDefault="003568FA" w:rsidP="00D667A8">
      <w:pPr>
        <w:rPr>
          <w:rFonts w:ascii="Times New Roman" w:hAnsi="Times New Roman" w:cs="Times New Roman"/>
          <w:sz w:val="24"/>
          <w:szCs w:val="24"/>
        </w:rPr>
      </w:pPr>
      <w:r>
        <w:rPr>
          <w:rFonts w:ascii="Times New Roman" w:hAnsi="Times New Roman" w:cs="Times New Roman"/>
          <w:sz w:val="24"/>
          <w:szCs w:val="24"/>
        </w:rPr>
        <w:t xml:space="preserve">  </w:t>
      </w:r>
      <w:r w:rsidRPr="003568FA">
        <w:rPr>
          <w:rFonts w:ascii="Times New Roman" w:hAnsi="Times New Roman" w:cs="Times New Roman"/>
          <w:sz w:val="24"/>
          <w:szCs w:val="24"/>
        </w:rPr>
        <w:t>Source: Field Data (202</w:t>
      </w:r>
      <w:r>
        <w:rPr>
          <w:rFonts w:ascii="Times New Roman" w:hAnsi="Times New Roman" w:cs="Times New Roman"/>
          <w:sz w:val="24"/>
          <w:szCs w:val="24"/>
        </w:rPr>
        <w:t>4</w:t>
      </w:r>
      <w:r w:rsidRPr="003568FA">
        <w:rPr>
          <w:rFonts w:ascii="Times New Roman" w:hAnsi="Times New Roman" w:cs="Times New Roman"/>
          <w:sz w:val="24"/>
          <w:szCs w:val="24"/>
        </w:rPr>
        <w:t>)</w:t>
      </w:r>
    </w:p>
    <w:p w14:paraId="14429510" w14:textId="46137F52" w:rsidR="00D667A8" w:rsidRPr="00406223" w:rsidRDefault="00D667A8" w:rsidP="004B4E27">
      <w:pPr>
        <w:spacing w:line="480" w:lineRule="auto"/>
        <w:ind w:firstLine="720"/>
        <w:jc w:val="both"/>
        <w:rPr>
          <w:rFonts w:ascii="Times New Roman" w:hAnsi="Times New Roman" w:cs="Times New Roman"/>
          <w:sz w:val="24"/>
          <w:szCs w:val="24"/>
        </w:rPr>
      </w:pPr>
      <w:r w:rsidRPr="00406223">
        <w:rPr>
          <w:rFonts w:ascii="Times New Roman" w:hAnsi="Times New Roman" w:cs="Times New Roman"/>
          <w:sz w:val="24"/>
          <w:szCs w:val="24"/>
        </w:rPr>
        <w:t xml:space="preserve">In terms of age distribution, the surveyed population was diverse; approximately 12.1% of respondents are under 30 years old, while the majority </w:t>
      </w:r>
      <w:r w:rsidR="00645390">
        <w:rPr>
          <w:rFonts w:ascii="Times New Roman" w:hAnsi="Times New Roman" w:cs="Times New Roman"/>
          <w:sz w:val="24"/>
          <w:szCs w:val="24"/>
        </w:rPr>
        <w:t>fall</w:t>
      </w:r>
      <w:r w:rsidRPr="00406223">
        <w:rPr>
          <w:rFonts w:ascii="Times New Roman" w:hAnsi="Times New Roman" w:cs="Times New Roman"/>
          <w:sz w:val="24"/>
          <w:szCs w:val="24"/>
        </w:rPr>
        <w:t xml:space="preserve"> within the age brackets of 30-39 years (29.8%) and 40-49 years (43.3%). Individuals over 50 years old constitute 14.9% of the participants. The representation by gender was fairly balanced, with 44.7% being male and 55.3% female participants. The study further assessed the highest education level attained by the participants at the time of the study which revealed that the majority (85.1%) held a Certificate or Diploma, while those who had attained a Post Graduate level of education or completed Senior High School accounted for 7.8% and 7.1% respectively. </w:t>
      </w:r>
    </w:p>
    <w:p w14:paraId="67D6910E" w14:textId="2FA8A68F" w:rsidR="0031769E" w:rsidRDefault="00C6172A" w:rsidP="005C3AA9">
      <w:pPr>
        <w:pStyle w:val="Heading2"/>
      </w:pPr>
      <w:bookmarkStart w:id="176" w:name="_Toc168610833"/>
      <w:r>
        <w:t>4.4. Presentation of Research Analysis and Findings</w:t>
      </w:r>
      <w:bookmarkEnd w:id="176"/>
    </w:p>
    <w:p w14:paraId="698BA329" w14:textId="2D87BF65" w:rsidR="0031769E" w:rsidRPr="0031769E" w:rsidRDefault="0031769E" w:rsidP="0031769E">
      <w:pPr>
        <w:spacing w:line="480" w:lineRule="auto"/>
        <w:ind w:firstLine="720"/>
        <w:rPr>
          <w:rFonts w:ascii="Times New Roman" w:hAnsi="Times New Roman" w:cs="Times New Roman"/>
          <w:sz w:val="24"/>
          <w:szCs w:val="24"/>
        </w:rPr>
      </w:pPr>
      <w:r w:rsidRPr="0031769E">
        <w:rPr>
          <w:rFonts w:ascii="Times New Roman" w:hAnsi="Times New Roman" w:cs="Times New Roman"/>
          <w:sz w:val="24"/>
          <w:szCs w:val="24"/>
        </w:rPr>
        <w:t xml:space="preserve">Descriptive analysis was utilized to interpret the responses provided by participants using a Likert scale, which ranged from 1 to 5. This involved assigning numerical values to each category on the Likert scale to facilitate statistical analysis of the data. Additionally, content </w:t>
      </w:r>
      <w:r w:rsidRPr="0031769E">
        <w:rPr>
          <w:rFonts w:ascii="Times New Roman" w:hAnsi="Times New Roman" w:cs="Times New Roman"/>
          <w:sz w:val="24"/>
          <w:szCs w:val="24"/>
        </w:rPr>
        <w:lastRenderedPageBreak/>
        <w:t>analysis was employed to discern recurring themes within the responses obtained from open-ended questionnaires.</w:t>
      </w:r>
    </w:p>
    <w:p w14:paraId="595D5290" w14:textId="13F8E01E" w:rsidR="00D667A8" w:rsidRPr="00C6172A" w:rsidRDefault="00C6172A" w:rsidP="005C3AA9">
      <w:pPr>
        <w:pStyle w:val="Heading2"/>
        <w:rPr>
          <w:rStyle w:val="Heading3Char"/>
          <w:rFonts w:eastAsia="Calibri"/>
          <w:b/>
        </w:rPr>
      </w:pPr>
      <w:bookmarkStart w:id="177" w:name="_Toc168610834"/>
      <w:r w:rsidRPr="00C6172A">
        <w:t xml:space="preserve">4.4.1 </w:t>
      </w:r>
      <w:r w:rsidR="00790ABF">
        <w:rPr>
          <w:rStyle w:val="Heading3Char"/>
          <w:rFonts w:eastAsia="Calibri"/>
          <w:b/>
        </w:rPr>
        <w:t xml:space="preserve">Awareness </w:t>
      </w:r>
      <w:r w:rsidR="00D667A8" w:rsidRPr="00C6172A">
        <w:rPr>
          <w:rStyle w:val="Heading3Char"/>
          <w:rFonts w:eastAsia="Calibri"/>
          <w:b/>
        </w:rPr>
        <w:t>of the public in the provision of social services</w:t>
      </w:r>
      <w:bookmarkEnd w:id="177"/>
    </w:p>
    <w:p w14:paraId="6C3550A7" w14:textId="3406EE00" w:rsidR="00D667A8" w:rsidRPr="00406223" w:rsidRDefault="00D667A8" w:rsidP="004B4E27">
      <w:pPr>
        <w:spacing w:line="480" w:lineRule="auto"/>
        <w:ind w:firstLine="720"/>
        <w:jc w:val="both"/>
        <w:rPr>
          <w:rFonts w:ascii="Times New Roman" w:hAnsi="Times New Roman" w:cs="Times New Roman"/>
          <w:sz w:val="24"/>
          <w:szCs w:val="24"/>
        </w:rPr>
      </w:pPr>
      <w:r w:rsidRPr="00406223">
        <w:rPr>
          <w:rFonts w:ascii="Times New Roman" w:hAnsi="Times New Roman" w:cs="Times New Roman"/>
          <w:sz w:val="24"/>
          <w:szCs w:val="24"/>
        </w:rPr>
        <w:t>Table 4.</w:t>
      </w:r>
      <w:r w:rsidR="00F532F9">
        <w:rPr>
          <w:rFonts w:ascii="Times New Roman" w:hAnsi="Times New Roman" w:cs="Times New Roman"/>
          <w:sz w:val="24"/>
          <w:szCs w:val="24"/>
        </w:rPr>
        <w:t>3</w:t>
      </w:r>
      <w:r w:rsidRPr="00406223">
        <w:rPr>
          <w:rFonts w:ascii="Times New Roman" w:hAnsi="Times New Roman" w:cs="Times New Roman"/>
          <w:sz w:val="24"/>
          <w:szCs w:val="24"/>
        </w:rPr>
        <w:t xml:space="preserve"> provides </w:t>
      </w:r>
      <w:r w:rsidR="00645390">
        <w:rPr>
          <w:rFonts w:ascii="Times New Roman" w:hAnsi="Times New Roman" w:cs="Times New Roman"/>
          <w:sz w:val="24"/>
          <w:szCs w:val="24"/>
        </w:rPr>
        <w:t xml:space="preserve">an </w:t>
      </w:r>
      <w:r w:rsidRPr="00406223">
        <w:rPr>
          <w:rFonts w:ascii="Times New Roman" w:hAnsi="Times New Roman" w:cs="Times New Roman"/>
          <w:sz w:val="24"/>
          <w:szCs w:val="24"/>
        </w:rPr>
        <w:t xml:space="preserve">assessment of professionalism, </w:t>
      </w:r>
      <w:r w:rsidR="00790ABF">
        <w:rPr>
          <w:rFonts w:ascii="Times New Roman" w:hAnsi="Times New Roman" w:cs="Times New Roman"/>
          <w:sz w:val="24"/>
          <w:szCs w:val="24"/>
        </w:rPr>
        <w:t>awareness</w:t>
      </w:r>
      <w:r w:rsidRPr="00406223">
        <w:rPr>
          <w:rFonts w:ascii="Times New Roman" w:hAnsi="Times New Roman" w:cs="Times New Roman"/>
          <w:sz w:val="24"/>
          <w:szCs w:val="24"/>
        </w:rPr>
        <w:t xml:space="preserve"> of Kajiado County Officers</w:t>
      </w:r>
      <w:r w:rsidR="00645390">
        <w:rPr>
          <w:rFonts w:ascii="Times New Roman" w:hAnsi="Times New Roman" w:cs="Times New Roman"/>
          <w:sz w:val="24"/>
          <w:szCs w:val="24"/>
        </w:rPr>
        <w:t>,</w:t>
      </w:r>
      <w:r w:rsidRPr="00406223">
        <w:rPr>
          <w:rFonts w:ascii="Times New Roman" w:hAnsi="Times New Roman" w:cs="Times New Roman"/>
          <w:sz w:val="24"/>
          <w:szCs w:val="24"/>
        </w:rPr>
        <w:t xml:space="preserve"> and </w:t>
      </w:r>
      <w:r w:rsidR="00645390">
        <w:rPr>
          <w:rFonts w:ascii="Times New Roman" w:hAnsi="Times New Roman" w:cs="Times New Roman"/>
          <w:sz w:val="24"/>
          <w:szCs w:val="24"/>
        </w:rPr>
        <w:t>Public</w:t>
      </w:r>
      <w:r w:rsidRPr="00406223">
        <w:rPr>
          <w:rFonts w:ascii="Times New Roman" w:hAnsi="Times New Roman" w:cs="Times New Roman"/>
          <w:sz w:val="24"/>
          <w:szCs w:val="24"/>
        </w:rPr>
        <w:t xml:space="preserve"> Participation in the Services Provision Programs for County Residents. The data collected from respondents, aimed to shed light on the perceptions and experiences related to the performance of Kajiado County officers and the level of public engagement in service provision programs.</w:t>
      </w:r>
    </w:p>
    <w:p w14:paraId="5463F78D" w14:textId="0D3A3BF5" w:rsidR="00D667A8" w:rsidRPr="006D2C32" w:rsidRDefault="00D667A8" w:rsidP="006D2C32">
      <w:pPr>
        <w:pStyle w:val="Caption"/>
        <w:keepNext/>
        <w:spacing w:after="0"/>
        <w:rPr>
          <w:rFonts w:ascii="Times New Roman" w:hAnsi="Times New Roman" w:cs="Times New Roman"/>
          <w:color w:val="auto"/>
          <w:sz w:val="24"/>
          <w:szCs w:val="24"/>
        </w:rPr>
      </w:pPr>
      <w:r w:rsidRPr="006D2C32">
        <w:rPr>
          <w:rFonts w:ascii="Times New Roman" w:hAnsi="Times New Roman" w:cs="Times New Roman"/>
          <w:color w:val="auto"/>
          <w:sz w:val="24"/>
          <w:szCs w:val="24"/>
        </w:rPr>
        <w:t>Table 4.</w:t>
      </w:r>
      <w:r w:rsidR="00F532F9" w:rsidRPr="006D2C32">
        <w:rPr>
          <w:rFonts w:ascii="Times New Roman" w:hAnsi="Times New Roman" w:cs="Times New Roman"/>
          <w:color w:val="auto"/>
          <w:sz w:val="24"/>
          <w:szCs w:val="24"/>
        </w:rPr>
        <w:t>3</w:t>
      </w:r>
      <w:r w:rsidRPr="006D2C32">
        <w:rPr>
          <w:rFonts w:ascii="Times New Roman" w:hAnsi="Times New Roman" w:cs="Times New Roman"/>
          <w:color w:val="auto"/>
          <w:sz w:val="24"/>
          <w:szCs w:val="24"/>
        </w:rPr>
        <w:t xml:space="preserve">: Perceived professionalism and </w:t>
      </w:r>
      <w:r w:rsidR="00C779D4">
        <w:rPr>
          <w:rFonts w:ascii="Times New Roman" w:hAnsi="Times New Roman" w:cs="Times New Roman"/>
          <w:color w:val="auto"/>
          <w:sz w:val="24"/>
          <w:szCs w:val="24"/>
        </w:rPr>
        <w:t>awareness</w:t>
      </w:r>
      <w:r w:rsidRPr="006D2C32">
        <w:rPr>
          <w:rFonts w:ascii="Times New Roman" w:hAnsi="Times New Roman" w:cs="Times New Roman"/>
          <w:color w:val="auto"/>
          <w:sz w:val="24"/>
          <w:szCs w:val="24"/>
        </w:rPr>
        <w:t xml:space="preserve"> of the Kajiado </w:t>
      </w:r>
      <w:r w:rsidRPr="006D2C32">
        <w:rPr>
          <w:rFonts w:ascii="Times New Roman" w:eastAsia="Times New Roman" w:hAnsi="Times New Roman" w:cs="Times New Roman"/>
          <w:color w:val="auto"/>
          <w:sz w:val="24"/>
          <w:szCs w:val="24"/>
          <w:lang w:eastAsia="en-GB"/>
        </w:rPr>
        <w:t>County officers on matters of service delivery</w:t>
      </w:r>
    </w:p>
    <w:tbl>
      <w:tblPr>
        <w:tblW w:w="9403" w:type="dxa"/>
        <w:tblInd w:w="93" w:type="dxa"/>
        <w:tblBorders>
          <w:top w:val="single" w:sz="4" w:space="0" w:color="auto"/>
          <w:bottom w:val="single" w:sz="4" w:space="0" w:color="auto"/>
        </w:tblBorders>
        <w:tblLook w:val="04A0" w:firstRow="1" w:lastRow="0" w:firstColumn="1" w:lastColumn="0" w:noHBand="0" w:noVBand="1"/>
      </w:tblPr>
      <w:tblGrid>
        <w:gridCol w:w="3314"/>
        <w:gridCol w:w="4017"/>
        <w:gridCol w:w="1036"/>
        <w:gridCol w:w="1036"/>
      </w:tblGrid>
      <w:tr w:rsidR="00D667A8" w:rsidRPr="00406223" w14:paraId="790A7DED" w14:textId="77777777" w:rsidTr="00D667A8">
        <w:trPr>
          <w:trHeight w:val="301"/>
        </w:trPr>
        <w:tc>
          <w:tcPr>
            <w:tcW w:w="3314" w:type="dxa"/>
            <w:tcBorders>
              <w:top w:val="single" w:sz="4" w:space="0" w:color="auto"/>
            </w:tcBorders>
            <w:shd w:val="clear" w:color="auto" w:fill="auto"/>
          </w:tcPr>
          <w:p w14:paraId="1A1CB0D2"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p>
        </w:tc>
        <w:tc>
          <w:tcPr>
            <w:tcW w:w="4017" w:type="dxa"/>
            <w:tcBorders>
              <w:top w:val="single" w:sz="4" w:space="0" w:color="auto"/>
              <w:bottom w:val="nil"/>
            </w:tcBorders>
            <w:shd w:val="clear" w:color="auto" w:fill="auto"/>
          </w:tcPr>
          <w:p w14:paraId="59B81E89"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p>
        </w:tc>
        <w:tc>
          <w:tcPr>
            <w:tcW w:w="1036" w:type="dxa"/>
            <w:tcBorders>
              <w:top w:val="single" w:sz="4" w:space="0" w:color="auto"/>
              <w:bottom w:val="nil"/>
            </w:tcBorders>
            <w:shd w:val="clear" w:color="auto" w:fill="auto"/>
            <w:noWrap/>
          </w:tcPr>
          <w:p w14:paraId="07785B18"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n</w:t>
            </w:r>
          </w:p>
        </w:tc>
        <w:tc>
          <w:tcPr>
            <w:tcW w:w="1036" w:type="dxa"/>
            <w:tcBorders>
              <w:top w:val="single" w:sz="4" w:space="0" w:color="auto"/>
              <w:bottom w:val="nil"/>
            </w:tcBorders>
            <w:shd w:val="clear" w:color="auto" w:fill="auto"/>
            <w:noWrap/>
          </w:tcPr>
          <w:p w14:paraId="2F4B5BB8"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w:t>
            </w:r>
          </w:p>
        </w:tc>
      </w:tr>
      <w:tr w:rsidR="00D667A8" w:rsidRPr="00406223" w14:paraId="1AD2D149" w14:textId="77777777" w:rsidTr="00D667A8">
        <w:trPr>
          <w:trHeight w:val="301"/>
        </w:trPr>
        <w:tc>
          <w:tcPr>
            <w:tcW w:w="3314" w:type="dxa"/>
            <w:vMerge w:val="restart"/>
            <w:tcBorders>
              <w:top w:val="single" w:sz="4" w:space="0" w:color="auto"/>
            </w:tcBorders>
            <w:shd w:val="clear" w:color="auto" w:fill="auto"/>
            <w:hideMark/>
          </w:tcPr>
          <w:p w14:paraId="228DF65E"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professionalism and knowledge of the Kajiado County officers on matters of service delivery</w:t>
            </w:r>
          </w:p>
        </w:tc>
        <w:tc>
          <w:tcPr>
            <w:tcW w:w="4017" w:type="dxa"/>
            <w:tcBorders>
              <w:top w:val="single" w:sz="4" w:space="0" w:color="auto"/>
              <w:bottom w:val="nil"/>
            </w:tcBorders>
            <w:shd w:val="clear" w:color="auto" w:fill="auto"/>
            <w:hideMark/>
          </w:tcPr>
          <w:p w14:paraId="3B3144FF"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Officers are knowledgeable</w:t>
            </w:r>
          </w:p>
        </w:tc>
        <w:tc>
          <w:tcPr>
            <w:tcW w:w="1036" w:type="dxa"/>
            <w:tcBorders>
              <w:top w:val="single" w:sz="4" w:space="0" w:color="auto"/>
              <w:bottom w:val="nil"/>
            </w:tcBorders>
            <w:shd w:val="clear" w:color="auto" w:fill="auto"/>
            <w:noWrap/>
            <w:hideMark/>
          </w:tcPr>
          <w:p w14:paraId="6C30C419"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10</w:t>
            </w:r>
          </w:p>
        </w:tc>
        <w:tc>
          <w:tcPr>
            <w:tcW w:w="1036" w:type="dxa"/>
            <w:tcBorders>
              <w:top w:val="single" w:sz="4" w:space="0" w:color="auto"/>
              <w:bottom w:val="nil"/>
            </w:tcBorders>
            <w:shd w:val="clear" w:color="auto" w:fill="auto"/>
            <w:noWrap/>
            <w:hideMark/>
          </w:tcPr>
          <w:p w14:paraId="25DFEEA4"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7.1</w:t>
            </w:r>
          </w:p>
        </w:tc>
      </w:tr>
      <w:tr w:rsidR="00D667A8" w:rsidRPr="00406223" w14:paraId="5EA9D3C7" w14:textId="77777777" w:rsidTr="00D667A8">
        <w:trPr>
          <w:trHeight w:val="301"/>
        </w:trPr>
        <w:tc>
          <w:tcPr>
            <w:tcW w:w="3314" w:type="dxa"/>
            <w:vMerge/>
            <w:vAlign w:val="center"/>
            <w:hideMark/>
          </w:tcPr>
          <w:p w14:paraId="24B3B0D7"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p>
        </w:tc>
        <w:tc>
          <w:tcPr>
            <w:tcW w:w="4017" w:type="dxa"/>
            <w:tcBorders>
              <w:top w:val="nil"/>
            </w:tcBorders>
            <w:shd w:val="clear" w:color="auto" w:fill="auto"/>
            <w:hideMark/>
          </w:tcPr>
          <w:p w14:paraId="1C940159"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Officers need more training</w:t>
            </w:r>
          </w:p>
        </w:tc>
        <w:tc>
          <w:tcPr>
            <w:tcW w:w="1036" w:type="dxa"/>
            <w:tcBorders>
              <w:top w:val="nil"/>
            </w:tcBorders>
            <w:shd w:val="clear" w:color="auto" w:fill="auto"/>
            <w:noWrap/>
            <w:hideMark/>
          </w:tcPr>
          <w:p w14:paraId="7504739E"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68</w:t>
            </w:r>
          </w:p>
        </w:tc>
        <w:tc>
          <w:tcPr>
            <w:tcW w:w="1036" w:type="dxa"/>
            <w:tcBorders>
              <w:top w:val="nil"/>
            </w:tcBorders>
            <w:shd w:val="clear" w:color="auto" w:fill="auto"/>
            <w:noWrap/>
            <w:hideMark/>
          </w:tcPr>
          <w:p w14:paraId="46D46EC2"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48.2</w:t>
            </w:r>
          </w:p>
        </w:tc>
      </w:tr>
      <w:tr w:rsidR="00D667A8" w:rsidRPr="00406223" w14:paraId="49654225" w14:textId="77777777" w:rsidTr="00D667A8">
        <w:trPr>
          <w:trHeight w:val="301"/>
        </w:trPr>
        <w:tc>
          <w:tcPr>
            <w:tcW w:w="3314" w:type="dxa"/>
            <w:vMerge/>
            <w:vAlign w:val="center"/>
            <w:hideMark/>
          </w:tcPr>
          <w:p w14:paraId="342E6830"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p>
        </w:tc>
        <w:tc>
          <w:tcPr>
            <w:tcW w:w="4017" w:type="dxa"/>
            <w:shd w:val="clear" w:color="auto" w:fill="auto"/>
            <w:hideMark/>
          </w:tcPr>
          <w:p w14:paraId="735FCCAE"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Officers are not knowledgeable</w:t>
            </w:r>
          </w:p>
        </w:tc>
        <w:tc>
          <w:tcPr>
            <w:tcW w:w="1036" w:type="dxa"/>
            <w:shd w:val="clear" w:color="auto" w:fill="auto"/>
            <w:noWrap/>
            <w:hideMark/>
          </w:tcPr>
          <w:p w14:paraId="3D3C27D9"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63</w:t>
            </w:r>
          </w:p>
        </w:tc>
        <w:tc>
          <w:tcPr>
            <w:tcW w:w="1036" w:type="dxa"/>
            <w:shd w:val="clear" w:color="auto" w:fill="auto"/>
            <w:noWrap/>
            <w:hideMark/>
          </w:tcPr>
          <w:p w14:paraId="47D1743E"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44.7</w:t>
            </w:r>
          </w:p>
        </w:tc>
      </w:tr>
      <w:tr w:rsidR="00D667A8" w:rsidRPr="00406223" w14:paraId="04528DDF" w14:textId="77777777" w:rsidTr="00D667A8">
        <w:trPr>
          <w:trHeight w:val="301"/>
        </w:trPr>
        <w:tc>
          <w:tcPr>
            <w:tcW w:w="3314" w:type="dxa"/>
            <w:vMerge/>
            <w:tcBorders>
              <w:bottom w:val="single" w:sz="4" w:space="0" w:color="auto"/>
            </w:tcBorders>
            <w:shd w:val="clear" w:color="auto" w:fill="auto"/>
            <w:hideMark/>
          </w:tcPr>
          <w:p w14:paraId="4CA75431"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p>
        </w:tc>
        <w:tc>
          <w:tcPr>
            <w:tcW w:w="4017" w:type="dxa"/>
            <w:tcBorders>
              <w:bottom w:val="single" w:sz="4" w:space="0" w:color="auto"/>
            </w:tcBorders>
            <w:shd w:val="clear" w:color="auto" w:fill="auto"/>
            <w:hideMark/>
          </w:tcPr>
          <w:p w14:paraId="4A55B1F8"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Total</w:t>
            </w:r>
          </w:p>
        </w:tc>
        <w:tc>
          <w:tcPr>
            <w:tcW w:w="1036" w:type="dxa"/>
            <w:tcBorders>
              <w:bottom w:val="single" w:sz="4" w:space="0" w:color="auto"/>
            </w:tcBorders>
            <w:shd w:val="clear" w:color="auto" w:fill="auto"/>
            <w:noWrap/>
            <w:hideMark/>
          </w:tcPr>
          <w:p w14:paraId="54994C96"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141</w:t>
            </w:r>
          </w:p>
        </w:tc>
        <w:tc>
          <w:tcPr>
            <w:tcW w:w="1036" w:type="dxa"/>
            <w:tcBorders>
              <w:bottom w:val="single" w:sz="4" w:space="0" w:color="auto"/>
            </w:tcBorders>
            <w:shd w:val="clear" w:color="auto" w:fill="auto"/>
            <w:noWrap/>
            <w:hideMark/>
          </w:tcPr>
          <w:p w14:paraId="181BFA00"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100.0</w:t>
            </w:r>
          </w:p>
        </w:tc>
      </w:tr>
      <w:tr w:rsidR="00D667A8" w:rsidRPr="00406223" w14:paraId="45B6CE5D" w14:textId="77777777" w:rsidTr="00D667A8">
        <w:trPr>
          <w:trHeight w:val="301"/>
        </w:trPr>
        <w:tc>
          <w:tcPr>
            <w:tcW w:w="3314" w:type="dxa"/>
            <w:vMerge w:val="restart"/>
            <w:tcBorders>
              <w:top w:val="single" w:sz="4" w:space="0" w:color="auto"/>
              <w:bottom w:val="nil"/>
            </w:tcBorders>
            <w:shd w:val="clear" w:color="auto" w:fill="auto"/>
            <w:hideMark/>
          </w:tcPr>
          <w:p w14:paraId="6E195C81"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Public participation in the services provision programs for the county residents.</w:t>
            </w:r>
          </w:p>
        </w:tc>
        <w:tc>
          <w:tcPr>
            <w:tcW w:w="4017" w:type="dxa"/>
            <w:tcBorders>
              <w:top w:val="single" w:sz="4" w:space="0" w:color="auto"/>
              <w:bottom w:val="nil"/>
            </w:tcBorders>
            <w:shd w:val="clear" w:color="auto" w:fill="auto"/>
            <w:hideMark/>
          </w:tcPr>
          <w:p w14:paraId="5DFEBF6A"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Always</w:t>
            </w:r>
          </w:p>
        </w:tc>
        <w:tc>
          <w:tcPr>
            <w:tcW w:w="1036" w:type="dxa"/>
            <w:tcBorders>
              <w:top w:val="single" w:sz="4" w:space="0" w:color="auto"/>
              <w:bottom w:val="nil"/>
            </w:tcBorders>
            <w:shd w:val="clear" w:color="auto" w:fill="auto"/>
            <w:noWrap/>
            <w:hideMark/>
          </w:tcPr>
          <w:p w14:paraId="11023DC5"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47</w:t>
            </w:r>
          </w:p>
        </w:tc>
        <w:tc>
          <w:tcPr>
            <w:tcW w:w="1036" w:type="dxa"/>
            <w:tcBorders>
              <w:top w:val="single" w:sz="4" w:space="0" w:color="auto"/>
              <w:bottom w:val="nil"/>
            </w:tcBorders>
            <w:shd w:val="clear" w:color="auto" w:fill="auto"/>
            <w:noWrap/>
            <w:hideMark/>
          </w:tcPr>
          <w:p w14:paraId="1E087680"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33.3</w:t>
            </w:r>
          </w:p>
        </w:tc>
      </w:tr>
      <w:tr w:rsidR="00D667A8" w:rsidRPr="00406223" w14:paraId="5F25757C" w14:textId="77777777" w:rsidTr="00D667A8">
        <w:trPr>
          <w:trHeight w:val="301"/>
        </w:trPr>
        <w:tc>
          <w:tcPr>
            <w:tcW w:w="3314" w:type="dxa"/>
            <w:vMerge/>
            <w:tcBorders>
              <w:top w:val="nil"/>
            </w:tcBorders>
            <w:vAlign w:val="center"/>
            <w:hideMark/>
          </w:tcPr>
          <w:p w14:paraId="111792AA"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p>
        </w:tc>
        <w:tc>
          <w:tcPr>
            <w:tcW w:w="4017" w:type="dxa"/>
            <w:tcBorders>
              <w:top w:val="nil"/>
            </w:tcBorders>
            <w:shd w:val="clear" w:color="auto" w:fill="auto"/>
            <w:hideMark/>
          </w:tcPr>
          <w:p w14:paraId="5062452B"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Not always</w:t>
            </w:r>
          </w:p>
        </w:tc>
        <w:tc>
          <w:tcPr>
            <w:tcW w:w="1036" w:type="dxa"/>
            <w:tcBorders>
              <w:top w:val="nil"/>
            </w:tcBorders>
            <w:shd w:val="clear" w:color="auto" w:fill="auto"/>
            <w:noWrap/>
            <w:hideMark/>
          </w:tcPr>
          <w:p w14:paraId="6504726A"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74</w:t>
            </w:r>
          </w:p>
        </w:tc>
        <w:tc>
          <w:tcPr>
            <w:tcW w:w="1036" w:type="dxa"/>
            <w:tcBorders>
              <w:top w:val="nil"/>
            </w:tcBorders>
            <w:shd w:val="clear" w:color="auto" w:fill="auto"/>
            <w:noWrap/>
            <w:hideMark/>
          </w:tcPr>
          <w:p w14:paraId="76A626A5"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52.5</w:t>
            </w:r>
          </w:p>
        </w:tc>
      </w:tr>
      <w:tr w:rsidR="00D667A8" w:rsidRPr="00406223" w14:paraId="05C5178F" w14:textId="77777777" w:rsidTr="00D667A8">
        <w:trPr>
          <w:trHeight w:val="301"/>
        </w:trPr>
        <w:tc>
          <w:tcPr>
            <w:tcW w:w="3314" w:type="dxa"/>
            <w:vMerge/>
            <w:vAlign w:val="center"/>
            <w:hideMark/>
          </w:tcPr>
          <w:p w14:paraId="3B190551"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p>
        </w:tc>
        <w:tc>
          <w:tcPr>
            <w:tcW w:w="4017" w:type="dxa"/>
            <w:shd w:val="clear" w:color="auto" w:fill="auto"/>
            <w:hideMark/>
          </w:tcPr>
          <w:p w14:paraId="49EDC426"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Not All</w:t>
            </w:r>
          </w:p>
        </w:tc>
        <w:tc>
          <w:tcPr>
            <w:tcW w:w="1036" w:type="dxa"/>
            <w:shd w:val="clear" w:color="auto" w:fill="auto"/>
            <w:noWrap/>
            <w:hideMark/>
          </w:tcPr>
          <w:p w14:paraId="418AC9D6"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20</w:t>
            </w:r>
          </w:p>
        </w:tc>
        <w:tc>
          <w:tcPr>
            <w:tcW w:w="1036" w:type="dxa"/>
            <w:shd w:val="clear" w:color="auto" w:fill="auto"/>
            <w:noWrap/>
            <w:hideMark/>
          </w:tcPr>
          <w:p w14:paraId="046DDD07"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14.2</w:t>
            </w:r>
          </w:p>
        </w:tc>
      </w:tr>
      <w:tr w:rsidR="00D667A8" w:rsidRPr="00406223" w14:paraId="19901860" w14:textId="77777777" w:rsidTr="00D667A8">
        <w:trPr>
          <w:trHeight w:val="301"/>
        </w:trPr>
        <w:tc>
          <w:tcPr>
            <w:tcW w:w="3314" w:type="dxa"/>
            <w:vMerge/>
            <w:vAlign w:val="center"/>
            <w:hideMark/>
          </w:tcPr>
          <w:p w14:paraId="75257D65"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p>
        </w:tc>
        <w:tc>
          <w:tcPr>
            <w:tcW w:w="4017" w:type="dxa"/>
            <w:shd w:val="clear" w:color="auto" w:fill="auto"/>
            <w:hideMark/>
          </w:tcPr>
          <w:p w14:paraId="3A489197"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Total</w:t>
            </w:r>
          </w:p>
        </w:tc>
        <w:tc>
          <w:tcPr>
            <w:tcW w:w="1036" w:type="dxa"/>
            <w:shd w:val="clear" w:color="auto" w:fill="auto"/>
            <w:noWrap/>
            <w:hideMark/>
          </w:tcPr>
          <w:p w14:paraId="0D06181D"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141</w:t>
            </w:r>
          </w:p>
        </w:tc>
        <w:tc>
          <w:tcPr>
            <w:tcW w:w="1036" w:type="dxa"/>
            <w:shd w:val="clear" w:color="auto" w:fill="auto"/>
            <w:noWrap/>
            <w:hideMark/>
          </w:tcPr>
          <w:p w14:paraId="3DD7C43C"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100.0</w:t>
            </w:r>
          </w:p>
        </w:tc>
      </w:tr>
    </w:tbl>
    <w:p w14:paraId="4803E7E7" w14:textId="0336BB3C" w:rsidR="00D667A8" w:rsidRPr="00406223" w:rsidRDefault="003568FA" w:rsidP="00D667A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Source: (Research Data, 2024)</w:t>
      </w:r>
    </w:p>
    <w:p w14:paraId="727E8B48" w14:textId="34DBE33F" w:rsidR="00F31A3B" w:rsidRPr="00406223" w:rsidRDefault="005A6351" w:rsidP="004B4E27">
      <w:pPr>
        <w:spacing w:line="480" w:lineRule="auto"/>
        <w:ind w:firstLine="720"/>
        <w:jc w:val="both"/>
        <w:rPr>
          <w:rFonts w:ascii="Times New Roman" w:hAnsi="Times New Roman" w:cs="Times New Roman"/>
          <w:sz w:val="24"/>
          <w:szCs w:val="24"/>
        </w:rPr>
      </w:pPr>
      <w:r w:rsidRPr="005A6351">
        <w:rPr>
          <w:rFonts w:ascii="Times New Roman" w:hAnsi="Times New Roman" w:cs="Times New Roman"/>
          <w:sz w:val="24"/>
          <w:szCs w:val="24"/>
        </w:rPr>
        <w:t>Regarding the professionalism and</w:t>
      </w:r>
      <w:r w:rsidR="00C779D4">
        <w:rPr>
          <w:rFonts w:ascii="Times New Roman" w:hAnsi="Times New Roman" w:cs="Times New Roman"/>
          <w:sz w:val="24"/>
          <w:szCs w:val="24"/>
        </w:rPr>
        <w:t xml:space="preserve"> awareness </w:t>
      </w:r>
      <w:r w:rsidRPr="005A6351">
        <w:rPr>
          <w:rFonts w:ascii="Times New Roman" w:hAnsi="Times New Roman" w:cs="Times New Roman"/>
          <w:sz w:val="24"/>
          <w:szCs w:val="24"/>
        </w:rPr>
        <w:t xml:space="preserve">of Kajiado County officers, the findings reveal that out of 141 respondents, 7.1% believed that the officers </w:t>
      </w:r>
      <w:r w:rsidR="00645390">
        <w:rPr>
          <w:rFonts w:ascii="Times New Roman" w:hAnsi="Times New Roman" w:cs="Times New Roman"/>
          <w:sz w:val="24"/>
          <w:szCs w:val="24"/>
        </w:rPr>
        <w:t>were</w:t>
      </w:r>
      <w:r w:rsidRPr="005A6351">
        <w:rPr>
          <w:rFonts w:ascii="Times New Roman" w:hAnsi="Times New Roman" w:cs="Times New Roman"/>
          <w:sz w:val="24"/>
          <w:szCs w:val="24"/>
        </w:rPr>
        <w:t xml:space="preserve"> knowledgeable, while a significant proportion, 48.2%, expressed the need for additional training. Additionally, 44.7% of respondents indicated that the officers are not knowledgeable.</w:t>
      </w:r>
      <w:r>
        <w:rPr>
          <w:rFonts w:ascii="Times New Roman" w:hAnsi="Times New Roman" w:cs="Times New Roman"/>
          <w:sz w:val="24"/>
          <w:szCs w:val="24"/>
        </w:rPr>
        <w:t xml:space="preserve"> </w:t>
      </w:r>
      <w:r w:rsidRPr="005A6351">
        <w:rPr>
          <w:rFonts w:ascii="Times New Roman" w:hAnsi="Times New Roman" w:cs="Times New Roman"/>
          <w:sz w:val="24"/>
          <w:szCs w:val="24"/>
        </w:rPr>
        <w:t xml:space="preserve">Regarding public participation in service provision programs for county residents, 33.3% of respondents reported that public </w:t>
      </w:r>
      <w:r w:rsidRPr="005A6351">
        <w:rPr>
          <w:rFonts w:ascii="Times New Roman" w:hAnsi="Times New Roman" w:cs="Times New Roman"/>
          <w:sz w:val="24"/>
          <w:szCs w:val="24"/>
        </w:rPr>
        <w:lastRenderedPageBreak/>
        <w:t>participation occurs always, whereas 52.5% stated that it does not occur always. Furthermore, 14.2% of participants reported that public participation does not happen at all in these programs.</w:t>
      </w:r>
      <w:r>
        <w:rPr>
          <w:rFonts w:ascii="Times New Roman" w:hAnsi="Times New Roman" w:cs="Times New Roman"/>
          <w:sz w:val="24"/>
          <w:szCs w:val="24"/>
        </w:rPr>
        <w:t xml:space="preserve"> </w:t>
      </w:r>
    </w:p>
    <w:p w14:paraId="684B6880" w14:textId="54CB9DAF" w:rsidR="00D667A8" w:rsidRPr="006D2C32" w:rsidRDefault="00D667A8" w:rsidP="006D2C32">
      <w:pPr>
        <w:pStyle w:val="Caption"/>
        <w:keepNext/>
        <w:spacing w:after="0"/>
        <w:jc w:val="both"/>
        <w:rPr>
          <w:rFonts w:ascii="Times New Roman" w:hAnsi="Times New Roman" w:cs="Times New Roman"/>
          <w:color w:val="auto"/>
          <w:sz w:val="24"/>
          <w:szCs w:val="24"/>
        </w:rPr>
      </w:pPr>
      <w:r w:rsidRPr="006D2C32">
        <w:rPr>
          <w:rFonts w:ascii="Times New Roman" w:hAnsi="Times New Roman" w:cs="Times New Roman"/>
          <w:color w:val="auto"/>
          <w:sz w:val="24"/>
          <w:szCs w:val="24"/>
        </w:rPr>
        <w:t>Table 4.</w:t>
      </w:r>
      <w:r w:rsidR="00F532F9" w:rsidRPr="006D2C32">
        <w:rPr>
          <w:rFonts w:ascii="Times New Roman" w:hAnsi="Times New Roman" w:cs="Times New Roman"/>
          <w:color w:val="auto"/>
          <w:sz w:val="24"/>
          <w:szCs w:val="24"/>
        </w:rPr>
        <w:t>4</w:t>
      </w:r>
      <w:r w:rsidRPr="006D2C32">
        <w:rPr>
          <w:rFonts w:ascii="Times New Roman" w:hAnsi="Times New Roman" w:cs="Times New Roman"/>
          <w:color w:val="auto"/>
          <w:sz w:val="24"/>
          <w:szCs w:val="24"/>
        </w:rPr>
        <w:t>: Transparent decision-making, collaborative training and accountability and risk management in enhancing Kajiado County's service delivery</w:t>
      </w:r>
    </w:p>
    <w:tbl>
      <w:tblPr>
        <w:tblW w:w="9623" w:type="dxa"/>
        <w:tblBorders>
          <w:top w:val="single" w:sz="4" w:space="0" w:color="auto"/>
        </w:tblBorders>
        <w:tblLook w:val="04A0" w:firstRow="1" w:lastRow="0" w:firstColumn="1" w:lastColumn="0" w:noHBand="0" w:noVBand="1"/>
      </w:tblPr>
      <w:tblGrid>
        <w:gridCol w:w="3804"/>
        <w:gridCol w:w="3447"/>
        <w:gridCol w:w="1332"/>
        <w:gridCol w:w="1040"/>
      </w:tblGrid>
      <w:tr w:rsidR="00D667A8" w:rsidRPr="00406223" w14:paraId="01CF3792" w14:textId="77777777" w:rsidTr="00D667A8">
        <w:trPr>
          <w:trHeight w:val="111"/>
        </w:trPr>
        <w:tc>
          <w:tcPr>
            <w:tcW w:w="7251" w:type="dxa"/>
            <w:gridSpan w:val="2"/>
            <w:tcBorders>
              <w:bottom w:val="single" w:sz="4" w:space="0" w:color="auto"/>
            </w:tcBorders>
            <w:shd w:val="clear" w:color="auto" w:fill="auto"/>
            <w:vAlign w:val="bottom"/>
            <w:hideMark/>
          </w:tcPr>
          <w:p w14:paraId="2FF4DD01"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 </w:t>
            </w:r>
          </w:p>
        </w:tc>
        <w:tc>
          <w:tcPr>
            <w:tcW w:w="1332" w:type="dxa"/>
            <w:tcBorders>
              <w:bottom w:val="single" w:sz="4" w:space="0" w:color="auto"/>
            </w:tcBorders>
            <w:shd w:val="clear" w:color="auto" w:fill="auto"/>
            <w:vAlign w:val="bottom"/>
            <w:hideMark/>
          </w:tcPr>
          <w:p w14:paraId="5FCF356B"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n</w:t>
            </w:r>
          </w:p>
        </w:tc>
        <w:tc>
          <w:tcPr>
            <w:tcW w:w="1040" w:type="dxa"/>
            <w:tcBorders>
              <w:bottom w:val="single" w:sz="4" w:space="0" w:color="auto"/>
            </w:tcBorders>
            <w:shd w:val="clear" w:color="auto" w:fill="auto"/>
            <w:vAlign w:val="bottom"/>
            <w:hideMark/>
          </w:tcPr>
          <w:p w14:paraId="2B4143B5"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w:t>
            </w:r>
          </w:p>
        </w:tc>
      </w:tr>
      <w:tr w:rsidR="00D667A8" w:rsidRPr="00406223" w14:paraId="6AEAAAC7" w14:textId="77777777" w:rsidTr="00D667A8">
        <w:trPr>
          <w:trHeight w:val="261"/>
        </w:trPr>
        <w:tc>
          <w:tcPr>
            <w:tcW w:w="3804" w:type="dxa"/>
            <w:vMerge w:val="restart"/>
            <w:tcBorders>
              <w:top w:val="single" w:sz="4" w:space="0" w:color="auto"/>
            </w:tcBorders>
            <w:shd w:val="clear" w:color="auto" w:fill="auto"/>
            <w:hideMark/>
          </w:tcPr>
          <w:p w14:paraId="05939417" w14:textId="77777777" w:rsidR="00D667A8" w:rsidRPr="00406223" w:rsidRDefault="00D667A8" w:rsidP="00D667A8">
            <w:pPr>
              <w:spacing w:after="0" w:line="360" w:lineRule="auto"/>
              <w:rPr>
                <w:rFonts w:ascii="Times New Roman" w:eastAsia="Times New Roman" w:hAnsi="Times New Roman" w:cs="Times New Roman"/>
                <w:bCs/>
                <w:color w:val="000000"/>
                <w:sz w:val="24"/>
                <w:szCs w:val="24"/>
                <w:lang w:eastAsia="en-GB"/>
              </w:rPr>
            </w:pPr>
            <w:r w:rsidRPr="00406223">
              <w:rPr>
                <w:rFonts w:ascii="Times New Roman" w:eastAsia="Times New Roman" w:hAnsi="Times New Roman" w:cs="Times New Roman"/>
                <w:bCs/>
                <w:color w:val="000000"/>
                <w:sz w:val="24"/>
                <w:szCs w:val="24"/>
                <w:lang w:eastAsia="en-GB"/>
              </w:rPr>
              <w:t>Kajiado County's decision-making process is open to scrutiny by the residents on services provision.</w:t>
            </w:r>
          </w:p>
        </w:tc>
        <w:tc>
          <w:tcPr>
            <w:tcW w:w="3447" w:type="dxa"/>
            <w:tcBorders>
              <w:top w:val="single" w:sz="4" w:space="0" w:color="auto"/>
            </w:tcBorders>
            <w:shd w:val="clear" w:color="auto" w:fill="auto"/>
            <w:hideMark/>
          </w:tcPr>
          <w:p w14:paraId="09A4E4BE"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strongly disagree</w:t>
            </w:r>
          </w:p>
        </w:tc>
        <w:tc>
          <w:tcPr>
            <w:tcW w:w="1332" w:type="dxa"/>
            <w:tcBorders>
              <w:top w:val="single" w:sz="4" w:space="0" w:color="auto"/>
            </w:tcBorders>
            <w:shd w:val="clear" w:color="auto" w:fill="auto"/>
            <w:noWrap/>
            <w:hideMark/>
          </w:tcPr>
          <w:p w14:paraId="15E801D9"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45</w:t>
            </w:r>
          </w:p>
        </w:tc>
        <w:tc>
          <w:tcPr>
            <w:tcW w:w="1040" w:type="dxa"/>
            <w:tcBorders>
              <w:top w:val="single" w:sz="4" w:space="0" w:color="auto"/>
            </w:tcBorders>
            <w:shd w:val="clear" w:color="auto" w:fill="auto"/>
            <w:noWrap/>
            <w:hideMark/>
          </w:tcPr>
          <w:p w14:paraId="009B8FDC"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31.9</w:t>
            </w:r>
          </w:p>
        </w:tc>
      </w:tr>
      <w:tr w:rsidR="00D667A8" w:rsidRPr="00406223" w14:paraId="08030CB3" w14:textId="77777777" w:rsidTr="00D667A8">
        <w:trPr>
          <w:trHeight w:val="290"/>
        </w:trPr>
        <w:tc>
          <w:tcPr>
            <w:tcW w:w="3804" w:type="dxa"/>
            <w:vMerge/>
            <w:tcBorders>
              <w:top w:val="nil"/>
            </w:tcBorders>
            <w:vAlign w:val="center"/>
            <w:hideMark/>
          </w:tcPr>
          <w:p w14:paraId="47A6835B" w14:textId="77777777" w:rsidR="00D667A8" w:rsidRPr="00406223" w:rsidRDefault="00D667A8" w:rsidP="00D667A8">
            <w:pPr>
              <w:spacing w:after="0" w:line="360" w:lineRule="auto"/>
              <w:rPr>
                <w:rFonts w:ascii="Times New Roman" w:eastAsia="Times New Roman" w:hAnsi="Times New Roman" w:cs="Times New Roman"/>
                <w:bCs/>
                <w:color w:val="000000"/>
                <w:sz w:val="24"/>
                <w:szCs w:val="24"/>
                <w:lang w:eastAsia="en-GB"/>
              </w:rPr>
            </w:pPr>
          </w:p>
        </w:tc>
        <w:tc>
          <w:tcPr>
            <w:tcW w:w="3447" w:type="dxa"/>
            <w:tcBorders>
              <w:top w:val="nil"/>
            </w:tcBorders>
            <w:shd w:val="clear" w:color="auto" w:fill="auto"/>
            <w:hideMark/>
          </w:tcPr>
          <w:p w14:paraId="5A0A1ED6"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Disagree</w:t>
            </w:r>
          </w:p>
        </w:tc>
        <w:tc>
          <w:tcPr>
            <w:tcW w:w="1332" w:type="dxa"/>
            <w:tcBorders>
              <w:top w:val="nil"/>
            </w:tcBorders>
            <w:shd w:val="clear" w:color="auto" w:fill="auto"/>
            <w:noWrap/>
            <w:hideMark/>
          </w:tcPr>
          <w:p w14:paraId="514DDD58"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77</w:t>
            </w:r>
          </w:p>
        </w:tc>
        <w:tc>
          <w:tcPr>
            <w:tcW w:w="1040" w:type="dxa"/>
            <w:tcBorders>
              <w:top w:val="nil"/>
            </w:tcBorders>
            <w:shd w:val="clear" w:color="auto" w:fill="auto"/>
            <w:noWrap/>
            <w:hideMark/>
          </w:tcPr>
          <w:p w14:paraId="33315E7F"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54.6</w:t>
            </w:r>
          </w:p>
        </w:tc>
      </w:tr>
      <w:tr w:rsidR="00D667A8" w:rsidRPr="00406223" w14:paraId="391C668E" w14:textId="77777777" w:rsidTr="00D667A8">
        <w:trPr>
          <w:trHeight w:val="290"/>
        </w:trPr>
        <w:tc>
          <w:tcPr>
            <w:tcW w:w="3804" w:type="dxa"/>
            <w:vMerge/>
            <w:tcBorders>
              <w:top w:val="nil"/>
            </w:tcBorders>
            <w:vAlign w:val="center"/>
            <w:hideMark/>
          </w:tcPr>
          <w:p w14:paraId="780AEB57" w14:textId="77777777" w:rsidR="00D667A8" w:rsidRPr="00406223" w:rsidRDefault="00D667A8" w:rsidP="00D667A8">
            <w:pPr>
              <w:spacing w:after="0" w:line="360" w:lineRule="auto"/>
              <w:rPr>
                <w:rFonts w:ascii="Times New Roman" w:eastAsia="Times New Roman" w:hAnsi="Times New Roman" w:cs="Times New Roman"/>
                <w:bCs/>
                <w:color w:val="000000"/>
                <w:sz w:val="24"/>
                <w:szCs w:val="24"/>
                <w:lang w:eastAsia="en-GB"/>
              </w:rPr>
            </w:pPr>
          </w:p>
        </w:tc>
        <w:tc>
          <w:tcPr>
            <w:tcW w:w="3447" w:type="dxa"/>
            <w:tcBorders>
              <w:top w:val="nil"/>
            </w:tcBorders>
            <w:shd w:val="clear" w:color="auto" w:fill="auto"/>
            <w:hideMark/>
          </w:tcPr>
          <w:p w14:paraId="55F37146"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Neutral</w:t>
            </w:r>
          </w:p>
        </w:tc>
        <w:tc>
          <w:tcPr>
            <w:tcW w:w="1332" w:type="dxa"/>
            <w:tcBorders>
              <w:top w:val="nil"/>
            </w:tcBorders>
            <w:shd w:val="clear" w:color="auto" w:fill="auto"/>
            <w:noWrap/>
            <w:hideMark/>
          </w:tcPr>
          <w:p w14:paraId="774D7041"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17</w:t>
            </w:r>
          </w:p>
        </w:tc>
        <w:tc>
          <w:tcPr>
            <w:tcW w:w="1040" w:type="dxa"/>
            <w:tcBorders>
              <w:top w:val="nil"/>
            </w:tcBorders>
            <w:shd w:val="clear" w:color="auto" w:fill="auto"/>
            <w:noWrap/>
            <w:hideMark/>
          </w:tcPr>
          <w:p w14:paraId="70D8680B"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12.1</w:t>
            </w:r>
          </w:p>
        </w:tc>
      </w:tr>
      <w:tr w:rsidR="00D667A8" w:rsidRPr="00406223" w14:paraId="252A7D14" w14:textId="77777777" w:rsidTr="00D667A8">
        <w:trPr>
          <w:trHeight w:val="290"/>
        </w:trPr>
        <w:tc>
          <w:tcPr>
            <w:tcW w:w="3804" w:type="dxa"/>
            <w:vMerge/>
            <w:tcBorders>
              <w:top w:val="nil"/>
            </w:tcBorders>
            <w:vAlign w:val="center"/>
            <w:hideMark/>
          </w:tcPr>
          <w:p w14:paraId="11973978" w14:textId="77777777" w:rsidR="00D667A8" w:rsidRPr="00406223" w:rsidRDefault="00D667A8" w:rsidP="00D667A8">
            <w:pPr>
              <w:spacing w:after="0" w:line="360" w:lineRule="auto"/>
              <w:rPr>
                <w:rFonts w:ascii="Times New Roman" w:eastAsia="Times New Roman" w:hAnsi="Times New Roman" w:cs="Times New Roman"/>
                <w:bCs/>
                <w:color w:val="000000"/>
                <w:sz w:val="24"/>
                <w:szCs w:val="24"/>
                <w:lang w:eastAsia="en-GB"/>
              </w:rPr>
            </w:pPr>
          </w:p>
        </w:tc>
        <w:tc>
          <w:tcPr>
            <w:tcW w:w="3447" w:type="dxa"/>
            <w:tcBorders>
              <w:top w:val="nil"/>
            </w:tcBorders>
            <w:shd w:val="clear" w:color="auto" w:fill="auto"/>
            <w:hideMark/>
          </w:tcPr>
          <w:p w14:paraId="718468F0"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Agree</w:t>
            </w:r>
          </w:p>
        </w:tc>
        <w:tc>
          <w:tcPr>
            <w:tcW w:w="1332" w:type="dxa"/>
            <w:tcBorders>
              <w:top w:val="nil"/>
            </w:tcBorders>
            <w:shd w:val="clear" w:color="auto" w:fill="auto"/>
            <w:noWrap/>
            <w:hideMark/>
          </w:tcPr>
          <w:p w14:paraId="7FBAAFCD"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w:t>
            </w:r>
          </w:p>
        </w:tc>
        <w:tc>
          <w:tcPr>
            <w:tcW w:w="1040" w:type="dxa"/>
            <w:tcBorders>
              <w:top w:val="nil"/>
            </w:tcBorders>
            <w:shd w:val="clear" w:color="auto" w:fill="auto"/>
            <w:noWrap/>
            <w:hideMark/>
          </w:tcPr>
          <w:p w14:paraId="37F74BFA"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.7</w:t>
            </w:r>
          </w:p>
        </w:tc>
      </w:tr>
      <w:tr w:rsidR="00D667A8" w:rsidRPr="00406223" w14:paraId="72103FBD" w14:textId="77777777" w:rsidTr="00D667A8">
        <w:trPr>
          <w:trHeight w:val="290"/>
        </w:trPr>
        <w:tc>
          <w:tcPr>
            <w:tcW w:w="3804" w:type="dxa"/>
            <w:vMerge/>
            <w:tcBorders>
              <w:top w:val="nil"/>
            </w:tcBorders>
            <w:vAlign w:val="center"/>
            <w:hideMark/>
          </w:tcPr>
          <w:p w14:paraId="6A0D3823" w14:textId="77777777" w:rsidR="00D667A8" w:rsidRPr="00406223" w:rsidRDefault="00D667A8" w:rsidP="00D667A8">
            <w:pPr>
              <w:spacing w:after="0" w:line="360" w:lineRule="auto"/>
              <w:rPr>
                <w:rFonts w:ascii="Times New Roman" w:eastAsia="Times New Roman" w:hAnsi="Times New Roman" w:cs="Times New Roman"/>
                <w:bCs/>
                <w:color w:val="000000"/>
                <w:sz w:val="24"/>
                <w:szCs w:val="24"/>
                <w:lang w:eastAsia="en-GB"/>
              </w:rPr>
            </w:pPr>
          </w:p>
        </w:tc>
        <w:tc>
          <w:tcPr>
            <w:tcW w:w="3447" w:type="dxa"/>
            <w:tcBorders>
              <w:top w:val="nil"/>
            </w:tcBorders>
            <w:shd w:val="clear" w:color="auto" w:fill="auto"/>
            <w:hideMark/>
          </w:tcPr>
          <w:p w14:paraId="182F88AF"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strongly Agree</w:t>
            </w:r>
          </w:p>
        </w:tc>
        <w:tc>
          <w:tcPr>
            <w:tcW w:w="1332" w:type="dxa"/>
            <w:tcBorders>
              <w:top w:val="nil"/>
            </w:tcBorders>
            <w:shd w:val="clear" w:color="auto" w:fill="auto"/>
            <w:noWrap/>
            <w:hideMark/>
          </w:tcPr>
          <w:p w14:paraId="729B5F9D"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w:t>
            </w:r>
          </w:p>
        </w:tc>
        <w:tc>
          <w:tcPr>
            <w:tcW w:w="1040" w:type="dxa"/>
            <w:tcBorders>
              <w:top w:val="nil"/>
            </w:tcBorders>
            <w:shd w:val="clear" w:color="auto" w:fill="auto"/>
            <w:noWrap/>
            <w:hideMark/>
          </w:tcPr>
          <w:p w14:paraId="4DAFF329"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.7</w:t>
            </w:r>
          </w:p>
        </w:tc>
      </w:tr>
      <w:tr w:rsidR="00D667A8" w:rsidRPr="00406223" w14:paraId="59BC156D" w14:textId="77777777" w:rsidTr="00D667A8">
        <w:trPr>
          <w:trHeight w:val="304"/>
        </w:trPr>
        <w:tc>
          <w:tcPr>
            <w:tcW w:w="3804" w:type="dxa"/>
            <w:vMerge/>
            <w:tcBorders>
              <w:top w:val="nil"/>
              <w:bottom w:val="single" w:sz="4" w:space="0" w:color="auto"/>
            </w:tcBorders>
            <w:vAlign w:val="center"/>
            <w:hideMark/>
          </w:tcPr>
          <w:p w14:paraId="746A1950" w14:textId="77777777" w:rsidR="00D667A8" w:rsidRPr="00406223" w:rsidRDefault="00D667A8" w:rsidP="00D667A8">
            <w:pPr>
              <w:spacing w:after="0" w:line="360" w:lineRule="auto"/>
              <w:rPr>
                <w:rFonts w:ascii="Times New Roman" w:eastAsia="Times New Roman" w:hAnsi="Times New Roman" w:cs="Times New Roman"/>
                <w:bCs/>
                <w:color w:val="000000"/>
                <w:sz w:val="24"/>
                <w:szCs w:val="24"/>
                <w:lang w:eastAsia="en-GB"/>
              </w:rPr>
            </w:pPr>
          </w:p>
        </w:tc>
        <w:tc>
          <w:tcPr>
            <w:tcW w:w="3447" w:type="dxa"/>
            <w:tcBorders>
              <w:top w:val="nil"/>
              <w:bottom w:val="single" w:sz="4" w:space="0" w:color="auto"/>
            </w:tcBorders>
            <w:shd w:val="clear" w:color="auto" w:fill="auto"/>
            <w:hideMark/>
          </w:tcPr>
          <w:p w14:paraId="255A023B"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Total</w:t>
            </w:r>
          </w:p>
        </w:tc>
        <w:tc>
          <w:tcPr>
            <w:tcW w:w="1332" w:type="dxa"/>
            <w:tcBorders>
              <w:top w:val="nil"/>
              <w:bottom w:val="single" w:sz="4" w:space="0" w:color="auto"/>
            </w:tcBorders>
            <w:shd w:val="clear" w:color="auto" w:fill="auto"/>
            <w:noWrap/>
            <w:hideMark/>
          </w:tcPr>
          <w:p w14:paraId="09146821"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141</w:t>
            </w:r>
          </w:p>
        </w:tc>
        <w:tc>
          <w:tcPr>
            <w:tcW w:w="1040" w:type="dxa"/>
            <w:tcBorders>
              <w:top w:val="nil"/>
              <w:bottom w:val="single" w:sz="4" w:space="0" w:color="auto"/>
            </w:tcBorders>
            <w:shd w:val="clear" w:color="auto" w:fill="auto"/>
            <w:noWrap/>
            <w:hideMark/>
          </w:tcPr>
          <w:p w14:paraId="6EEB7388"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100.0</w:t>
            </w:r>
          </w:p>
        </w:tc>
      </w:tr>
      <w:tr w:rsidR="00D667A8" w:rsidRPr="00406223" w14:paraId="74C60CBF" w14:textId="77777777" w:rsidTr="00D667A8">
        <w:trPr>
          <w:trHeight w:val="304"/>
        </w:trPr>
        <w:tc>
          <w:tcPr>
            <w:tcW w:w="3804" w:type="dxa"/>
            <w:vMerge w:val="restart"/>
            <w:tcBorders>
              <w:top w:val="single" w:sz="4" w:space="0" w:color="auto"/>
            </w:tcBorders>
            <w:shd w:val="clear" w:color="auto" w:fill="auto"/>
            <w:hideMark/>
          </w:tcPr>
          <w:p w14:paraId="1F8EDB87" w14:textId="77777777" w:rsidR="00D667A8" w:rsidRPr="00406223" w:rsidRDefault="00D667A8" w:rsidP="00D667A8">
            <w:pPr>
              <w:spacing w:after="0" w:line="360" w:lineRule="auto"/>
              <w:rPr>
                <w:rFonts w:ascii="Times New Roman" w:eastAsia="Times New Roman" w:hAnsi="Times New Roman" w:cs="Times New Roman"/>
                <w:bCs/>
                <w:color w:val="000000"/>
                <w:sz w:val="24"/>
                <w:szCs w:val="24"/>
                <w:lang w:eastAsia="en-GB"/>
              </w:rPr>
            </w:pPr>
            <w:r w:rsidRPr="00406223">
              <w:rPr>
                <w:rFonts w:ascii="Times New Roman" w:eastAsia="Times New Roman" w:hAnsi="Times New Roman" w:cs="Times New Roman"/>
                <w:bCs/>
                <w:color w:val="000000"/>
                <w:sz w:val="24"/>
                <w:szCs w:val="24"/>
                <w:lang w:eastAsia="en-GB"/>
              </w:rPr>
              <w:t>The County government adequately holds training forums, and knowledge sharing bringing the major stakeholders together.</w:t>
            </w:r>
          </w:p>
        </w:tc>
        <w:tc>
          <w:tcPr>
            <w:tcW w:w="3447" w:type="dxa"/>
            <w:tcBorders>
              <w:top w:val="single" w:sz="4" w:space="0" w:color="auto"/>
            </w:tcBorders>
            <w:shd w:val="clear" w:color="auto" w:fill="auto"/>
            <w:hideMark/>
          </w:tcPr>
          <w:p w14:paraId="46889738"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strongly disagree</w:t>
            </w:r>
          </w:p>
        </w:tc>
        <w:tc>
          <w:tcPr>
            <w:tcW w:w="1332" w:type="dxa"/>
            <w:tcBorders>
              <w:top w:val="single" w:sz="4" w:space="0" w:color="auto"/>
            </w:tcBorders>
            <w:shd w:val="clear" w:color="auto" w:fill="auto"/>
            <w:noWrap/>
            <w:hideMark/>
          </w:tcPr>
          <w:p w14:paraId="011E1CA2"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112</w:t>
            </w:r>
          </w:p>
        </w:tc>
        <w:tc>
          <w:tcPr>
            <w:tcW w:w="1040" w:type="dxa"/>
            <w:tcBorders>
              <w:top w:val="single" w:sz="4" w:space="0" w:color="auto"/>
            </w:tcBorders>
            <w:shd w:val="clear" w:color="auto" w:fill="auto"/>
            <w:noWrap/>
            <w:hideMark/>
          </w:tcPr>
          <w:p w14:paraId="7B3D2BCB"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79.4</w:t>
            </w:r>
          </w:p>
        </w:tc>
      </w:tr>
      <w:tr w:rsidR="00D667A8" w:rsidRPr="00406223" w14:paraId="3E352338" w14:textId="77777777" w:rsidTr="00D667A8">
        <w:trPr>
          <w:trHeight w:val="290"/>
        </w:trPr>
        <w:tc>
          <w:tcPr>
            <w:tcW w:w="3804" w:type="dxa"/>
            <w:vMerge/>
            <w:tcBorders>
              <w:top w:val="nil"/>
            </w:tcBorders>
            <w:vAlign w:val="center"/>
            <w:hideMark/>
          </w:tcPr>
          <w:p w14:paraId="6CE3E64F" w14:textId="77777777" w:rsidR="00D667A8" w:rsidRPr="00406223" w:rsidRDefault="00D667A8" w:rsidP="00D667A8">
            <w:pPr>
              <w:spacing w:after="0" w:line="360" w:lineRule="auto"/>
              <w:rPr>
                <w:rFonts w:ascii="Times New Roman" w:eastAsia="Times New Roman" w:hAnsi="Times New Roman" w:cs="Times New Roman"/>
                <w:bCs/>
                <w:color w:val="000000"/>
                <w:sz w:val="24"/>
                <w:szCs w:val="24"/>
                <w:lang w:eastAsia="en-GB"/>
              </w:rPr>
            </w:pPr>
          </w:p>
        </w:tc>
        <w:tc>
          <w:tcPr>
            <w:tcW w:w="3447" w:type="dxa"/>
            <w:tcBorders>
              <w:top w:val="nil"/>
            </w:tcBorders>
            <w:shd w:val="clear" w:color="auto" w:fill="auto"/>
            <w:hideMark/>
          </w:tcPr>
          <w:p w14:paraId="7E074654"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Disagree</w:t>
            </w:r>
          </w:p>
        </w:tc>
        <w:tc>
          <w:tcPr>
            <w:tcW w:w="1332" w:type="dxa"/>
            <w:tcBorders>
              <w:top w:val="nil"/>
            </w:tcBorders>
            <w:shd w:val="clear" w:color="auto" w:fill="auto"/>
            <w:noWrap/>
            <w:hideMark/>
          </w:tcPr>
          <w:p w14:paraId="7821F86D"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29</w:t>
            </w:r>
          </w:p>
        </w:tc>
        <w:tc>
          <w:tcPr>
            <w:tcW w:w="1040" w:type="dxa"/>
            <w:tcBorders>
              <w:top w:val="nil"/>
            </w:tcBorders>
            <w:shd w:val="clear" w:color="auto" w:fill="auto"/>
            <w:noWrap/>
            <w:hideMark/>
          </w:tcPr>
          <w:p w14:paraId="4A446DCD"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20.6</w:t>
            </w:r>
          </w:p>
        </w:tc>
      </w:tr>
      <w:tr w:rsidR="00D667A8" w:rsidRPr="00406223" w14:paraId="359F942C" w14:textId="77777777" w:rsidTr="00D667A8">
        <w:trPr>
          <w:trHeight w:val="304"/>
        </w:trPr>
        <w:tc>
          <w:tcPr>
            <w:tcW w:w="3804" w:type="dxa"/>
            <w:vMerge/>
            <w:tcBorders>
              <w:top w:val="nil"/>
              <w:bottom w:val="single" w:sz="4" w:space="0" w:color="auto"/>
            </w:tcBorders>
            <w:vAlign w:val="center"/>
            <w:hideMark/>
          </w:tcPr>
          <w:p w14:paraId="1794FBB4" w14:textId="77777777" w:rsidR="00D667A8" w:rsidRPr="00406223" w:rsidRDefault="00D667A8" w:rsidP="00D667A8">
            <w:pPr>
              <w:spacing w:after="0" w:line="360" w:lineRule="auto"/>
              <w:rPr>
                <w:rFonts w:ascii="Times New Roman" w:eastAsia="Times New Roman" w:hAnsi="Times New Roman" w:cs="Times New Roman"/>
                <w:bCs/>
                <w:color w:val="000000"/>
                <w:sz w:val="24"/>
                <w:szCs w:val="24"/>
                <w:lang w:eastAsia="en-GB"/>
              </w:rPr>
            </w:pPr>
          </w:p>
        </w:tc>
        <w:tc>
          <w:tcPr>
            <w:tcW w:w="3447" w:type="dxa"/>
            <w:tcBorders>
              <w:top w:val="nil"/>
              <w:bottom w:val="single" w:sz="4" w:space="0" w:color="auto"/>
            </w:tcBorders>
            <w:shd w:val="clear" w:color="auto" w:fill="auto"/>
            <w:hideMark/>
          </w:tcPr>
          <w:p w14:paraId="4988F27F"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Total</w:t>
            </w:r>
          </w:p>
        </w:tc>
        <w:tc>
          <w:tcPr>
            <w:tcW w:w="1332" w:type="dxa"/>
            <w:tcBorders>
              <w:top w:val="nil"/>
              <w:bottom w:val="single" w:sz="4" w:space="0" w:color="auto"/>
            </w:tcBorders>
            <w:shd w:val="clear" w:color="auto" w:fill="auto"/>
            <w:noWrap/>
            <w:hideMark/>
          </w:tcPr>
          <w:p w14:paraId="25CBBE44"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141</w:t>
            </w:r>
          </w:p>
        </w:tc>
        <w:tc>
          <w:tcPr>
            <w:tcW w:w="1040" w:type="dxa"/>
            <w:tcBorders>
              <w:top w:val="nil"/>
              <w:bottom w:val="single" w:sz="4" w:space="0" w:color="auto"/>
            </w:tcBorders>
            <w:shd w:val="clear" w:color="auto" w:fill="auto"/>
            <w:noWrap/>
            <w:hideMark/>
          </w:tcPr>
          <w:p w14:paraId="144EFF29"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100.0</w:t>
            </w:r>
          </w:p>
        </w:tc>
      </w:tr>
      <w:tr w:rsidR="00D667A8" w:rsidRPr="00406223" w14:paraId="366571FD" w14:textId="77777777" w:rsidTr="00D667A8">
        <w:trPr>
          <w:trHeight w:val="348"/>
        </w:trPr>
        <w:tc>
          <w:tcPr>
            <w:tcW w:w="3804" w:type="dxa"/>
            <w:vMerge w:val="restart"/>
            <w:tcBorders>
              <w:top w:val="single" w:sz="4" w:space="0" w:color="auto"/>
            </w:tcBorders>
            <w:shd w:val="clear" w:color="auto" w:fill="auto"/>
            <w:hideMark/>
          </w:tcPr>
          <w:p w14:paraId="46043260" w14:textId="66CA4841" w:rsidR="00D667A8" w:rsidRPr="00406223" w:rsidRDefault="00D667A8" w:rsidP="00D667A8">
            <w:pPr>
              <w:spacing w:after="0" w:line="360" w:lineRule="auto"/>
              <w:rPr>
                <w:rFonts w:ascii="Times New Roman" w:eastAsia="Times New Roman" w:hAnsi="Times New Roman" w:cs="Times New Roman"/>
                <w:bCs/>
                <w:color w:val="000000"/>
                <w:sz w:val="24"/>
                <w:szCs w:val="24"/>
                <w:lang w:eastAsia="en-GB"/>
              </w:rPr>
            </w:pPr>
            <w:r w:rsidRPr="00406223">
              <w:rPr>
                <w:rFonts w:ascii="Times New Roman" w:eastAsia="Times New Roman" w:hAnsi="Times New Roman" w:cs="Times New Roman"/>
                <w:bCs/>
                <w:color w:val="000000"/>
                <w:sz w:val="24"/>
                <w:szCs w:val="24"/>
                <w:lang w:eastAsia="en-GB"/>
              </w:rPr>
              <w:t>Service providers in the county identify, assess</w:t>
            </w:r>
            <w:r w:rsidR="00645390">
              <w:rPr>
                <w:rFonts w:ascii="Times New Roman" w:eastAsia="Times New Roman" w:hAnsi="Times New Roman" w:cs="Times New Roman"/>
                <w:bCs/>
                <w:color w:val="000000"/>
                <w:sz w:val="24"/>
                <w:szCs w:val="24"/>
                <w:lang w:eastAsia="en-GB"/>
              </w:rPr>
              <w:t>,</w:t>
            </w:r>
            <w:r w:rsidRPr="00406223">
              <w:rPr>
                <w:rFonts w:ascii="Times New Roman" w:eastAsia="Times New Roman" w:hAnsi="Times New Roman" w:cs="Times New Roman"/>
                <w:bCs/>
                <w:color w:val="000000"/>
                <w:sz w:val="24"/>
                <w:szCs w:val="24"/>
                <w:lang w:eastAsia="en-GB"/>
              </w:rPr>
              <w:t xml:space="preserve"> and manage service provision risks in the Kajiado North sub-counties.</w:t>
            </w:r>
          </w:p>
        </w:tc>
        <w:tc>
          <w:tcPr>
            <w:tcW w:w="3447" w:type="dxa"/>
            <w:tcBorders>
              <w:top w:val="single" w:sz="4" w:space="0" w:color="auto"/>
            </w:tcBorders>
            <w:shd w:val="clear" w:color="auto" w:fill="auto"/>
            <w:hideMark/>
          </w:tcPr>
          <w:p w14:paraId="2A0D7746"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strongly disagree</w:t>
            </w:r>
          </w:p>
        </w:tc>
        <w:tc>
          <w:tcPr>
            <w:tcW w:w="1332" w:type="dxa"/>
            <w:tcBorders>
              <w:top w:val="single" w:sz="4" w:space="0" w:color="auto"/>
            </w:tcBorders>
            <w:shd w:val="clear" w:color="auto" w:fill="auto"/>
            <w:noWrap/>
            <w:hideMark/>
          </w:tcPr>
          <w:p w14:paraId="61A58F92"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9</w:t>
            </w:r>
          </w:p>
        </w:tc>
        <w:tc>
          <w:tcPr>
            <w:tcW w:w="1040" w:type="dxa"/>
            <w:tcBorders>
              <w:top w:val="single" w:sz="4" w:space="0" w:color="auto"/>
            </w:tcBorders>
            <w:shd w:val="clear" w:color="auto" w:fill="auto"/>
            <w:noWrap/>
            <w:hideMark/>
          </w:tcPr>
          <w:p w14:paraId="2781B765"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6.4</w:t>
            </w:r>
          </w:p>
        </w:tc>
      </w:tr>
      <w:tr w:rsidR="00D667A8" w:rsidRPr="00406223" w14:paraId="043D7099" w14:textId="77777777" w:rsidTr="00D667A8">
        <w:trPr>
          <w:trHeight w:val="290"/>
        </w:trPr>
        <w:tc>
          <w:tcPr>
            <w:tcW w:w="3804" w:type="dxa"/>
            <w:vMerge/>
            <w:tcBorders>
              <w:top w:val="nil"/>
            </w:tcBorders>
            <w:vAlign w:val="center"/>
            <w:hideMark/>
          </w:tcPr>
          <w:p w14:paraId="6CD2B7A5" w14:textId="77777777" w:rsidR="00D667A8" w:rsidRPr="00406223" w:rsidRDefault="00D667A8" w:rsidP="00D667A8">
            <w:pPr>
              <w:spacing w:after="0" w:line="360" w:lineRule="auto"/>
              <w:rPr>
                <w:rFonts w:ascii="Times New Roman" w:eastAsia="Times New Roman" w:hAnsi="Times New Roman" w:cs="Times New Roman"/>
                <w:b/>
                <w:bCs/>
                <w:color w:val="000000"/>
                <w:sz w:val="24"/>
                <w:szCs w:val="24"/>
                <w:lang w:eastAsia="en-GB"/>
              </w:rPr>
            </w:pPr>
          </w:p>
        </w:tc>
        <w:tc>
          <w:tcPr>
            <w:tcW w:w="3447" w:type="dxa"/>
            <w:tcBorders>
              <w:top w:val="nil"/>
            </w:tcBorders>
            <w:shd w:val="clear" w:color="auto" w:fill="auto"/>
            <w:hideMark/>
          </w:tcPr>
          <w:p w14:paraId="6ADC32BE"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Disagree</w:t>
            </w:r>
          </w:p>
        </w:tc>
        <w:tc>
          <w:tcPr>
            <w:tcW w:w="1332" w:type="dxa"/>
            <w:tcBorders>
              <w:top w:val="nil"/>
            </w:tcBorders>
            <w:shd w:val="clear" w:color="auto" w:fill="auto"/>
            <w:noWrap/>
            <w:hideMark/>
          </w:tcPr>
          <w:p w14:paraId="1C93A254"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3</w:t>
            </w:r>
          </w:p>
        </w:tc>
        <w:tc>
          <w:tcPr>
            <w:tcW w:w="1040" w:type="dxa"/>
            <w:tcBorders>
              <w:top w:val="nil"/>
            </w:tcBorders>
            <w:shd w:val="clear" w:color="auto" w:fill="auto"/>
            <w:noWrap/>
            <w:hideMark/>
          </w:tcPr>
          <w:p w14:paraId="66C73B5E"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2.1</w:t>
            </w:r>
          </w:p>
        </w:tc>
      </w:tr>
      <w:tr w:rsidR="00D667A8" w:rsidRPr="00406223" w14:paraId="1EC41C3E" w14:textId="77777777" w:rsidTr="00D667A8">
        <w:trPr>
          <w:trHeight w:val="290"/>
        </w:trPr>
        <w:tc>
          <w:tcPr>
            <w:tcW w:w="3804" w:type="dxa"/>
            <w:vMerge/>
            <w:tcBorders>
              <w:top w:val="nil"/>
            </w:tcBorders>
            <w:vAlign w:val="center"/>
            <w:hideMark/>
          </w:tcPr>
          <w:p w14:paraId="44156331" w14:textId="77777777" w:rsidR="00D667A8" w:rsidRPr="00406223" w:rsidRDefault="00D667A8" w:rsidP="00D667A8">
            <w:pPr>
              <w:spacing w:after="0" w:line="360" w:lineRule="auto"/>
              <w:rPr>
                <w:rFonts w:ascii="Times New Roman" w:eastAsia="Times New Roman" w:hAnsi="Times New Roman" w:cs="Times New Roman"/>
                <w:b/>
                <w:bCs/>
                <w:color w:val="000000"/>
                <w:sz w:val="24"/>
                <w:szCs w:val="24"/>
                <w:lang w:eastAsia="en-GB"/>
              </w:rPr>
            </w:pPr>
          </w:p>
        </w:tc>
        <w:tc>
          <w:tcPr>
            <w:tcW w:w="3447" w:type="dxa"/>
            <w:tcBorders>
              <w:top w:val="nil"/>
            </w:tcBorders>
            <w:shd w:val="clear" w:color="auto" w:fill="auto"/>
            <w:hideMark/>
          </w:tcPr>
          <w:p w14:paraId="038B1ED4"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Neutral</w:t>
            </w:r>
          </w:p>
        </w:tc>
        <w:tc>
          <w:tcPr>
            <w:tcW w:w="1332" w:type="dxa"/>
            <w:tcBorders>
              <w:top w:val="nil"/>
            </w:tcBorders>
            <w:shd w:val="clear" w:color="auto" w:fill="auto"/>
            <w:noWrap/>
            <w:hideMark/>
          </w:tcPr>
          <w:p w14:paraId="0B2A5E32"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17</w:t>
            </w:r>
          </w:p>
        </w:tc>
        <w:tc>
          <w:tcPr>
            <w:tcW w:w="1040" w:type="dxa"/>
            <w:tcBorders>
              <w:top w:val="nil"/>
            </w:tcBorders>
            <w:shd w:val="clear" w:color="auto" w:fill="auto"/>
            <w:noWrap/>
            <w:hideMark/>
          </w:tcPr>
          <w:p w14:paraId="736C59F6"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12.1</w:t>
            </w:r>
          </w:p>
        </w:tc>
      </w:tr>
      <w:tr w:rsidR="00D667A8" w:rsidRPr="00406223" w14:paraId="1EF4F36C" w14:textId="77777777" w:rsidTr="00D667A8">
        <w:trPr>
          <w:trHeight w:val="290"/>
        </w:trPr>
        <w:tc>
          <w:tcPr>
            <w:tcW w:w="3804" w:type="dxa"/>
            <w:vMerge/>
            <w:tcBorders>
              <w:top w:val="nil"/>
            </w:tcBorders>
            <w:vAlign w:val="center"/>
            <w:hideMark/>
          </w:tcPr>
          <w:p w14:paraId="647C4353" w14:textId="77777777" w:rsidR="00D667A8" w:rsidRPr="00406223" w:rsidRDefault="00D667A8" w:rsidP="00D667A8">
            <w:pPr>
              <w:spacing w:after="0" w:line="360" w:lineRule="auto"/>
              <w:rPr>
                <w:rFonts w:ascii="Times New Roman" w:eastAsia="Times New Roman" w:hAnsi="Times New Roman" w:cs="Times New Roman"/>
                <w:b/>
                <w:bCs/>
                <w:color w:val="000000"/>
                <w:sz w:val="24"/>
                <w:szCs w:val="24"/>
                <w:lang w:eastAsia="en-GB"/>
              </w:rPr>
            </w:pPr>
          </w:p>
        </w:tc>
        <w:tc>
          <w:tcPr>
            <w:tcW w:w="3447" w:type="dxa"/>
            <w:tcBorders>
              <w:top w:val="nil"/>
            </w:tcBorders>
            <w:shd w:val="clear" w:color="auto" w:fill="auto"/>
            <w:hideMark/>
          </w:tcPr>
          <w:p w14:paraId="0E2FA7F7"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Agree</w:t>
            </w:r>
          </w:p>
        </w:tc>
        <w:tc>
          <w:tcPr>
            <w:tcW w:w="1332" w:type="dxa"/>
            <w:tcBorders>
              <w:top w:val="nil"/>
            </w:tcBorders>
            <w:shd w:val="clear" w:color="auto" w:fill="auto"/>
            <w:noWrap/>
            <w:hideMark/>
          </w:tcPr>
          <w:p w14:paraId="554B55EB"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93</w:t>
            </w:r>
          </w:p>
        </w:tc>
        <w:tc>
          <w:tcPr>
            <w:tcW w:w="1040" w:type="dxa"/>
            <w:tcBorders>
              <w:top w:val="nil"/>
            </w:tcBorders>
            <w:shd w:val="clear" w:color="auto" w:fill="auto"/>
            <w:noWrap/>
            <w:hideMark/>
          </w:tcPr>
          <w:p w14:paraId="462BF223"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66.0</w:t>
            </w:r>
          </w:p>
        </w:tc>
      </w:tr>
      <w:tr w:rsidR="00D667A8" w:rsidRPr="00406223" w14:paraId="1DE2CF5E" w14:textId="77777777" w:rsidTr="00D667A8">
        <w:trPr>
          <w:trHeight w:val="290"/>
        </w:trPr>
        <w:tc>
          <w:tcPr>
            <w:tcW w:w="3804" w:type="dxa"/>
            <w:vMerge/>
            <w:tcBorders>
              <w:top w:val="nil"/>
            </w:tcBorders>
            <w:vAlign w:val="center"/>
            <w:hideMark/>
          </w:tcPr>
          <w:p w14:paraId="362B2D62" w14:textId="77777777" w:rsidR="00D667A8" w:rsidRPr="00406223" w:rsidRDefault="00D667A8" w:rsidP="00D667A8">
            <w:pPr>
              <w:spacing w:after="0" w:line="360" w:lineRule="auto"/>
              <w:rPr>
                <w:rFonts w:ascii="Times New Roman" w:eastAsia="Times New Roman" w:hAnsi="Times New Roman" w:cs="Times New Roman"/>
                <w:b/>
                <w:bCs/>
                <w:color w:val="000000"/>
                <w:sz w:val="24"/>
                <w:szCs w:val="24"/>
                <w:lang w:eastAsia="en-GB"/>
              </w:rPr>
            </w:pPr>
          </w:p>
        </w:tc>
        <w:tc>
          <w:tcPr>
            <w:tcW w:w="3447" w:type="dxa"/>
            <w:tcBorders>
              <w:top w:val="nil"/>
            </w:tcBorders>
            <w:shd w:val="clear" w:color="auto" w:fill="auto"/>
            <w:hideMark/>
          </w:tcPr>
          <w:p w14:paraId="3178D674"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strongly Agree</w:t>
            </w:r>
          </w:p>
        </w:tc>
        <w:tc>
          <w:tcPr>
            <w:tcW w:w="1332" w:type="dxa"/>
            <w:tcBorders>
              <w:top w:val="nil"/>
            </w:tcBorders>
            <w:shd w:val="clear" w:color="auto" w:fill="auto"/>
            <w:noWrap/>
            <w:hideMark/>
          </w:tcPr>
          <w:p w14:paraId="03C7EF6B"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19</w:t>
            </w:r>
          </w:p>
        </w:tc>
        <w:tc>
          <w:tcPr>
            <w:tcW w:w="1040" w:type="dxa"/>
            <w:tcBorders>
              <w:top w:val="nil"/>
            </w:tcBorders>
            <w:shd w:val="clear" w:color="auto" w:fill="auto"/>
            <w:noWrap/>
            <w:hideMark/>
          </w:tcPr>
          <w:p w14:paraId="28389618"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13.5</w:t>
            </w:r>
          </w:p>
        </w:tc>
      </w:tr>
      <w:tr w:rsidR="00D667A8" w:rsidRPr="00406223" w14:paraId="3859E5D7" w14:textId="77777777" w:rsidTr="00D667A8">
        <w:trPr>
          <w:trHeight w:val="304"/>
        </w:trPr>
        <w:tc>
          <w:tcPr>
            <w:tcW w:w="3804" w:type="dxa"/>
            <w:vMerge/>
            <w:tcBorders>
              <w:top w:val="nil"/>
              <w:bottom w:val="single" w:sz="4" w:space="0" w:color="auto"/>
            </w:tcBorders>
            <w:vAlign w:val="center"/>
            <w:hideMark/>
          </w:tcPr>
          <w:p w14:paraId="213A08EA" w14:textId="77777777" w:rsidR="00D667A8" w:rsidRPr="00406223" w:rsidRDefault="00D667A8" w:rsidP="00D667A8">
            <w:pPr>
              <w:spacing w:after="0" w:line="360" w:lineRule="auto"/>
              <w:rPr>
                <w:rFonts w:ascii="Times New Roman" w:eastAsia="Times New Roman" w:hAnsi="Times New Roman" w:cs="Times New Roman"/>
                <w:b/>
                <w:bCs/>
                <w:color w:val="000000"/>
                <w:sz w:val="24"/>
                <w:szCs w:val="24"/>
                <w:lang w:eastAsia="en-GB"/>
              </w:rPr>
            </w:pPr>
          </w:p>
        </w:tc>
        <w:tc>
          <w:tcPr>
            <w:tcW w:w="3447" w:type="dxa"/>
            <w:tcBorders>
              <w:top w:val="nil"/>
              <w:bottom w:val="single" w:sz="4" w:space="0" w:color="auto"/>
            </w:tcBorders>
            <w:shd w:val="clear" w:color="auto" w:fill="auto"/>
            <w:hideMark/>
          </w:tcPr>
          <w:p w14:paraId="4A74C296"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Total</w:t>
            </w:r>
          </w:p>
        </w:tc>
        <w:tc>
          <w:tcPr>
            <w:tcW w:w="1332" w:type="dxa"/>
            <w:tcBorders>
              <w:top w:val="nil"/>
              <w:bottom w:val="single" w:sz="4" w:space="0" w:color="auto"/>
            </w:tcBorders>
            <w:shd w:val="clear" w:color="auto" w:fill="auto"/>
            <w:noWrap/>
            <w:hideMark/>
          </w:tcPr>
          <w:p w14:paraId="7C59DC90"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141</w:t>
            </w:r>
          </w:p>
        </w:tc>
        <w:tc>
          <w:tcPr>
            <w:tcW w:w="1040" w:type="dxa"/>
            <w:tcBorders>
              <w:top w:val="nil"/>
              <w:bottom w:val="single" w:sz="4" w:space="0" w:color="auto"/>
            </w:tcBorders>
            <w:shd w:val="clear" w:color="auto" w:fill="auto"/>
            <w:noWrap/>
            <w:hideMark/>
          </w:tcPr>
          <w:p w14:paraId="1E6F8BFB"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100.0</w:t>
            </w:r>
          </w:p>
        </w:tc>
      </w:tr>
    </w:tbl>
    <w:p w14:paraId="2029CD34" w14:textId="3B770DF4" w:rsidR="00D667A8" w:rsidRPr="00406223" w:rsidRDefault="003568FA" w:rsidP="00D667A8">
      <w:pPr>
        <w:spacing w:line="480" w:lineRule="auto"/>
        <w:jc w:val="both"/>
        <w:rPr>
          <w:rFonts w:ascii="Times New Roman" w:hAnsi="Times New Roman" w:cs="Times New Roman"/>
          <w:sz w:val="24"/>
          <w:szCs w:val="24"/>
        </w:rPr>
      </w:pPr>
      <w:r>
        <w:rPr>
          <w:rFonts w:ascii="Times New Roman" w:hAnsi="Times New Roman" w:cs="Times New Roman"/>
          <w:sz w:val="24"/>
          <w:szCs w:val="24"/>
        </w:rPr>
        <w:t>Source: (Research Data, 2024)</w:t>
      </w:r>
    </w:p>
    <w:p w14:paraId="7EB20DFE" w14:textId="1FF5B1F7" w:rsidR="00D667A8" w:rsidRPr="00406223" w:rsidRDefault="00D667A8" w:rsidP="004B4E27">
      <w:pPr>
        <w:spacing w:line="480" w:lineRule="auto"/>
        <w:ind w:firstLine="720"/>
        <w:jc w:val="both"/>
        <w:rPr>
          <w:rFonts w:ascii="Times New Roman" w:hAnsi="Times New Roman" w:cs="Times New Roman"/>
          <w:sz w:val="24"/>
          <w:szCs w:val="24"/>
        </w:rPr>
      </w:pPr>
      <w:r w:rsidRPr="00406223">
        <w:rPr>
          <w:rFonts w:ascii="Times New Roman" w:hAnsi="Times New Roman" w:cs="Times New Roman"/>
          <w:sz w:val="24"/>
          <w:szCs w:val="24"/>
        </w:rPr>
        <w:t xml:space="preserve">In Kajiado County, the decision-making process regarding </w:t>
      </w:r>
      <w:r w:rsidR="00645390">
        <w:rPr>
          <w:rFonts w:ascii="Times New Roman" w:hAnsi="Times New Roman" w:cs="Times New Roman"/>
          <w:sz w:val="24"/>
          <w:szCs w:val="24"/>
        </w:rPr>
        <w:t>service</w:t>
      </w:r>
      <w:r w:rsidRPr="00406223">
        <w:rPr>
          <w:rFonts w:ascii="Times New Roman" w:hAnsi="Times New Roman" w:cs="Times New Roman"/>
          <w:sz w:val="24"/>
          <w:szCs w:val="24"/>
        </w:rPr>
        <w:t xml:space="preserve"> provision received different </w:t>
      </w:r>
      <w:r w:rsidR="00645390">
        <w:rPr>
          <w:rFonts w:ascii="Times New Roman" w:hAnsi="Times New Roman" w:cs="Times New Roman"/>
          <w:sz w:val="24"/>
          <w:szCs w:val="24"/>
        </w:rPr>
        <w:t>ratings</w:t>
      </w:r>
      <w:r w:rsidRPr="00406223">
        <w:rPr>
          <w:rFonts w:ascii="Times New Roman" w:hAnsi="Times New Roman" w:cs="Times New Roman"/>
          <w:sz w:val="24"/>
          <w:szCs w:val="24"/>
        </w:rPr>
        <w:t xml:space="preserve"> </w:t>
      </w:r>
      <w:r w:rsidR="00645390">
        <w:rPr>
          <w:rFonts w:ascii="Times New Roman" w:hAnsi="Times New Roman" w:cs="Times New Roman"/>
          <w:sz w:val="24"/>
          <w:szCs w:val="24"/>
        </w:rPr>
        <w:t>from</w:t>
      </w:r>
      <w:r w:rsidRPr="00406223">
        <w:rPr>
          <w:rFonts w:ascii="Times New Roman" w:hAnsi="Times New Roman" w:cs="Times New Roman"/>
          <w:sz w:val="24"/>
          <w:szCs w:val="24"/>
        </w:rPr>
        <w:t xml:space="preserve"> the residents. The survey results indicate a range of opinions, with a significant portion expressing disagreement. To be specific, 31.9% of the participants strongly disagreed while 54.6% disagreed with the assertion that the decision-making process was open to scrutiny. Smaller percentages, 12.1%, remain neutral</w:t>
      </w:r>
      <w:r w:rsidR="00645390">
        <w:rPr>
          <w:rFonts w:ascii="Times New Roman" w:hAnsi="Times New Roman" w:cs="Times New Roman"/>
          <w:sz w:val="24"/>
          <w:szCs w:val="24"/>
        </w:rPr>
        <w:t>,</w:t>
      </w:r>
      <w:r w:rsidRPr="00406223">
        <w:rPr>
          <w:rFonts w:ascii="Times New Roman" w:hAnsi="Times New Roman" w:cs="Times New Roman"/>
          <w:sz w:val="24"/>
          <w:szCs w:val="24"/>
        </w:rPr>
        <w:t xml:space="preserve"> and only a minimal proportion of 0.7% each </w:t>
      </w:r>
      <w:r w:rsidRPr="00406223">
        <w:rPr>
          <w:rFonts w:ascii="Times New Roman" w:hAnsi="Times New Roman" w:cs="Times New Roman"/>
          <w:sz w:val="24"/>
          <w:szCs w:val="24"/>
        </w:rPr>
        <w:lastRenderedPageBreak/>
        <w:t>agreed or strongly agreed that the assertion that the decision-making process was open to scrutiny. This diversity in opinions suggests a notable level of dissatisfaction or skepticism among the residents regarding the transparency and openness of the county's decision-making process.</w:t>
      </w:r>
    </w:p>
    <w:p w14:paraId="0FCFBBC4" w14:textId="685ED15D" w:rsidR="00D667A8" w:rsidRPr="00406223" w:rsidRDefault="00D667A8" w:rsidP="004B4E27">
      <w:pPr>
        <w:spacing w:line="480" w:lineRule="auto"/>
        <w:ind w:firstLine="720"/>
        <w:jc w:val="both"/>
        <w:rPr>
          <w:rFonts w:ascii="Times New Roman" w:hAnsi="Times New Roman" w:cs="Times New Roman"/>
          <w:sz w:val="24"/>
          <w:szCs w:val="24"/>
        </w:rPr>
      </w:pPr>
      <w:r w:rsidRPr="00406223">
        <w:rPr>
          <w:rFonts w:ascii="Times New Roman" w:hAnsi="Times New Roman" w:cs="Times New Roman"/>
          <w:sz w:val="24"/>
          <w:szCs w:val="24"/>
        </w:rPr>
        <w:t xml:space="preserve">Moving on to the County government's efforts in fostering collaboration and information exchange, the results are more polarized. </w:t>
      </w:r>
      <w:r w:rsidR="00645390">
        <w:rPr>
          <w:rFonts w:ascii="Times New Roman" w:hAnsi="Times New Roman" w:cs="Times New Roman"/>
          <w:sz w:val="24"/>
          <w:szCs w:val="24"/>
        </w:rPr>
        <w:t>The majority</w:t>
      </w:r>
      <w:r w:rsidRPr="00406223">
        <w:rPr>
          <w:rFonts w:ascii="Times New Roman" w:hAnsi="Times New Roman" w:cs="Times New Roman"/>
          <w:sz w:val="24"/>
          <w:szCs w:val="24"/>
        </w:rPr>
        <w:t xml:space="preserve"> of participants, 79.4% strongly disagreed that the County government adequately held training forums and facilitated knowledge sharing among major stakeholders. In contrast, 20.6% express disagreement with this assertion. The stark contrast in opinions reflects a perceived inadequacy in the initiatives undertaken by the County government to engage stakeholders and promote knowledge-sharing platforms.</w:t>
      </w:r>
    </w:p>
    <w:p w14:paraId="2F6316A9" w14:textId="5194315A" w:rsidR="00D667A8" w:rsidRPr="00406223" w:rsidRDefault="00D667A8" w:rsidP="004B4E27">
      <w:pPr>
        <w:spacing w:line="480" w:lineRule="auto"/>
        <w:ind w:firstLine="720"/>
        <w:jc w:val="both"/>
        <w:rPr>
          <w:rFonts w:ascii="Times New Roman" w:hAnsi="Times New Roman" w:cs="Times New Roman"/>
          <w:sz w:val="24"/>
          <w:szCs w:val="24"/>
        </w:rPr>
      </w:pPr>
      <w:r w:rsidRPr="00406223">
        <w:rPr>
          <w:rFonts w:ascii="Times New Roman" w:hAnsi="Times New Roman" w:cs="Times New Roman"/>
          <w:sz w:val="24"/>
          <w:szCs w:val="24"/>
        </w:rPr>
        <w:t xml:space="preserve">Regarding the management of service provision risks in the Kajiado North sub-county, opinions still </w:t>
      </w:r>
      <w:r w:rsidR="00645390">
        <w:rPr>
          <w:rFonts w:ascii="Times New Roman" w:hAnsi="Times New Roman" w:cs="Times New Roman"/>
          <w:sz w:val="24"/>
          <w:szCs w:val="24"/>
        </w:rPr>
        <w:t>vary</w:t>
      </w:r>
      <w:r w:rsidRPr="00406223">
        <w:rPr>
          <w:rFonts w:ascii="Times New Roman" w:hAnsi="Times New Roman" w:cs="Times New Roman"/>
          <w:sz w:val="24"/>
          <w:szCs w:val="24"/>
        </w:rPr>
        <w:t>. A noteworthy proportion of 66.0% agreed that service providers in the county identified, assessed, and managed service provision risks effectively. An additional 13.5% strongly agreed with this statement. On the contrary, a small percentage of 6.4% strongly disagreed, and 2.1% disagreed with the assertion. The remaining 12.1% remain neutral. These results suggest a more favorable perception of the county's efforts in risk management within the context of service provision, with a notable majority acknowledging the effectiveness of the processes in place.</w:t>
      </w:r>
    </w:p>
    <w:p w14:paraId="07691DAD" w14:textId="3D363DD6" w:rsidR="00D667A8" w:rsidRPr="00406223" w:rsidRDefault="00D667A8" w:rsidP="004B4E27">
      <w:pPr>
        <w:spacing w:line="480" w:lineRule="auto"/>
        <w:ind w:firstLine="720"/>
        <w:jc w:val="both"/>
        <w:rPr>
          <w:rFonts w:ascii="Times New Roman" w:hAnsi="Times New Roman" w:cs="Times New Roman"/>
          <w:sz w:val="24"/>
          <w:szCs w:val="24"/>
        </w:rPr>
      </w:pPr>
      <w:r w:rsidRPr="00406223">
        <w:rPr>
          <w:rFonts w:ascii="Times New Roman" w:hAnsi="Times New Roman" w:cs="Times New Roman"/>
          <w:sz w:val="24"/>
          <w:szCs w:val="24"/>
        </w:rPr>
        <w:t xml:space="preserve">Analysis of qualitative data revealed that </w:t>
      </w:r>
      <w:r w:rsidR="00645390">
        <w:rPr>
          <w:rFonts w:ascii="Times New Roman" w:hAnsi="Times New Roman" w:cs="Times New Roman"/>
          <w:sz w:val="24"/>
          <w:szCs w:val="24"/>
        </w:rPr>
        <w:t xml:space="preserve">the </w:t>
      </w:r>
      <w:r w:rsidRPr="00406223">
        <w:rPr>
          <w:rFonts w:ascii="Times New Roman" w:hAnsi="Times New Roman" w:cs="Times New Roman"/>
          <w:sz w:val="24"/>
          <w:szCs w:val="24"/>
        </w:rPr>
        <w:t xml:space="preserve">Kajiado North Sub County government used several forums to enhance knowledge and participation among local residents in the provision of social services. Town hall meetings served as pivotal platforms for interactive discussions between county officials and residents, fostering an environment for inquiries and feedback. Additionally, community outreach programs were actively conducted to educate residents on available services and opportunities. The Sub County also embraced digital communication through its online </w:t>
      </w:r>
      <w:r w:rsidRPr="00406223">
        <w:rPr>
          <w:rFonts w:ascii="Times New Roman" w:hAnsi="Times New Roman" w:cs="Times New Roman"/>
          <w:sz w:val="24"/>
          <w:szCs w:val="24"/>
        </w:rPr>
        <w:lastRenderedPageBreak/>
        <w:t>presence, utilizing the official website and social media platforms to disseminate information and garner public input.</w:t>
      </w:r>
    </w:p>
    <w:p w14:paraId="66A425E0" w14:textId="73C75E39" w:rsidR="00D667A8" w:rsidRPr="00114807" w:rsidRDefault="00114807" w:rsidP="00114807">
      <w:pPr>
        <w:spacing w:line="240" w:lineRule="auto"/>
        <w:ind w:left="720"/>
        <w:jc w:val="both"/>
        <w:rPr>
          <w:rFonts w:ascii="Times New Roman" w:hAnsi="Times New Roman" w:cs="Times New Roman"/>
          <w:iCs/>
          <w:sz w:val="24"/>
          <w:szCs w:val="24"/>
        </w:rPr>
      </w:pPr>
      <w:r>
        <w:rPr>
          <w:rFonts w:ascii="Times New Roman" w:hAnsi="Times New Roman" w:cs="Times New Roman"/>
          <w:iCs/>
          <w:sz w:val="24"/>
          <w:szCs w:val="24"/>
        </w:rPr>
        <w:t>W</w:t>
      </w:r>
      <w:r w:rsidR="00D667A8" w:rsidRPr="00114807">
        <w:rPr>
          <w:rFonts w:ascii="Times New Roman" w:hAnsi="Times New Roman" w:cs="Times New Roman"/>
          <w:iCs/>
          <w:sz w:val="24"/>
          <w:szCs w:val="24"/>
        </w:rPr>
        <w:t xml:space="preserve">e actively </w:t>
      </w:r>
      <w:r w:rsidRPr="00114807">
        <w:rPr>
          <w:rFonts w:ascii="Times New Roman" w:hAnsi="Times New Roman" w:cs="Times New Roman"/>
          <w:iCs/>
          <w:sz w:val="24"/>
          <w:szCs w:val="24"/>
        </w:rPr>
        <w:t>engage</w:t>
      </w:r>
      <w:r w:rsidR="00D667A8" w:rsidRPr="00114807">
        <w:rPr>
          <w:rFonts w:ascii="Times New Roman" w:hAnsi="Times New Roman" w:cs="Times New Roman"/>
          <w:iCs/>
          <w:sz w:val="24"/>
          <w:szCs w:val="24"/>
        </w:rPr>
        <w:t xml:space="preserve"> with the public through various forums, including regular town hall meetings where residents can interact with county officials, ask questions, and provide feedback on service provision</w:t>
      </w:r>
      <w:r>
        <w:rPr>
          <w:rFonts w:ascii="Times New Roman" w:hAnsi="Times New Roman" w:cs="Times New Roman"/>
          <w:iCs/>
          <w:sz w:val="24"/>
          <w:szCs w:val="24"/>
        </w:rPr>
        <w:t xml:space="preserve"> </w:t>
      </w:r>
      <w:r w:rsidRPr="00114807">
        <w:rPr>
          <w:rFonts w:ascii="Times New Roman" w:hAnsi="Times New Roman" w:cs="Times New Roman"/>
          <w:iCs/>
          <w:sz w:val="24"/>
          <w:szCs w:val="24"/>
        </w:rPr>
        <w:t xml:space="preserve">(Source: FGD </w:t>
      </w:r>
      <w:r w:rsidR="007C05BF">
        <w:rPr>
          <w:rFonts w:ascii="Times New Roman" w:hAnsi="Times New Roman" w:cs="Times New Roman"/>
          <w:iCs/>
          <w:sz w:val="24"/>
          <w:szCs w:val="24"/>
        </w:rPr>
        <w:t>1</w:t>
      </w:r>
      <w:r w:rsidRPr="00114807">
        <w:rPr>
          <w:rFonts w:ascii="Times New Roman" w:hAnsi="Times New Roman" w:cs="Times New Roman"/>
          <w:iCs/>
          <w:sz w:val="24"/>
          <w:szCs w:val="24"/>
        </w:rPr>
        <w:t>)</w:t>
      </w:r>
      <w:r w:rsidR="00D667A8" w:rsidRPr="00114807">
        <w:rPr>
          <w:rFonts w:ascii="Times New Roman" w:hAnsi="Times New Roman" w:cs="Times New Roman"/>
          <w:iCs/>
          <w:sz w:val="24"/>
          <w:szCs w:val="24"/>
        </w:rPr>
        <w:t>.</w:t>
      </w:r>
    </w:p>
    <w:p w14:paraId="424DECC6" w14:textId="50F6A368" w:rsidR="00D667A8" w:rsidRPr="00114807" w:rsidRDefault="00114807" w:rsidP="00114807">
      <w:pPr>
        <w:spacing w:line="240" w:lineRule="auto"/>
        <w:ind w:left="720"/>
        <w:jc w:val="both"/>
        <w:rPr>
          <w:rFonts w:ascii="Times New Roman" w:hAnsi="Times New Roman" w:cs="Times New Roman"/>
          <w:iCs/>
          <w:sz w:val="24"/>
          <w:szCs w:val="24"/>
        </w:rPr>
      </w:pPr>
      <w:r>
        <w:rPr>
          <w:rFonts w:ascii="Times New Roman" w:hAnsi="Times New Roman" w:cs="Times New Roman"/>
          <w:iCs/>
          <w:sz w:val="24"/>
          <w:szCs w:val="24"/>
        </w:rPr>
        <w:t>O</w:t>
      </w:r>
      <w:r w:rsidR="00D667A8" w:rsidRPr="00114807">
        <w:rPr>
          <w:rFonts w:ascii="Times New Roman" w:hAnsi="Times New Roman" w:cs="Times New Roman"/>
          <w:iCs/>
          <w:sz w:val="24"/>
          <w:szCs w:val="24"/>
        </w:rPr>
        <w:t>ur officers conduct community outreach programs to educate residents about available services and opportunities</w:t>
      </w:r>
      <w:r>
        <w:rPr>
          <w:rFonts w:ascii="Times New Roman" w:hAnsi="Times New Roman" w:cs="Times New Roman"/>
          <w:iCs/>
          <w:sz w:val="24"/>
          <w:szCs w:val="24"/>
        </w:rPr>
        <w:t xml:space="preserve"> </w:t>
      </w:r>
      <w:r w:rsidRPr="00114807">
        <w:rPr>
          <w:rFonts w:ascii="Times New Roman" w:hAnsi="Times New Roman" w:cs="Times New Roman"/>
          <w:iCs/>
          <w:sz w:val="24"/>
          <w:szCs w:val="24"/>
        </w:rPr>
        <w:t xml:space="preserve">(Source: </w:t>
      </w:r>
      <w:r>
        <w:rPr>
          <w:rFonts w:ascii="Times New Roman" w:hAnsi="Times New Roman" w:cs="Times New Roman"/>
          <w:iCs/>
          <w:sz w:val="24"/>
          <w:szCs w:val="24"/>
        </w:rPr>
        <w:t xml:space="preserve">Key Informant </w:t>
      </w:r>
      <w:r w:rsidR="007C05BF">
        <w:rPr>
          <w:rFonts w:ascii="Times New Roman" w:hAnsi="Times New Roman" w:cs="Times New Roman"/>
          <w:iCs/>
          <w:sz w:val="24"/>
          <w:szCs w:val="24"/>
        </w:rPr>
        <w:t>1</w:t>
      </w:r>
      <w:r w:rsidRPr="00114807">
        <w:rPr>
          <w:rFonts w:ascii="Times New Roman" w:hAnsi="Times New Roman" w:cs="Times New Roman"/>
          <w:iCs/>
          <w:sz w:val="24"/>
          <w:szCs w:val="24"/>
        </w:rPr>
        <w:t>)</w:t>
      </w:r>
      <w:r w:rsidR="00D667A8" w:rsidRPr="00114807">
        <w:rPr>
          <w:rFonts w:ascii="Times New Roman" w:hAnsi="Times New Roman" w:cs="Times New Roman"/>
          <w:iCs/>
          <w:sz w:val="24"/>
          <w:szCs w:val="24"/>
        </w:rPr>
        <w:t>.</w:t>
      </w:r>
    </w:p>
    <w:p w14:paraId="42813F12" w14:textId="5AD01608" w:rsidR="00D667A8" w:rsidRPr="00114807" w:rsidRDefault="00D667A8" w:rsidP="00114807">
      <w:pPr>
        <w:spacing w:line="240" w:lineRule="auto"/>
        <w:ind w:left="720"/>
        <w:jc w:val="both"/>
        <w:rPr>
          <w:rFonts w:ascii="Times New Roman" w:hAnsi="Times New Roman" w:cs="Times New Roman"/>
          <w:iCs/>
          <w:sz w:val="24"/>
          <w:szCs w:val="24"/>
        </w:rPr>
      </w:pPr>
      <w:r w:rsidRPr="00114807">
        <w:rPr>
          <w:rFonts w:ascii="Times New Roman" w:hAnsi="Times New Roman" w:cs="Times New Roman"/>
          <w:iCs/>
          <w:sz w:val="24"/>
          <w:szCs w:val="24"/>
        </w:rPr>
        <w:t>Our online presence through the county website and social media platforms allows us to disseminate information and gather input from a wider audience</w:t>
      </w:r>
      <w:r w:rsidR="00114807" w:rsidRPr="00114807">
        <w:rPr>
          <w:rFonts w:ascii="Times New Roman" w:hAnsi="Times New Roman" w:cs="Times New Roman"/>
          <w:iCs/>
          <w:sz w:val="24"/>
          <w:szCs w:val="24"/>
        </w:rPr>
        <w:t xml:space="preserve"> (Source: FGD </w:t>
      </w:r>
      <w:r w:rsidR="007C05BF">
        <w:rPr>
          <w:rFonts w:ascii="Times New Roman" w:hAnsi="Times New Roman" w:cs="Times New Roman"/>
          <w:iCs/>
          <w:sz w:val="24"/>
          <w:szCs w:val="24"/>
        </w:rPr>
        <w:t>2</w:t>
      </w:r>
      <w:r w:rsidR="00114807" w:rsidRPr="00114807">
        <w:rPr>
          <w:rFonts w:ascii="Times New Roman" w:hAnsi="Times New Roman" w:cs="Times New Roman"/>
          <w:iCs/>
          <w:sz w:val="24"/>
          <w:szCs w:val="24"/>
        </w:rPr>
        <w:t>)</w:t>
      </w:r>
      <w:r w:rsidR="00516FAA">
        <w:rPr>
          <w:rFonts w:ascii="Times New Roman" w:hAnsi="Times New Roman" w:cs="Times New Roman"/>
          <w:iCs/>
          <w:sz w:val="24"/>
          <w:szCs w:val="24"/>
        </w:rPr>
        <w:t>.</w:t>
      </w:r>
    </w:p>
    <w:p w14:paraId="735D78E4" w14:textId="4054C810" w:rsidR="00D667A8" w:rsidRPr="00406223" w:rsidRDefault="00D667A8" w:rsidP="00D76EAE">
      <w:pPr>
        <w:spacing w:line="480" w:lineRule="auto"/>
        <w:ind w:firstLine="720"/>
        <w:jc w:val="both"/>
        <w:rPr>
          <w:rFonts w:ascii="Times New Roman" w:hAnsi="Times New Roman" w:cs="Times New Roman"/>
          <w:sz w:val="24"/>
          <w:szCs w:val="24"/>
        </w:rPr>
      </w:pPr>
      <w:r w:rsidRPr="00406223">
        <w:rPr>
          <w:rFonts w:ascii="Times New Roman" w:hAnsi="Times New Roman" w:cs="Times New Roman"/>
          <w:sz w:val="24"/>
          <w:szCs w:val="24"/>
        </w:rPr>
        <w:t xml:space="preserve">In terms of partnership dynamics, the study revealed that the </w:t>
      </w:r>
      <w:r w:rsidR="00645390">
        <w:rPr>
          <w:rFonts w:ascii="Times New Roman" w:hAnsi="Times New Roman" w:cs="Times New Roman"/>
          <w:sz w:val="24"/>
          <w:szCs w:val="24"/>
        </w:rPr>
        <w:t>sub-county</w:t>
      </w:r>
      <w:r w:rsidRPr="00406223">
        <w:rPr>
          <w:rFonts w:ascii="Times New Roman" w:hAnsi="Times New Roman" w:cs="Times New Roman"/>
          <w:sz w:val="24"/>
          <w:szCs w:val="24"/>
        </w:rPr>
        <w:t xml:space="preserve"> actively encouraged collaboration with the local residents, businesses, industries, and institutions. Public-private partnerships were explored to leverage shared resources and expertise, contributing to enhanced service delivery within the county. The findings suggest recognition of the positive impact that such collaborations can have on community development and welfare.</w:t>
      </w:r>
    </w:p>
    <w:p w14:paraId="63F3BD7C" w14:textId="3284EF76" w:rsidR="00D667A8" w:rsidRPr="00300700" w:rsidRDefault="00D667A8" w:rsidP="00300700">
      <w:pPr>
        <w:spacing w:line="240" w:lineRule="auto"/>
        <w:ind w:left="720"/>
        <w:jc w:val="both"/>
        <w:rPr>
          <w:rFonts w:ascii="Times New Roman" w:hAnsi="Times New Roman" w:cs="Times New Roman"/>
          <w:iCs/>
          <w:sz w:val="24"/>
          <w:szCs w:val="24"/>
        </w:rPr>
      </w:pPr>
      <w:r w:rsidRPr="00300700">
        <w:rPr>
          <w:rFonts w:ascii="Times New Roman" w:hAnsi="Times New Roman" w:cs="Times New Roman"/>
          <w:iCs/>
          <w:sz w:val="24"/>
          <w:szCs w:val="24"/>
        </w:rPr>
        <w:t>We recognize the importance of collaboration with local stakeholders. We encourage partnerships with businesses, industries, and institutions to enhance service delivery</w:t>
      </w:r>
      <w:r w:rsidR="00300700" w:rsidRPr="00300700">
        <w:rPr>
          <w:rFonts w:ascii="Times New Roman" w:hAnsi="Times New Roman" w:cs="Times New Roman"/>
          <w:iCs/>
          <w:sz w:val="24"/>
          <w:szCs w:val="24"/>
        </w:rPr>
        <w:t xml:space="preserve"> (Source: MCA)</w:t>
      </w:r>
      <w:r w:rsidRPr="00300700">
        <w:rPr>
          <w:rFonts w:ascii="Times New Roman" w:hAnsi="Times New Roman" w:cs="Times New Roman"/>
          <w:iCs/>
          <w:sz w:val="24"/>
          <w:szCs w:val="24"/>
        </w:rPr>
        <w:t>.</w:t>
      </w:r>
    </w:p>
    <w:p w14:paraId="18B9253A" w14:textId="7290B2B3" w:rsidR="00D667A8" w:rsidRPr="00300700" w:rsidRDefault="00D667A8" w:rsidP="00300700">
      <w:pPr>
        <w:spacing w:line="240" w:lineRule="auto"/>
        <w:ind w:left="720"/>
        <w:jc w:val="both"/>
        <w:rPr>
          <w:rFonts w:ascii="Times New Roman" w:hAnsi="Times New Roman" w:cs="Times New Roman"/>
          <w:iCs/>
          <w:sz w:val="24"/>
          <w:szCs w:val="24"/>
        </w:rPr>
      </w:pPr>
      <w:r w:rsidRPr="00300700">
        <w:rPr>
          <w:rFonts w:ascii="Times New Roman" w:hAnsi="Times New Roman" w:cs="Times New Roman"/>
          <w:iCs/>
          <w:sz w:val="24"/>
          <w:szCs w:val="24"/>
        </w:rPr>
        <w:t>Public-private partnerships are actively explored, fostering a collaborative environment where resources and expertise can be shared for the benefit of the community. This is based on the belief that such partnerships contribute to the overall development and well-being of the county</w:t>
      </w:r>
      <w:r w:rsidR="00516FAA" w:rsidRPr="00300700">
        <w:rPr>
          <w:rFonts w:ascii="Times New Roman" w:hAnsi="Times New Roman" w:cs="Times New Roman"/>
          <w:iCs/>
          <w:sz w:val="24"/>
          <w:szCs w:val="24"/>
        </w:rPr>
        <w:t xml:space="preserve"> (</w:t>
      </w:r>
      <w:r w:rsidR="00300700" w:rsidRPr="00300700">
        <w:rPr>
          <w:rFonts w:ascii="Times New Roman" w:hAnsi="Times New Roman" w:cs="Times New Roman"/>
          <w:iCs/>
          <w:sz w:val="24"/>
          <w:szCs w:val="24"/>
        </w:rPr>
        <w:t>Source</w:t>
      </w:r>
      <w:r w:rsidR="00300700">
        <w:rPr>
          <w:rFonts w:ascii="Times New Roman" w:hAnsi="Times New Roman" w:cs="Times New Roman"/>
          <w:iCs/>
          <w:sz w:val="24"/>
          <w:szCs w:val="24"/>
        </w:rPr>
        <w:t xml:space="preserve">: </w:t>
      </w:r>
      <w:r w:rsidR="00516FAA" w:rsidRPr="00300700">
        <w:rPr>
          <w:rFonts w:ascii="Times New Roman" w:hAnsi="Times New Roman" w:cs="Times New Roman"/>
          <w:iCs/>
          <w:sz w:val="24"/>
          <w:szCs w:val="24"/>
        </w:rPr>
        <w:t>NGO Representative).</w:t>
      </w:r>
    </w:p>
    <w:p w14:paraId="11D5DA1F" w14:textId="7EE732FE" w:rsidR="00D667A8" w:rsidRPr="00406223" w:rsidRDefault="00D667A8" w:rsidP="00D76EAE">
      <w:pPr>
        <w:spacing w:line="480" w:lineRule="auto"/>
        <w:ind w:firstLine="720"/>
        <w:jc w:val="both"/>
        <w:rPr>
          <w:rFonts w:ascii="Times New Roman" w:hAnsi="Times New Roman" w:cs="Times New Roman"/>
          <w:sz w:val="24"/>
          <w:szCs w:val="24"/>
        </w:rPr>
      </w:pPr>
      <w:r w:rsidRPr="00406223">
        <w:rPr>
          <w:rFonts w:ascii="Times New Roman" w:hAnsi="Times New Roman" w:cs="Times New Roman"/>
          <w:sz w:val="24"/>
          <w:szCs w:val="24"/>
        </w:rPr>
        <w:t>Regarding collaboration with national government entities, the study observed a close working relationship between Kajiado North Sub County, the Kajiado County government</w:t>
      </w:r>
      <w:r w:rsidR="00645390">
        <w:rPr>
          <w:rFonts w:ascii="Times New Roman" w:hAnsi="Times New Roman" w:cs="Times New Roman"/>
          <w:sz w:val="24"/>
          <w:szCs w:val="24"/>
        </w:rPr>
        <w:t>,</w:t>
      </w:r>
      <w:r w:rsidRPr="00406223">
        <w:rPr>
          <w:rFonts w:ascii="Times New Roman" w:hAnsi="Times New Roman" w:cs="Times New Roman"/>
          <w:sz w:val="24"/>
          <w:szCs w:val="24"/>
        </w:rPr>
        <w:t xml:space="preserve"> and relevant national departments and ministries. This collaboration ensures alignment with national policies and guidelines, contributing to a coordinated approach </w:t>
      </w:r>
      <w:r w:rsidR="00645390">
        <w:rPr>
          <w:rFonts w:ascii="Times New Roman" w:hAnsi="Times New Roman" w:cs="Times New Roman"/>
          <w:sz w:val="24"/>
          <w:szCs w:val="24"/>
        </w:rPr>
        <w:t>to</w:t>
      </w:r>
      <w:r w:rsidRPr="00406223">
        <w:rPr>
          <w:rFonts w:ascii="Times New Roman" w:hAnsi="Times New Roman" w:cs="Times New Roman"/>
          <w:sz w:val="24"/>
          <w:szCs w:val="24"/>
        </w:rPr>
        <w:t xml:space="preserve"> service provision. The county actively engages in addressing challenges and sharing resources with the national government, </w:t>
      </w:r>
      <w:r w:rsidRPr="00406223">
        <w:rPr>
          <w:rFonts w:ascii="Times New Roman" w:hAnsi="Times New Roman" w:cs="Times New Roman"/>
          <w:sz w:val="24"/>
          <w:szCs w:val="24"/>
        </w:rPr>
        <w:lastRenderedPageBreak/>
        <w:t>underscoring a commitment to compliance with national standards and the pursuit of shared development objectives.</w:t>
      </w:r>
    </w:p>
    <w:p w14:paraId="5A6D8A5B" w14:textId="0A5D2BD1" w:rsidR="001639BB" w:rsidRPr="00300700" w:rsidRDefault="00300700" w:rsidP="00300700">
      <w:pPr>
        <w:spacing w:line="240" w:lineRule="auto"/>
        <w:ind w:left="720"/>
        <w:jc w:val="both"/>
        <w:rPr>
          <w:rFonts w:ascii="Times New Roman" w:hAnsi="Times New Roman" w:cs="Times New Roman"/>
          <w:iCs/>
          <w:sz w:val="24"/>
          <w:szCs w:val="24"/>
        </w:rPr>
      </w:pPr>
      <w:r w:rsidRPr="00300700">
        <w:rPr>
          <w:rFonts w:ascii="Times New Roman" w:hAnsi="Times New Roman" w:cs="Times New Roman"/>
          <w:iCs/>
          <w:sz w:val="24"/>
          <w:szCs w:val="24"/>
        </w:rPr>
        <w:t>T</w:t>
      </w:r>
      <w:r w:rsidR="00D667A8" w:rsidRPr="00300700">
        <w:rPr>
          <w:rFonts w:ascii="Times New Roman" w:hAnsi="Times New Roman" w:cs="Times New Roman"/>
          <w:iCs/>
          <w:sz w:val="24"/>
          <w:szCs w:val="24"/>
        </w:rPr>
        <w:t>he Kajiado County government maintains close collaboration with national government departments and ministries. This collaboration ensures that our initiatives align with national policies and guidelines. We work together to address challenges and share resources, contributing to a more coordinated and effective approach to service provision. Compliance with national standards is a priority, and our efforts are directed towards achieving shared development objectives</w:t>
      </w:r>
      <w:r w:rsidRPr="00300700">
        <w:rPr>
          <w:rFonts w:ascii="Times New Roman" w:hAnsi="Times New Roman" w:cs="Times New Roman"/>
          <w:iCs/>
          <w:sz w:val="24"/>
          <w:szCs w:val="24"/>
        </w:rPr>
        <w:t xml:space="preserve"> (Source: MCA).</w:t>
      </w:r>
    </w:p>
    <w:p w14:paraId="0B9CCF21" w14:textId="069C46D8" w:rsidR="00D667A8" w:rsidRPr="00406223" w:rsidRDefault="00D667A8" w:rsidP="00C6172A">
      <w:pPr>
        <w:pStyle w:val="Heading3"/>
      </w:pPr>
      <w:bookmarkStart w:id="178" w:name="_Toc168610835"/>
      <w:r>
        <w:t>4.4.</w:t>
      </w:r>
      <w:r w:rsidR="00C6172A">
        <w:t>2</w:t>
      </w:r>
      <w:r>
        <w:t xml:space="preserve"> </w:t>
      </w:r>
      <w:r w:rsidRPr="00406223">
        <w:t xml:space="preserve">County Governance policies in </w:t>
      </w:r>
      <w:r w:rsidR="00645390">
        <w:t xml:space="preserve">the </w:t>
      </w:r>
      <w:r w:rsidRPr="00406223">
        <w:t>provision of social services</w:t>
      </w:r>
      <w:bookmarkEnd w:id="178"/>
      <w:r w:rsidRPr="00406223">
        <w:t xml:space="preserve"> </w:t>
      </w:r>
    </w:p>
    <w:p w14:paraId="7F9D7446" w14:textId="5BE31D99" w:rsidR="00413BC2" w:rsidRDefault="00790ABF" w:rsidP="00790ABF">
      <w:pPr>
        <w:spacing w:line="480" w:lineRule="auto"/>
        <w:ind w:firstLine="720"/>
        <w:rPr>
          <w:rFonts w:ascii="Times New Roman" w:hAnsi="Times New Roman" w:cs="Times New Roman"/>
          <w:sz w:val="24"/>
          <w:szCs w:val="24"/>
        </w:rPr>
      </w:pPr>
      <w:r w:rsidRPr="00790ABF">
        <w:rPr>
          <w:rFonts w:ascii="Times New Roman" w:hAnsi="Times New Roman" w:cs="Times New Roman"/>
          <w:sz w:val="24"/>
          <w:szCs w:val="24"/>
        </w:rPr>
        <w:t>This section explores participants' perspectives on county governance policies shaping the provision of social services in Kajiado County, including specific policies such as the Kajiado Culture and Heritage Policy (2018), the Kajiado County Water and Sanitation Policy (2019), and the Kajiado County FGM Policy (2019). Participants evaluated the adequacy and clarity of existing policies established by both county and national governments. The survey aimed to gauge the clarity and comprehensibility of these policies for traders and residents. Additionally, participants shared insights on compliance challenges with social services policies, especially cost-related issues faced by local businesses and social service providers. The survey also sought participants' opinions on the impartiality of regulatory policies applied by county departments across different service providers.</w:t>
      </w:r>
      <w:r>
        <w:rPr>
          <w:rFonts w:ascii="Times New Roman" w:hAnsi="Times New Roman" w:cs="Times New Roman"/>
          <w:sz w:val="24"/>
          <w:szCs w:val="24"/>
        </w:rPr>
        <w:t xml:space="preserve"> </w:t>
      </w:r>
      <w:r w:rsidRPr="00790ABF">
        <w:rPr>
          <w:rFonts w:ascii="Times New Roman" w:hAnsi="Times New Roman" w:cs="Times New Roman"/>
          <w:sz w:val="24"/>
          <w:szCs w:val="24"/>
        </w:rPr>
        <w:t>The finding is presented in Table 4.5.</w:t>
      </w:r>
    </w:p>
    <w:p w14:paraId="3D60B9E3" w14:textId="77777777" w:rsidR="00790ABF" w:rsidRDefault="00790ABF" w:rsidP="00790ABF">
      <w:pPr>
        <w:spacing w:line="480" w:lineRule="auto"/>
        <w:ind w:firstLine="720"/>
        <w:rPr>
          <w:rFonts w:ascii="Times New Roman" w:hAnsi="Times New Roman" w:cs="Times New Roman"/>
          <w:sz w:val="24"/>
          <w:szCs w:val="24"/>
        </w:rPr>
      </w:pPr>
    </w:p>
    <w:p w14:paraId="0FD5F1CE" w14:textId="77777777" w:rsidR="00790ABF" w:rsidRDefault="00790ABF" w:rsidP="00790ABF">
      <w:pPr>
        <w:spacing w:line="480" w:lineRule="auto"/>
        <w:ind w:firstLine="720"/>
        <w:rPr>
          <w:rFonts w:ascii="Times New Roman" w:hAnsi="Times New Roman" w:cs="Times New Roman"/>
          <w:sz w:val="24"/>
          <w:szCs w:val="24"/>
        </w:rPr>
      </w:pPr>
    </w:p>
    <w:p w14:paraId="242F3E56" w14:textId="77777777" w:rsidR="00790ABF" w:rsidRPr="00406223" w:rsidRDefault="00790ABF" w:rsidP="00790ABF">
      <w:pPr>
        <w:spacing w:line="480" w:lineRule="auto"/>
        <w:ind w:firstLine="720"/>
        <w:rPr>
          <w:rFonts w:ascii="Times New Roman" w:hAnsi="Times New Roman" w:cs="Times New Roman"/>
          <w:sz w:val="24"/>
          <w:szCs w:val="24"/>
        </w:rPr>
      </w:pPr>
    </w:p>
    <w:p w14:paraId="5AAB68E8" w14:textId="19C7AF63" w:rsidR="00D667A8" w:rsidRPr="006D2C32" w:rsidRDefault="00D667A8" w:rsidP="006D2C32">
      <w:pPr>
        <w:pStyle w:val="Caption"/>
        <w:keepNext/>
        <w:spacing w:after="0"/>
        <w:rPr>
          <w:rFonts w:ascii="Times New Roman" w:hAnsi="Times New Roman" w:cs="Times New Roman"/>
          <w:color w:val="auto"/>
          <w:sz w:val="24"/>
          <w:szCs w:val="24"/>
        </w:rPr>
      </w:pPr>
      <w:r w:rsidRPr="006D2C32">
        <w:rPr>
          <w:rFonts w:ascii="Times New Roman" w:hAnsi="Times New Roman" w:cs="Times New Roman"/>
          <w:color w:val="auto"/>
          <w:sz w:val="24"/>
          <w:szCs w:val="24"/>
        </w:rPr>
        <w:lastRenderedPageBreak/>
        <w:t>Table 4.</w:t>
      </w:r>
      <w:r w:rsidR="00F532F9" w:rsidRPr="006D2C32">
        <w:rPr>
          <w:rFonts w:ascii="Times New Roman" w:hAnsi="Times New Roman" w:cs="Times New Roman"/>
          <w:color w:val="auto"/>
          <w:sz w:val="24"/>
          <w:szCs w:val="24"/>
        </w:rPr>
        <w:t>5</w:t>
      </w:r>
      <w:r w:rsidRPr="006D2C32">
        <w:rPr>
          <w:rFonts w:ascii="Times New Roman" w:hAnsi="Times New Roman" w:cs="Times New Roman"/>
          <w:color w:val="auto"/>
          <w:sz w:val="24"/>
          <w:szCs w:val="24"/>
        </w:rPr>
        <w:t xml:space="preserve">: County Governance policies in </w:t>
      </w:r>
      <w:r w:rsidR="00645390">
        <w:rPr>
          <w:rFonts w:ascii="Times New Roman" w:hAnsi="Times New Roman" w:cs="Times New Roman"/>
          <w:color w:val="auto"/>
          <w:sz w:val="24"/>
          <w:szCs w:val="24"/>
        </w:rPr>
        <w:t xml:space="preserve">the </w:t>
      </w:r>
      <w:r w:rsidRPr="006D2C32">
        <w:rPr>
          <w:rFonts w:ascii="Times New Roman" w:hAnsi="Times New Roman" w:cs="Times New Roman"/>
          <w:color w:val="auto"/>
          <w:sz w:val="24"/>
          <w:szCs w:val="24"/>
        </w:rPr>
        <w:t>provision of social services in Kajiado County, Kenya</w:t>
      </w:r>
    </w:p>
    <w:tbl>
      <w:tblPr>
        <w:tblW w:w="9401" w:type="dxa"/>
        <w:tblInd w:w="93" w:type="dxa"/>
        <w:tblBorders>
          <w:top w:val="single" w:sz="4" w:space="0" w:color="auto"/>
        </w:tblBorders>
        <w:tblLook w:val="04A0" w:firstRow="1" w:lastRow="0" w:firstColumn="1" w:lastColumn="0" w:noHBand="0" w:noVBand="1"/>
      </w:tblPr>
      <w:tblGrid>
        <w:gridCol w:w="5705"/>
        <w:gridCol w:w="1551"/>
        <w:gridCol w:w="1129"/>
        <w:gridCol w:w="1016"/>
      </w:tblGrid>
      <w:tr w:rsidR="00D667A8" w:rsidRPr="00406223" w14:paraId="4BAE6486" w14:textId="77777777" w:rsidTr="00D667A8">
        <w:trPr>
          <w:trHeight w:val="265"/>
        </w:trPr>
        <w:tc>
          <w:tcPr>
            <w:tcW w:w="5705" w:type="dxa"/>
            <w:tcBorders>
              <w:bottom w:val="single" w:sz="4" w:space="0" w:color="auto"/>
            </w:tcBorders>
            <w:shd w:val="clear" w:color="auto" w:fill="auto"/>
            <w:vAlign w:val="bottom"/>
            <w:hideMark/>
          </w:tcPr>
          <w:p w14:paraId="7CE46C56" w14:textId="77777777" w:rsidR="00D667A8" w:rsidRPr="00406223" w:rsidRDefault="00D667A8" w:rsidP="00D667A8">
            <w:pPr>
              <w:spacing w:after="0" w:line="24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 </w:t>
            </w:r>
          </w:p>
        </w:tc>
        <w:tc>
          <w:tcPr>
            <w:tcW w:w="1551" w:type="dxa"/>
            <w:tcBorders>
              <w:bottom w:val="single" w:sz="4" w:space="0" w:color="auto"/>
            </w:tcBorders>
            <w:shd w:val="clear" w:color="auto" w:fill="auto"/>
            <w:vAlign w:val="center"/>
            <w:hideMark/>
          </w:tcPr>
          <w:p w14:paraId="621D1A33"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 Categories</w:t>
            </w:r>
          </w:p>
        </w:tc>
        <w:tc>
          <w:tcPr>
            <w:tcW w:w="1129" w:type="dxa"/>
            <w:tcBorders>
              <w:bottom w:val="single" w:sz="4" w:space="0" w:color="auto"/>
            </w:tcBorders>
            <w:shd w:val="clear" w:color="auto" w:fill="auto"/>
            <w:vAlign w:val="center"/>
            <w:hideMark/>
          </w:tcPr>
          <w:p w14:paraId="1182F338"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n</w:t>
            </w:r>
          </w:p>
        </w:tc>
        <w:tc>
          <w:tcPr>
            <w:tcW w:w="1016" w:type="dxa"/>
            <w:tcBorders>
              <w:bottom w:val="single" w:sz="4" w:space="0" w:color="auto"/>
            </w:tcBorders>
            <w:shd w:val="clear" w:color="auto" w:fill="auto"/>
            <w:vAlign w:val="center"/>
            <w:hideMark/>
          </w:tcPr>
          <w:p w14:paraId="67B952E7" w14:textId="77777777" w:rsidR="00D667A8" w:rsidRPr="00406223" w:rsidRDefault="00D667A8" w:rsidP="00D667A8">
            <w:pPr>
              <w:spacing w:after="0" w:line="36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w:t>
            </w:r>
          </w:p>
        </w:tc>
      </w:tr>
      <w:tr w:rsidR="00D667A8" w:rsidRPr="00406223" w14:paraId="0174FC17" w14:textId="77777777" w:rsidTr="00D667A8">
        <w:trPr>
          <w:trHeight w:val="318"/>
        </w:trPr>
        <w:tc>
          <w:tcPr>
            <w:tcW w:w="5705" w:type="dxa"/>
            <w:vMerge w:val="restart"/>
            <w:tcBorders>
              <w:top w:val="single" w:sz="4" w:space="0" w:color="auto"/>
            </w:tcBorders>
            <w:shd w:val="clear" w:color="auto" w:fill="auto"/>
            <w:vAlign w:val="center"/>
            <w:hideMark/>
          </w:tcPr>
          <w:p w14:paraId="7C534523"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The County Government's existing policies managing the provision of services in Kajiado are adequate.</w:t>
            </w:r>
          </w:p>
        </w:tc>
        <w:tc>
          <w:tcPr>
            <w:tcW w:w="1551" w:type="dxa"/>
            <w:tcBorders>
              <w:top w:val="single" w:sz="4" w:space="0" w:color="auto"/>
            </w:tcBorders>
            <w:shd w:val="clear" w:color="auto" w:fill="auto"/>
            <w:vAlign w:val="center"/>
            <w:hideMark/>
          </w:tcPr>
          <w:p w14:paraId="21905577"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Yes</w:t>
            </w:r>
          </w:p>
        </w:tc>
        <w:tc>
          <w:tcPr>
            <w:tcW w:w="1129" w:type="dxa"/>
            <w:tcBorders>
              <w:top w:val="single" w:sz="4" w:space="0" w:color="auto"/>
            </w:tcBorders>
            <w:shd w:val="clear" w:color="auto" w:fill="auto"/>
            <w:noWrap/>
            <w:vAlign w:val="center"/>
            <w:hideMark/>
          </w:tcPr>
          <w:p w14:paraId="392B728C"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112</w:t>
            </w:r>
          </w:p>
        </w:tc>
        <w:tc>
          <w:tcPr>
            <w:tcW w:w="1016" w:type="dxa"/>
            <w:tcBorders>
              <w:top w:val="single" w:sz="4" w:space="0" w:color="auto"/>
            </w:tcBorders>
            <w:shd w:val="clear" w:color="auto" w:fill="auto"/>
            <w:noWrap/>
            <w:vAlign w:val="center"/>
            <w:hideMark/>
          </w:tcPr>
          <w:p w14:paraId="52D6472A"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79.4</w:t>
            </w:r>
          </w:p>
        </w:tc>
      </w:tr>
      <w:tr w:rsidR="00D667A8" w:rsidRPr="00406223" w14:paraId="48EDB273" w14:textId="77777777" w:rsidTr="00D667A8">
        <w:trPr>
          <w:trHeight w:val="303"/>
        </w:trPr>
        <w:tc>
          <w:tcPr>
            <w:tcW w:w="5705" w:type="dxa"/>
            <w:vMerge/>
            <w:vAlign w:val="center"/>
            <w:hideMark/>
          </w:tcPr>
          <w:p w14:paraId="7FF7AC0F" w14:textId="77777777" w:rsidR="00D667A8" w:rsidRPr="00406223" w:rsidRDefault="00D667A8" w:rsidP="00D667A8">
            <w:pPr>
              <w:spacing w:after="0" w:line="240" w:lineRule="auto"/>
              <w:rPr>
                <w:rFonts w:ascii="Times New Roman" w:eastAsia="Times New Roman" w:hAnsi="Times New Roman" w:cs="Times New Roman"/>
                <w:color w:val="000000"/>
                <w:sz w:val="24"/>
                <w:szCs w:val="24"/>
                <w:lang w:eastAsia="en-GB"/>
              </w:rPr>
            </w:pPr>
          </w:p>
        </w:tc>
        <w:tc>
          <w:tcPr>
            <w:tcW w:w="1551" w:type="dxa"/>
            <w:shd w:val="clear" w:color="auto" w:fill="auto"/>
            <w:vAlign w:val="center"/>
            <w:hideMark/>
          </w:tcPr>
          <w:p w14:paraId="5B90B402"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No</w:t>
            </w:r>
          </w:p>
        </w:tc>
        <w:tc>
          <w:tcPr>
            <w:tcW w:w="1129" w:type="dxa"/>
            <w:shd w:val="clear" w:color="auto" w:fill="auto"/>
            <w:noWrap/>
            <w:vAlign w:val="center"/>
            <w:hideMark/>
          </w:tcPr>
          <w:p w14:paraId="59569FFE"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29</w:t>
            </w:r>
          </w:p>
        </w:tc>
        <w:tc>
          <w:tcPr>
            <w:tcW w:w="1016" w:type="dxa"/>
            <w:shd w:val="clear" w:color="auto" w:fill="auto"/>
            <w:noWrap/>
            <w:vAlign w:val="center"/>
            <w:hideMark/>
          </w:tcPr>
          <w:p w14:paraId="6B44C95C"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20.6</w:t>
            </w:r>
          </w:p>
        </w:tc>
      </w:tr>
      <w:tr w:rsidR="00D667A8" w:rsidRPr="00406223" w14:paraId="4673319F" w14:textId="77777777" w:rsidTr="00D667A8">
        <w:trPr>
          <w:trHeight w:val="318"/>
        </w:trPr>
        <w:tc>
          <w:tcPr>
            <w:tcW w:w="5705" w:type="dxa"/>
            <w:vMerge/>
            <w:tcBorders>
              <w:bottom w:val="single" w:sz="4" w:space="0" w:color="auto"/>
            </w:tcBorders>
            <w:vAlign w:val="center"/>
            <w:hideMark/>
          </w:tcPr>
          <w:p w14:paraId="61E3D27F" w14:textId="77777777" w:rsidR="00D667A8" w:rsidRPr="00406223" w:rsidRDefault="00D667A8" w:rsidP="00D667A8">
            <w:pPr>
              <w:spacing w:after="0" w:line="240" w:lineRule="auto"/>
              <w:rPr>
                <w:rFonts w:ascii="Times New Roman" w:eastAsia="Times New Roman" w:hAnsi="Times New Roman" w:cs="Times New Roman"/>
                <w:color w:val="000000"/>
                <w:sz w:val="24"/>
                <w:szCs w:val="24"/>
                <w:lang w:eastAsia="en-GB"/>
              </w:rPr>
            </w:pPr>
          </w:p>
        </w:tc>
        <w:tc>
          <w:tcPr>
            <w:tcW w:w="1551" w:type="dxa"/>
            <w:tcBorders>
              <w:bottom w:val="single" w:sz="4" w:space="0" w:color="auto"/>
            </w:tcBorders>
            <w:shd w:val="clear" w:color="auto" w:fill="auto"/>
            <w:vAlign w:val="center"/>
            <w:hideMark/>
          </w:tcPr>
          <w:p w14:paraId="7C0F417A"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Total</w:t>
            </w:r>
          </w:p>
        </w:tc>
        <w:tc>
          <w:tcPr>
            <w:tcW w:w="1129" w:type="dxa"/>
            <w:tcBorders>
              <w:bottom w:val="single" w:sz="4" w:space="0" w:color="auto"/>
            </w:tcBorders>
            <w:shd w:val="clear" w:color="auto" w:fill="auto"/>
            <w:noWrap/>
            <w:vAlign w:val="center"/>
            <w:hideMark/>
          </w:tcPr>
          <w:p w14:paraId="704FE25F"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141</w:t>
            </w:r>
          </w:p>
        </w:tc>
        <w:tc>
          <w:tcPr>
            <w:tcW w:w="1016" w:type="dxa"/>
            <w:tcBorders>
              <w:bottom w:val="single" w:sz="4" w:space="0" w:color="auto"/>
            </w:tcBorders>
            <w:shd w:val="clear" w:color="auto" w:fill="auto"/>
            <w:noWrap/>
            <w:vAlign w:val="center"/>
            <w:hideMark/>
          </w:tcPr>
          <w:p w14:paraId="43AC5CDC"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100.0</w:t>
            </w:r>
          </w:p>
        </w:tc>
      </w:tr>
      <w:tr w:rsidR="00D667A8" w:rsidRPr="00406223" w14:paraId="643AFFB0" w14:textId="77777777" w:rsidTr="00D667A8">
        <w:trPr>
          <w:trHeight w:val="561"/>
        </w:trPr>
        <w:tc>
          <w:tcPr>
            <w:tcW w:w="5705" w:type="dxa"/>
            <w:vMerge w:val="restart"/>
            <w:tcBorders>
              <w:top w:val="single" w:sz="4" w:space="0" w:color="auto"/>
            </w:tcBorders>
            <w:shd w:val="clear" w:color="auto" w:fill="auto"/>
            <w:vAlign w:val="center"/>
            <w:hideMark/>
          </w:tcPr>
          <w:p w14:paraId="4C438876"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The county government policies and national government policies on the provision of social services are clearly outlined with zero confusion to the traders as well as residents.</w:t>
            </w:r>
          </w:p>
        </w:tc>
        <w:tc>
          <w:tcPr>
            <w:tcW w:w="1551" w:type="dxa"/>
            <w:tcBorders>
              <w:top w:val="single" w:sz="4" w:space="0" w:color="auto"/>
            </w:tcBorders>
            <w:shd w:val="clear" w:color="auto" w:fill="auto"/>
            <w:vAlign w:val="center"/>
            <w:hideMark/>
          </w:tcPr>
          <w:p w14:paraId="55D6FFB1"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Yes</w:t>
            </w:r>
          </w:p>
        </w:tc>
        <w:tc>
          <w:tcPr>
            <w:tcW w:w="1129" w:type="dxa"/>
            <w:tcBorders>
              <w:top w:val="single" w:sz="4" w:space="0" w:color="auto"/>
            </w:tcBorders>
            <w:shd w:val="clear" w:color="auto" w:fill="auto"/>
            <w:noWrap/>
            <w:vAlign w:val="center"/>
            <w:hideMark/>
          </w:tcPr>
          <w:p w14:paraId="341C0790"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113</w:t>
            </w:r>
          </w:p>
        </w:tc>
        <w:tc>
          <w:tcPr>
            <w:tcW w:w="1016" w:type="dxa"/>
            <w:tcBorders>
              <w:top w:val="single" w:sz="4" w:space="0" w:color="auto"/>
            </w:tcBorders>
            <w:shd w:val="clear" w:color="auto" w:fill="auto"/>
            <w:noWrap/>
            <w:vAlign w:val="center"/>
            <w:hideMark/>
          </w:tcPr>
          <w:p w14:paraId="325AE61F"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80.1</w:t>
            </w:r>
          </w:p>
        </w:tc>
      </w:tr>
      <w:tr w:rsidR="00D667A8" w:rsidRPr="00406223" w14:paraId="67D165D2" w14:textId="77777777" w:rsidTr="00D667A8">
        <w:trPr>
          <w:trHeight w:val="303"/>
        </w:trPr>
        <w:tc>
          <w:tcPr>
            <w:tcW w:w="5705" w:type="dxa"/>
            <w:vMerge/>
            <w:tcBorders>
              <w:top w:val="nil"/>
            </w:tcBorders>
            <w:vAlign w:val="center"/>
            <w:hideMark/>
          </w:tcPr>
          <w:p w14:paraId="466FE744" w14:textId="77777777" w:rsidR="00D667A8" w:rsidRPr="00406223" w:rsidRDefault="00D667A8" w:rsidP="00D667A8">
            <w:pPr>
              <w:spacing w:after="0" w:line="240" w:lineRule="auto"/>
              <w:rPr>
                <w:rFonts w:ascii="Times New Roman" w:eastAsia="Times New Roman" w:hAnsi="Times New Roman" w:cs="Times New Roman"/>
                <w:color w:val="000000"/>
                <w:sz w:val="24"/>
                <w:szCs w:val="24"/>
                <w:lang w:eastAsia="en-GB"/>
              </w:rPr>
            </w:pPr>
          </w:p>
        </w:tc>
        <w:tc>
          <w:tcPr>
            <w:tcW w:w="1551" w:type="dxa"/>
            <w:tcBorders>
              <w:top w:val="nil"/>
            </w:tcBorders>
            <w:shd w:val="clear" w:color="auto" w:fill="auto"/>
            <w:vAlign w:val="center"/>
            <w:hideMark/>
          </w:tcPr>
          <w:p w14:paraId="4E07FDDC"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No</w:t>
            </w:r>
          </w:p>
        </w:tc>
        <w:tc>
          <w:tcPr>
            <w:tcW w:w="1129" w:type="dxa"/>
            <w:tcBorders>
              <w:top w:val="nil"/>
            </w:tcBorders>
            <w:shd w:val="clear" w:color="auto" w:fill="auto"/>
            <w:noWrap/>
            <w:vAlign w:val="center"/>
            <w:hideMark/>
          </w:tcPr>
          <w:p w14:paraId="23A2B8D1"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28</w:t>
            </w:r>
          </w:p>
        </w:tc>
        <w:tc>
          <w:tcPr>
            <w:tcW w:w="1016" w:type="dxa"/>
            <w:tcBorders>
              <w:top w:val="nil"/>
            </w:tcBorders>
            <w:shd w:val="clear" w:color="auto" w:fill="auto"/>
            <w:noWrap/>
            <w:vAlign w:val="center"/>
            <w:hideMark/>
          </w:tcPr>
          <w:p w14:paraId="3498DFE0"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19.9</w:t>
            </w:r>
          </w:p>
        </w:tc>
      </w:tr>
      <w:tr w:rsidR="00D667A8" w:rsidRPr="00406223" w14:paraId="7AD41C79" w14:textId="77777777" w:rsidTr="00D667A8">
        <w:trPr>
          <w:trHeight w:val="318"/>
        </w:trPr>
        <w:tc>
          <w:tcPr>
            <w:tcW w:w="5705" w:type="dxa"/>
            <w:vMerge/>
            <w:tcBorders>
              <w:top w:val="nil"/>
              <w:bottom w:val="single" w:sz="4" w:space="0" w:color="auto"/>
            </w:tcBorders>
            <w:vAlign w:val="center"/>
            <w:hideMark/>
          </w:tcPr>
          <w:p w14:paraId="673C1422" w14:textId="77777777" w:rsidR="00D667A8" w:rsidRPr="00406223" w:rsidRDefault="00D667A8" w:rsidP="00D667A8">
            <w:pPr>
              <w:spacing w:after="0" w:line="240" w:lineRule="auto"/>
              <w:rPr>
                <w:rFonts w:ascii="Times New Roman" w:eastAsia="Times New Roman" w:hAnsi="Times New Roman" w:cs="Times New Roman"/>
                <w:color w:val="000000"/>
                <w:sz w:val="24"/>
                <w:szCs w:val="24"/>
                <w:lang w:eastAsia="en-GB"/>
              </w:rPr>
            </w:pPr>
          </w:p>
        </w:tc>
        <w:tc>
          <w:tcPr>
            <w:tcW w:w="1551" w:type="dxa"/>
            <w:tcBorders>
              <w:top w:val="nil"/>
              <w:bottom w:val="single" w:sz="4" w:space="0" w:color="auto"/>
            </w:tcBorders>
            <w:shd w:val="clear" w:color="auto" w:fill="auto"/>
            <w:vAlign w:val="center"/>
            <w:hideMark/>
          </w:tcPr>
          <w:p w14:paraId="06DD5D4F"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Total</w:t>
            </w:r>
          </w:p>
        </w:tc>
        <w:tc>
          <w:tcPr>
            <w:tcW w:w="1129" w:type="dxa"/>
            <w:tcBorders>
              <w:top w:val="nil"/>
              <w:bottom w:val="single" w:sz="4" w:space="0" w:color="auto"/>
            </w:tcBorders>
            <w:shd w:val="clear" w:color="auto" w:fill="auto"/>
            <w:noWrap/>
            <w:vAlign w:val="center"/>
            <w:hideMark/>
          </w:tcPr>
          <w:p w14:paraId="755143F6"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141</w:t>
            </w:r>
          </w:p>
        </w:tc>
        <w:tc>
          <w:tcPr>
            <w:tcW w:w="1016" w:type="dxa"/>
            <w:tcBorders>
              <w:top w:val="nil"/>
              <w:bottom w:val="single" w:sz="4" w:space="0" w:color="auto"/>
            </w:tcBorders>
            <w:shd w:val="clear" w:color="auto" w:fill="auto"/>
            <w:noWrap/>
            <w:vAlign w:val="center"/>
            <w:hideMark/>
          </w:tcPr>
          <w:p w14:paraId="49A93146"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100.0</w:t>
            </w:r>
          </w:p>
        </w:tc>
      </w:tr>
    </w:tbl>
    <w:p w14:paraId="36554A30" w14:textId="79CF672C" w:rsidR="00D667A8" w:rsidRPr="00406223" w:rsidRDefault="003568FA" w:rsidP="00D667A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Source: (Research Data, 2024)</w:t>
      </w:r>
    </w:p>
    <w:p w14:paraId="7CA5072E" w14:textId="43773E49" w:rsidR="00790ABF" w:rsidRDefault="00790ABF" w:rsidP="00790ABF">
      <w:pPr>
        <w:spacing w:line="480" w:lineRule="auto"/>
        <w:ind w:firstLine="720"/>
        <w:jc w:val="both"/>
        <w:rPr>
          <w:rFonts w:ascii="Times New Roman" w:hAnsi="Times New Roman" w:cs="Times New Roman"/>
          <w:sz w:val="24"/>
          <w:szCs w:val="24"/>
        </w:rPr>
      </w:pPr>
      <w:r w:rsidRPr="00790ABF">
        <w:rPr>
          <w:rFonts w:ascii="Times New Roman" w:hAnsi="Times New Roman" w:cs="Times New Roman"/>
          <w:sz w:val="24"/>
          <w:szCs w:val="24"/>
        </w:rPr>
        <w:t>In assessing the efficacy of the existing policies governing the provision of services in Kajiado County, it was evident that a significant majority, comprising 79.4%, believe that the County Government's policies are adequate. This perspective was contrasted by 20.6% who expressed the view that the current policies fall short in managing the provision of services. Furthermore, the survey delved into the clarity of both county government and national government policies regarding the provision of social services in Kajiado. A noteworthy 80.1% of respondents affirmed that these policies are distinctly outlined, leaving no room for confusion among traders and residents. Conversely, 19.9% of respondents contended that there is a lack of clarity in the delineation of these policies.</w:t>
      </w:r>
    </w:p>
    <w:p w14:paraId="187C735C" w14:textId="07771878" w:rsidR="004B4E27" w:rsidRDefault="00790ABF" w:rsidP="00790ABF">
      <w:pPr>
        <w:spacing w:line="480" w:lineRule="auto"/>
        <w:ind w:firstLine="720"/>
        <w:jc w:val="both"/>
        <w:rPr>
          <w:rFonts w:ascii="Times New Roman" w:hAnsi="Times New Roman" w:cs="Times New Roman"/>
          <w:sz w:val="24"/>
          <w:szCs w:val="24"/>
        </w:rPr>
      </w:pPr>
      <w:r w:rsidRPr="00790ABF">
        <w:rPr>
          <w:rFonts w:ascii="Times New Roman" w:hAnsi="Times New Roman" w:cs="Times New Roman"/>
          <w:sz w:val="24"/>
          <w:szCs w:val="24"/>
        </w:rPr>
        <w:t>The survey results highlight a spectrum of perspectives within the community regarding the reliability of service provision policies, compliance challenges faced by local businesses and social service providers, and the perceived bias in the application of regulatory policies by county departments. The inclusion of specific policies like the Kajiado Culture and Heritage Policy, which aims to protect Maasai culture</w:t>
      </w:r>
      <w:r>
        <w:rPr>
          <w:rFonts w:ascii="Times New Roman" w:hAnsi="Times New Roman" w:cs="Times New Roman"/>
          <w:sz w:val="24"/>
          <w:szCs w:val="24"/>
        </w:rPr>
        <w:t xml:space="preserve"> </w:t>
      </w:r>
      <w:r w:rsidRPr="00790ABF">
        <w:rPr>
          <w:rFonts w:ascii="Times New Roman" w:hAnsi="Times New Roman" w:cs="Times New Roman"/>
          <w:sz w:val="24"/>
          <w:szCs w:val="24"/>
        </w:rPr>
        <w:t xml:space="preserve">(The Kajiado Culture and Heritage Policy 2018, 2018), the Water and Sanitation Policy, which ensures access to clean water, and the FGM Policy, which seeks to </w:t>
      </w:r>
      <w:r w:rsidRPr="00790ABF">
        <w:rPr>
          <w:rFonts w:ascii="Times New Roman" w:hAnsi="Times New Roman" w:cs="Times New Roman"/>
          <w:sz w:val="24"/>
          <w:szCs w:val="24"/>
        </w:rPr>
        <w:lastRenderedPageBreak/>
        <w:t>eradicate female genital mutilation, underscores the county’s multifaceted approach to addressing cultural preservation, basic human rights, and social service improvements</w:t>
      </w:r>
      <w:r>
        <w:rPr>
          <w:rFonts w:ascii="Times New Roman" w:hAnsi="Times New Roman" w:cs="Times New Roman"/>
          <w:sz w:val="24"/>
          <w:szCs w:val="24"/>
        </w:rPr>
        <w:t xml:space="preserve"> </w:t>
      </w:r>
      <w:r w:rsidRPr="00790ABF">
        <w:rPr>
          <w:rFonts w:ascii="Times New Roman" w:hAnsi="Times New Roman" w:cs="Times New Roman"/>
          <w:sz w:val="24"/>
          <w:szCs w:val="24"/>
        </w:rPr>
        <w:t>(Wekesa, 2019). The diverse opinions expressed underscore the complexity of issues related to service provision and regulatory compliance within the county</w:t>
      </w:r>
      <w:r w:rsidR="00D667A8" w:rsidRPr="00406223">
        <w:rPr>
          <w:rFonts w:ascii="Times New Roman" w:hAnsi="Times New Roman" w:cs="Times New Roman"/>
          <w:sz w:val="24"/>
          <w:szCs w:val="24"/>
        </w:rPr>
        <w:t>.</w:t>
      </w:r>
    </w:p>
    <w:p w14:paraId="4B073263" w14:textId="77777777" w:rsidR="004B4E27" w:rsidRDefault="004B4E27" w:rsidP="004B4E27">
      <w:pPr>
        <w:spacing w:line="480" w:lineRule="auto"/>
        <w:ind w:firstLine="720"/>
        <w:jc w:val="both"/>
        <w:rPr>
          <w:rFonts w:ascii="Times New Roman" w:hAnsi="Times New Roman" w:cs="Times New Roman"/>
          <w:sz w:val="24"/>
          <w:szCs w:val="24"/>
        </w:rPr>
      </w:pPr>
    </w:p>
    <w:p w14:paraId="20BF1214" w14:textId="0987052E" w:rsidR="00D667A8" w:rsidRPr="006D2C32" w:rsidRDefault="00D667A8" w:rsidP="006D2C32">
      <w:pPr>
        <w:pStyle w:val="Caption"/>
        <w:keepNext/>
        <w:spacing w:after="0"/>
        <w:jc w:val="both"/>
        <w:rPr>
          <w:rFonts w:ascii="Times New Roman" w:hAnsi="Times New Roman" w:cs="Times New Roman"/>
          <w:color w:val="auto"/>
          <w:sz w:val="24"/>
          <w:szCs w:val="24"/>
        </w:rPr>
      </w:pPr>
      <w:r w:rsidRPr="006D2C32">
        <w:rPr>
          <w:rFonts w:ascii="Times New Roman" w:hAnsi="Times New Roman" w:cs="Times New Roman"/>
          <w:color w:val="auto"/>
          <w:sz w:val="24"/>
          <w:szCs w:val="24"/>
        </w:rPr>
        <w:t>Table 4.</w:t>
      </w:r>
      <w:r w:rsidR="00F532F9" w:rsidRPr="006D2C32">
        <w:rPr>
          <w:rFonts w:ascii="Times New Roman" w:hAnsi="Times New Roman" w:cs="Times New Roman"/>
          <w:color w:val="auto"/>
          <w:sz w:val="24"/>
          <w:szCs w:val="24"/>
        </w:rPr>
        <w:t>6</w:t>
      </w:r>
      <w:r w:rsidRPr="006D2C32">
        <w:rPr>
          <w:rFonts w:ascii="Times New Roman" w:hAnsi="Times New Roman" w:cs="Times New Roman"/>
          <w:color w:val="auto"/>
          <w:sz w:val="24"/>
          <w:szCs w:val="24"/>
        </w:rPr>
        <w:t>: reliability of service policies, non-compliance challenges, and bias in policy application.</w:t>
      </w:r>
    </w:p>
    <w:tbl>
      <w:tblPr>
        <w:tblW w:w="9512" w:type="dxa"/>
        <w:tblBorders>
          <w:top w:val="single" w:sz="4" w:space="0" w:color="auto"/>
        </w:tblBorders>
        <w:tblLook w:val="04A0" w:firstRow="1" w:lastRow="0" w:firstColumn="1" w:lastColumn="0" w:noHBand="0" w:noVBand="1"/>
      </w:tblPr>
      <w:tblGrid>
        <w:gridCol w:w="4731"/>
        <w:gridCol w:w="2538"/>
        <w:gridCol w:w="1215"/>
        <w:gridCol w:w="1028"/>
      </w:tblGrid>
      <w:tr w:rsidR="00D667A8" w:rsidRPr="00406223" w14:paraId="504D7E2F" w14:textId="77777777" w:rsidTr="00D667A8">
        <w:trPr>
          <w:trHeight w:val="398"/>
        </w:trPr>
        <w:tc>
          <w:tcPr>
            <w:tcW w:w="4731" w:type="dxa"/>
            <w:tcBorders>
              <w:top w:val="single" w:sz="4" w:space="0" w:color="auto"/>
              <w:bottom w:val="single" w:sz="4" w:space="0" w:color="auto"/>
            </w:tcBorders>
            <w:shd w:val="clear" w:color="auto" w:fill="auto"/>
            <w:vAlign w:val="bottom"/>
            <w:hideMark/>
          </w:tcPr>
          <w:p w14:paraId="5D255F22"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 </w:t>
            </w:r>
          </w:p>
        </w:tc>
        <w:tc>
          <w:tcPr>
            <w:tcW w:w="2538" w:type="dxa"/>
            <w:tcBorders>
              <w:top w:val="single" w:sz="4" w:space="0" w:color="auto"/>
              <w:bottom w:val="single" w:sz="4" w:space="0" w:color="auto"/>
            </w:tcBorders>
            <w:shd w:val="clear" w:color="auto" w:fill="auto"/>
            <w:vAlign w:val="bottom"/>
            <w:hideMark/>
          </w:tcPr>
          <w:p w14:paraId="7DBF7B55"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 </w:t>
            </w:r>
          </w:p>
        </w:tc>
        <w:tc>
          <w:tcPr>
            <w:tcW w:w="1215" w:type="dxa"/>
            <w:tcBorders>
              <w:top w:val="single" w:sz="4" w:space="0" w:color="auto"/>
              <w:bottom w:val="single" w:sz="4" w:space="0" w:color="auto"/>
            </w:tcBorders>
            <w:shd w:val="clear" w:color="auto" w:fill="auto"/>
            <w:vAlign w:val="center"/>
            <w:hideMark/>
          </w:tcPr>
          <w:p w14:paraId="35EB5FDE"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n</w:t>
            </w:r>
          </w:p>
        </w:tc>
        <w:tc>
          <w:tcPr>
            <w:tcW w:w="1028" w:type="dxa"/>
            <w:tcBorders>
              <w:top w:val="single" w:sz="4" w:space="0" w:color="auto"/>
              <w:bottom w:val="single" w:sz="4" w:space="0" w:color="auto"/>
            </w:tcBorders>
            <w:shd w:val="clear" w:color="auto" w:fill="auto"/>
            <w:vAlign w:val="center"/>
            <w:hideMark/>
          </w:tcPr>
          <w:p w14:paraId="21C9A862"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w:t>
            </w:r>
          </w:p>
        </w:tc>
      </w:tr>
      <w:tr w:rsidR="00D667A8" w:rsidRPr="00406223" w14:paraId="091F6BAB" w14:textId="77777777" w:rsidTr="00D667A8">
        <w:trPr>
          <w:trHeight w:val="320"/>
        </w:trPr>
        <w:tc>
          <w:tcPr>
            <w:tcW w:w="4731" w:type="dxa"/>
            <w:vMerge w:val="restart"/>
            <w:tcBorders>
              <w:top w:val="single" w:sz="4" w:space="0" w:color="auto"/>
            </w:tcBorders>
            <w:shd w:val="clear" w:color="auto" w:fill="auto"/>
            <w:hideMark/>
          </w:tcPr>
          <w:p w14:paraId="47EEAEF6" w14:textId="3C8D6F2A" w:rsidR="00D667A8" w:rsidRPr="00406223" w:rsidRDefault="00D667A8" w:rsidP="00D667A8">
            <w:pPr>
              <w:spacing w:after="0" w:line="360" w:lineRule="auto"/>
              <w:rPr>
                <w:rFonts w:ascii="Times New Roman" w:eastAsia="Times New Roman" w:hAnsi="Times New Roman" w:cs="Times New Roman"/>
                <w:bCs/>
                <w:color w:val="000000"/>
                <w:sz w:val="24"/>
                <w:szCs w:val="24"/>
                <w:lang w:eastAsia="en-GB"/>
              </w:rPr>
            </w:pPr>
            <w:r w:rsidRPr="00406223">
              <w:rPr>
                <w:rFonts w:ascii="Times New Roman" w:eastAsia="Times New Roman" w:hAnsi="Times New Roman" w:cs="Times New Roman"/>
                <w:bCs/>
                <w:color w:val="000000"/>
                <w:sz w:val="24"/>
                <w:szCs w:val="24"/>
                <w:lang w:eastAsia="en-GB"/>
              </w:rPr>
              <w:t xml:space="preserve">Policies guiding </w:t>
            </w:r>
            <w:r w:rsidR="00645390">
              <w:rPr>
                <w:rFonts w:ascii="Times New Roman" w:eastAsia="Times New Roman" w:hAnsi="Times New Roman" w:cs="Times New Roman"/>
                <w:bCs/>
                <w:color w:val="000000"/>
                <w:sz w:val="24"/>
                <w:szCs w:val="24"/>
                <w:lang w:eastAsia="en-GB"/>
              </w:rPr>
              <w:t xml:space="preserve">the </w:t>
            </w:r>
            <w:r w:rsidRPr="00406223">
              <w:rPr>
                <w:rFonts w:ascii="Times New Roman" w:eastAsia="Times New Roman" w:hAnsi="Times New Roman" w:cs="Times New Roman"/>
                <w:bCs/>
                <w:color w:val="000000"/>
                <w:sz w:val="24"/>
                <w:szCs w:val="24"/>
                <w:lang w:eastAsia="en-GB"/>
              </w:rPr>
              <w:t>provision of services within the county are reliable and effective</w:t>
            </w:r>
          </w:p>
        </w:tc>
        <w:tc>
          <w:tcPr>
            <w:tcW w:w="2538" w:type="dxa"/>
            <w:tcBorders>
              <w:top w:val="single" w:sz="4" w:space="0" w:color="auto"/>
            </w:tcBorders>
            <w:shd w:val="clear" w:color="auto" w:fill="auto"/>
            <w:hideMark/>
          </w:tcPr>
          <w:p w14:paraId="2ABADDB3"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strongly disagree</w:t>
            </w:r>
          </w:p>
        </w:tc>
        <w:tc>
          <w:tcPr>
            <w:tcW w:w="1215" w:type="dxa"/>
            <w:tcBorders>
              <w:top w:val="single" w:sz="4" w:space="0" w:color="auto"/>
            </w:tcBorders>
            <w:shd w:val="clear" w:color="auto" w:fill="auto"/>
            <w:noWrap/>
            <w:hideMark/>
          </w:tcPr>
          <w:p w14:paraId="5DD7D6B2"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10</w:t>
            </w:r>
          </w:p>
        </w:tc>
        <w:tc>
          <w:tcPr>
            <w:tcW w:w="1028" w:type="dxa"/>
            <w:tcBorders>
              <w:top w:val="single" w:sz="4" w:space="0" w:color="auto"/>
            </w:tcBorders>
            <w:shd w:val="clear" w:color="auto" w:fill="auto"/>
            <w:noWrap/>
            <w:hideMark/>
          </w:tcPr>
          <w:p w14:paraId="3C544D1F"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7.1</w:t>
            </w:r>
          </w:p>
        </w:tc>
      </w:tr>
      <w:tr w:rsidR="00D667A8" w:rsidRPr="00406223" w14:paraId="350DDA9B" w14:textId="77777777" w:rsidTr="00D667A8">
        <w:trPr>
          <w:trHeight w:val="339"/>
        </w:trPr>
        <w:tc>
          <w:tcPr>
            <w:tcW w:w="4731" w:type="dxa"/>
            <w:vMerge/>
            <w:vAlign w:val="center"/>
            <w:hideMark/>
          </w:tcPr>
          <w:p w14:paraId="15722497" w14:textId="77777777" w:rsidR="00D667A8" w:rsidRPr="00406223" w:rsidRDefault="00D667A8" w:rsidP="00D667A8">
            <w:pPr>
              <w:spacing w:after="0" w:line="360" w:lineRule="auto"/>
              <w:rPr>
                <w:rFonts w:ascii="Times New Roman" w:eastAsia="Times New Roman" w:hAnsi="Times New Roman" w:cs="Times New Roman"/>
                <w:bCs/>
                <w:color w:val="000000"/>
                <w:sz w:val="24"/>
                <w:szCs w:val="24"/>
                <w:lang w:eastAsia="en-GB"/>
              </w:rPr>
            </w:pPr>
          </w:p>
        </w:tc>
        <w:tc>
          <w:tcPr>
            <w:tcW w:w="2538" w:type="dxa"/>
            <w:shd w:val="clear" w:color="auto" w:fill="auto"/>
            <w:hideMark/>
          </w:tcPr>
          <w:p w14:paraId="56F26170"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Disagree</w:t>
            </w:r>
          </w:p>
        </w:tc>
        <w:tc>
          <w:tcPr>
            <w:tcW w:w="1215" w:type="dxa"/>
            <w:shd w:val="clear" w:color="auto" w:fill="auto"/>
            <w:noWrap/>
            <w:hideMark/>
          </w:tcPr>
          <w:p w14:paraId="2B90E273"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6</w:t>
            </w:r>
          </w:p>
        </w:tc>
        <w:tc>
          <w:tcPr>
            <w:tcW w:w="1028" w:type="dxa"/>
            <w:shd w:val="clear" w:color="auto" w:fill="auto"/>
            <w:noWrap/>
            <w:hideMark/>
          </w:tcPr>
          <w:p w14:paraId="704C2AAB"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4.3</w:t>
            </w:r>
          </w:p>
        </w:tc>
      </w:tr>
      <w:tr w:rsidR="00D667A8" w:rsidRPr="00406223" w14:paraId="73B0847A" w14:textId="77777777" w:rsidTr="00D667A8">
        <w:trPr>
          <w:trHeight w:val="339"/>
        </w:trPr>
        <w:tc>
          <w:tcPr>
            <w:tcW w:w="4731" w:type="dxa"/>
            <w:vMerge/>
            <w:vAlign w:val="center"/>
            <w:hideMark/>
          </w:tcPr>
          <w:p w14:paraId="6F884924" w14:textId="77777777" w:rsidR="00D667A8" w:rsidRPr="00406223" w:rsidRDefault="00D667A8" w:rsidP="00D667A8">
            <w:pPr>
              <w:spacing w:after="0" w:line="360" w:lineRule="auto"/>
              <w:rPr>
                <w:rFonts w:ascii="Times New Roman" w:eastAsia="Times New Roman" w:hAnsi="Times New Roman" w:cs="Times New Roman"/>
                <w:bCs/>
                <w:color w:val="000000"/>
                <w:sz w:val="24"/>
                <w:szCs w:val="24"/>
                <w:lang w:eastAsia="en-GB"/>
              </w:rPr>
            </w:pPr>
          </w:p>
        </w:tc>
        <w:tc>
          <w:tcPr>
            <w:tcW w:w="2538" w:type="dxa"/>
            <w:shd w:val="clear" w:color="auto" w:fill="auto"/>
            <w:hideMark/>
          </w:tcPr>
          <w:p w14:paraId="5A6AEC4D"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Neutral</w:t>
            </w:r>
          </w:p>
        </w:tc>
        <w:tc>
          <w:tcPr>
            <w:tcW w:w="1215" w:type="dxa"/>
            <w:shd w:val="clear" w:color="auto" w:fill="auto"/>
            <w:noWrap/>
            <w:hideMark/>
          </w:tcPr>
          <w:p w14:paraId="52F83A56"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17</w:t>
            </w:r>
          </w:p>
        </w:tc>
        <w:tc>
          <w:tcPr>
            <w:tcW w:w="1028" w:type="dxa"/>
            <w:shd w:val="clear" w:color="auto" w:fill="auto"/>
            <w:noWrap/>
            <w:hideMark/>
          </w:tcPr>
          <w:p w14:paraId="17E2D275"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12.1</w:t>
            </w:r>
          </w:p>
        </w:tc>
      </w:tr>
      <w:tr w:rsidR="00D667A8" w:rsidRPr="00406223" w14:paraId="3DC91853" w14:textId="77777777" w:rsidTr="00D667A8">
        <w:trPr>
          <w:trHeight w:val="339"/>
        </w:trPr>
        <w:tc>
          <w:tcPr>
            <w:tcW w:w="4731" w:type="dxa"/>
            <w:vMerge/>
            <w:vAlign w:val="center"/>
            <w:hideMark/>
          </w:tcPr>
          <w:p w14:paraId="55D74271" w14:textId="77777777" w:rsidR="00D667A8" w:rsidRPr="00406223" w:rsidRDefault="00D667A8" w:rsidP="00D667A8">
            <w:pPr>
              <w:spacing w:after="0" w:line="360" w:lineRule="auto"/>
              <w:rPr>
                <w:rFonts w:ascii="Times New Roman" w:eastAsia="Times New Roman" w:hAnsi="Times New Roman" w:cs="Times New Roman"/>
                <w:bCs/>
                <w:color w:val="000000"/>
                <w:sz w:val="24"/>
                <w:szCs w:val="24"/>
                <w:lang w:eastAsia="en-GB"/>
              </w:rPr>
            </w:pPr>
          </w:p>
        </w:tc>
        <w:tc>
          <w:tcPr>
            <w:tcW w:w="2538" w:type="dxa"/>
            <w:shd w:val="clear" w:color="auto" w:fill="auto"/>
            <w:hideMark/>
          </w:tcPr>
          <w:p w14:paraId="3E1CC823"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Agree</w:t>
            </w:r>
          </w:p>
        </w:tc>
        <w:tc>
          <w:tcPr>
            <w:tcW w:w="1215" w:type="dxa"/>
            <w:shd w:val="clear" w:color="auto" w:fill="auto"/>
            <w:noWrap/>
            <w:hideMark/>
          </w:tcPr>
          <w:p w14:paraId="7136AD72"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94</w:t>
            </w:r>
          </w:p>
        </w:tc>
        <w:tc>
          <w:tcPr>
            <w:tcW w:w="1028" w:type="dxa"/>
            <w:shd w:val="clear" w:color="auto" w:fill="auto"/>
            <w:noWrap/>
            <w:hideMark/>
          </w:tcPr>
          <w:p w14:paraId="59A8DA3C"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66.7</w:t>
            </w:r>
          </w:p>
        </w:tc>
      </w:tr>
      <w:tr w:rsidR="00D667A8" w:rsidRPr="00406223" w14:paraId="11A2CE93" w14:textId="77777777" w:rsidTr="00D667A8">
        <w:trPr>
          <w:trHeight w:val="339"/>
        </w:trPr>
        <w:tc>
          <w:tcPr>
            <w:tcW w:w="4731" w:type="dxa"/>
            <w:vMerge/>
            <w:vAlign w:val="center"/>
            <w:hideMark/>
          </w:tcPr>
          <w:p w14:paraId="66B6EA89" w14:textId="77777777" w:rsidR="00D667A8" w:rsidRPr="00406223" w:rsidRDefault="00D667A8" w:rsidP="00D667A8">
            <w:pPr>
              <w:spacing w:after="0" w:line="360" w:lineRule="auto"/>
              <w:rPr>
                <w:rFonts w:ascii="Times New Roman" w:eastAsia="Times New Roman" w:hAnsi="Times New Roman" w:cs="Times New Roman"/>
                <w:bCs/>
                <w:color w:val="000000"/>
                <w:sz w:val="24"/>
                <w:szCs w:val="24"/>
                <w:lang w:eastAsia="en-GB"/>
              </w:rPr>
            </w:pPr>
          </w:p>
        </w:tc>
        <w:tc>
          <w:tcPr>
            <w:tcW w:w="2538" w:type="dxa"/>
            <w:shd w:val="clear" w:color="auto" w:fill="auto"/>
            <w:hideMark/>
          </w:tcPr>
          <w:p w14:paraId="1250876D"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strongly Agree</w:t>
            </w:r>
          </w:p>
        </w:tc>
        <w:tc>
          <w:tcPr>
            <w:tcW w:w="1215" w:type="dxa"/>
            <w:shd w:val="clear" w:color="auto" w:fill="auto"/>
            <w:noWrap/>
            <w:hideMark/>
          </w:tcPr>
          <w:p w14:paraId="36682B87"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14</w:t>
            </w:r>
          </w:p>
        </w:tc>
        <w:tc>
          <w:tcPr>
            <w:tcW w:w="1028" w:type="dxa"/>
            <w:shd w:val="clear" w:color="auto" w:fill="auto"/>
            <w:noWrap/>
            <w:hideMark/>
          </w:tcPr>
          <w:p w14:paraId="555AA618"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9.9</w:t>
            </w:r>
          </w:p>
        </w:tc>
      </w:tr>
      <w:tr w:rsidR="00D667A8" w:rsidRPr="00406223" w14:paraId="49561CE5" w14:textId="77777777" w:rsidTr="00D667A8">
        <w:trPr>
          <w:trHeight w:val="355"/>
        </w:trPr>
        <w:tc>
          <w:tcPr>
            <w:tcW w:w="4731" w:type="dxa"/>
            <w:vMerge/>
            <w:tcBorders>
              <w:bottom w:val="single" w:sz="4" w:space="0" w:color="auto"/>
            </w:tcBorders>
            <w:vAlign w:val="center"/>
            <w:hideMark/>
          </w:tcPr>
          <w:p w14:paraId="2DDB8770" w14:textId="77777777" w:rsidR="00D667A8" w:rsidRPr="00406223" w:rsidRDefault="00D667A8" w:rsidP="00D667A8">
            <w:pPr>
              <w:spacing w:after="0" w:line="360" w:lineRule="auto"/>
              <w:rPr>
                <w:rFonts w:ascii="Times New Roman" w:eastAsia="Times New Roman" w:hAnsi="Times New Roman" w:cs="Times New Roman"/>
                <w:bCs/>
                <w:color w:val="000000"/>
                <w:sz w:val="24"/>
                <w:szCs w:val="24"/>
                <w:lang w:eastAsia="en-GB"/>
              </w:rPr>
            </w:pPr>
          </w:p>
        </w:tc>
        <w:tc>
          <w:tcPr>
            <w:tcW w:w="2538" w:type="dxa"/>
            <w:tcBorders>
              <w:bottom w:val="single" w:sz="4" w:space="0" w:color="auto"/>
            </w:tcBorders>
            <w:shd w:val="clear" w:color="auto" w:fill="auto"/>
            <w:hideMark/>
          </w:tcPr>
          <w:p w14:paraId="59E7A9B4"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Total</w:t>
            </w:r>
          </w:p>
        </w:tc>
        <w:tc>
          <w:tcPr>
            <w:tcW w:w="1215" w:type="dxa"/>
            <w:tcBorders>
              <w:bottom w:val="single" w:sz="4" w:space="0" w:color="auto"/>
            </w:tcBorders>
            <w:shd w:val="clear" w:color="auto" w:fill="auto"/>
            <w:noWrap/>
            <w:hideMark/>
          </w:tcPr>
          <w:p w14:paraId="27664C50"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141</w:t>
            </w:r>
          </w:p>
        </w:tc>
        <w:tc>
          <w:tcPr>
            <w:tcW w:w="1028" w:type="dxa"/>
            <w:tcBorders>
              <w:bottom w:val="single" w:sz="4" w:space="0" w:color="auto"/>
            </w:tcBorders>
            <w:shd w:val="clear" w:color="auto" w:fill="auto"/>
            <w:noWrap/>
            <w:hideMark/>
          </w:tcPr>
          <w:p w14:paraId="1A8A5E73"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100.0</w:t>
            </w:r>
          </w:p>
        </w:tc>
      </w:tr>
      <w:tr w:rsidR="00D667A8" w:rsidRPr="00406223" w14:paraId="459606A3" w14:textId="77777777" w:rsidTr="00D667A8">
        <w:trPr>
          <w:trHeight w:val="388"/>
        </w:trPr>
        <w:tc>
          <w:tcPr>
            <w:tcW w:w="4731" w:type="dxa"/>
            <w:vMerge w:val="restart"/>
            <w:tcBorders>
              <w:top w:val="single" w:sz="4" w:space="0" w:color="auto"/>
            </w:tcBorders>
            <w:shd w:val="clear" w:color="auto" w:fill="auto"/>
            <w:hideMark/>
          </w:tcPr>
          <w:p w14:paraId="079F6319" w14:textId="0BD6330C" w:rsidR="00D667A8" w:rsidRPr="00406223" w:rsidRDefault="00D667A8" w:rsidP="00D667A8">
            <w:pPr>
              <w:spacing w:after="0" w:line="360" w:lineRule="auto"/>
              <w:rPr>
                <w:rFonts w:ascii="Times New Roman" w:eastAsia="Times New Roman" w:hAnsi="Times New Roman" w:cs="Times New Roman"/>
                <w:bCs/>
                <w:color w:val="000000"/>
                <w:sz w:val="24"/>
                <w:szCs w:val="24"/>
                <w:lang w:eastAsia="en-GB"/>
              </w:rPr>
            </w:pPr>
            <w:r w:rsidRPr="00406223">
              <w:rPr>
                <w:rFonts w:ascii="Times New Roman" w:eastAsia="Times New Roman" w:hAnsi="Times New Roman" w:cs="Times New Roman"/>
                <w:bCs/>
                <w:color w:val="000000"/>
                <w:sz w:val="24"/>
                <w:szCs w:val="24"/>
                <w:lang w:eastAsia="en-GB"/>
              </w:rPr>
              <w:t xml:space="preserve">Local businesses and social service providers evade compliance </w:t>
            </w:r>
            <w:r w:rsidR="00645390">
              <w:rPr>
                <w:rFonts w:ascii="Times New Roman" w:eastAsia="Times New Roman" w:hAnsi="Times New Roman" w:cs="Times New Roman"/>
                <w:bCs/>
                <w:color w:val="000000"/>
                <w:sz w:val="24"/>
                <w:szCs w:val="24"/>
                <w:lang w:eastAsia="en-GB"/>
              </w:rPr>
              <w:t>with</w:t>
            </w:r>
            <w:r w:rsidRPr="00406223">
              <w:rPr>
                <w:rFonts w:ascii="Times New Roman" w:eastAsia="Times New Roman" w:hAnsi="Times New Roman" w:cs="Times New Roman"/>
                <w:bCs/>
                <w:color w:val="000000"/>
                <w:sz w:val="24"/>
                <w:szCs w:val="24"/>
                <w:lang w:eastAsia="en-GB"/>
              </w:rPr>
              <w:t xml:space="preserve"> the social services compliance policies due to high costs.</w:t>
            </w:r>
          </w:p>
        </w:tc>
        <w:tc>
          <w:tcPr>
            <w:tcW w:w="2538" w:type="dxa"/>
            <w:tcBorders>
              <w:top w:val="single" w:sz="4" w:space="0" w:color="auto"/>
            </w:tcBorders>
            <w:shd w:val="clear" w:color="auto" w:fill="auto"/>
            <w:hideMark/>
          </w:tcPr>
          <w:p w14:paraId="08A96AC3"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strongly disagree</w:t>
            </w:r>
          </w:p>
        </w:tc>
        <w:tc>
          <w:tcPr>
            <w:tcW w:w="1215" w:type="dxa"/>
            <w:tcBorders>
              <w:top w:val="single" w:sz="4" w:space="0" w:color="auto"/>
            </w:tcBorders>
            <w:shd w:val="clear" w:color="auto" w:fill="auto"/>
            <w:noWrap/>
            <w:hideMark/>
          </w:tcPr>
          <w:p w14:paraId="6671628D"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9</w:t>
            </w:r>
          </w:p>
        </w:tc>
        <w:tc>
          <w:tcPr>
            <w:tcW w:w="1028" w:type="dxa"/>
            <w:tcBorders>
              <w:top w:val="single" w:sz="4" w:space="0" w:color="auto"/>
            </w:tcBorders>
            <w:shd w:val="clear" w:color="auto" w:fill="auto"/>
            <w:noWrap/>
            <w:hideMark/>
          </w:tcPr>
          <w:p w14:paraId="26DE9F67"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6.4</w:t>
            </w:r>
          </w:p>
        </w:tc>
      </w:tr>
      <w:tr w:rsidR="00D667A8" w:rsidRPr="00406223" w14:paraId="5B2C2C1F" w14:textId="77777777" w:rsidTr="00D667A8">
        <w:trPr>
          <w:trHeight w:val="339"/>
        </w:trPr>
        <w:tc>
          <w:tcPr>
            <w:tcW w:w="4731" w:type="dxa"/>
            <w:vMerge/>
            <w:vAlign w:val="center"/>
            <w:hideMark/>
          </w:tcPr>
          <w:p w14:paraId="27897B5A" w14:textId="77777777" w:rsidR="00D667A8" w:rsidRPr="00406223" w:rsidRDefault="00D667A8" w:rsidP="00D667A8">
            <w:pPr>
              <w:spacing w:after="0" w:line="360" w:lineRule="auto"/>
              <w:rPr>
                <w:rFonts w:ascii="Times New Roman" w:eastAsia="Times New Roman" w:hAnsi="Times New Roman" w:cs="Times New Roman"/>
                <w:bCs/>
                <w:color w:val="000000"/>
                <w:sz w:val="24"/>
                <w:szCs w:val="24"/>
                <w:lang w:eastAsia="en-GB"/>
              </w:rPr>
            </w:pPr>
          </w:p>
        </w:tc>
        <w:tc>
          <w:tcPr>
            <w:tcW w:w="2538" w:type="dxa"/>
            <w:shd w:val="clear" w:color="auto" w:fill="auto"/>
            <w:hideMark/>
          </w:tcPr>
          <w:p w14:paraId="604DE0E5"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Disagree</w:t>
            </w:r>
          </w:p>
        </w:tc>
        <w:tc>
          <w:tcPr>
            <w:tcW w:w="1215" w:type="dxa"/>
            <w:shd w:val="clear" w:color="auto" w:fill="auto"/>
            <w:noWrap/>
            <w:hideMark/>
          </w:tcPr>
          <w:p w14:paraId="26B989AF"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4</w:t>
            </w:r>
          </w:p>
        </w:tc>
        <w:tc>
          <w:tcPr>
            <w:tcW w:w="1028" w:type="dxa"/>
            <w:shd w:val="clear" w:color="auto" w:fill="auto"/>
            <w:noWrap/>
            <w:hideMark/>
          </w:tcPr>
          <w:p w14:paraId="36E3C5E8"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2.8</w:t>
            </w:r>
          </w:p>
        </w:tc>
      </w:tr>
      <w:tr w:rsidR="00D667A8" w:rsidRPr="00406223" w14:paraId="4DF5E472" w14:textId="77777777" w:rsidTr="00D667A8">
        <w:trPr>
          <w:trHeight w:val="339"/>
        </w:trPr>
        <w:tc>
          <w:tcPr>
            <w:tcW w:w="4731" w:type="dxa"/>
            <w:vMerge/>
            <w:vAlign w:val="center"/>
            <w:hideMark/>
          </w:tcPr>
          <w:p w14:paraId="48A58F1B" w14:textId="77777777" w:rsidR="00D667A8" w:rsidRPr="00406223" w:rsidRDefault="00D667A8" w:rsidP="00D667A8">
            <w:pPr>
              <w:spacing w:after="0" w:line="360" w:lineRule="auto"/>
              <w:rPr>
                <w:rFonts w:ascii="Times New Roman" w:eastAsia="Times New Roman" w:hAnsi="Times New Roman" w:cs="Times New Roman"/>
                <w:bCs/>
                <w:color w:val="000000"/>
                <w:sz w:val="24"/>
                <w:szCs w:val="24"/>
                <w:lang w:eastAsia="en-GB"/>
              </w:rPr>
            </w:pPr>
          </w:p>
        </w:tc>
        <w:tc>
          <w:tcPr>
            <w:tcW w:w="2538" w:type="dxa"/>
            <w:shd w:val="clear" w:color="auto" w:fill="auto"/>
            <w:hideMark/>
          </w:tcPr>
          <w:p w14:paraId="126FE397"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Neutral</w:t>
            </w:r>
          </w:p>
        </w:tc>
        <w:tc>
          <w:tcPr>
            <w:tcW w:w="1215" w:type="dxa"/>
            <w:shd w:val="clear" w:color="auto" w:fill="auto"/>
            <w:noWrap/>
            <w:hideMark/>
          </w:tcPr>
          <w:p w14:paraId="697AD718"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18</w:t>
            </w:r>
          </w:p>
        </w:tc>
        <w:tc>
          <w:tcPr>
            <w:tcW w:w="1028" w:type="dxa"/>
            <w:shd w:val="clear" w:color="auto" w:fill="auto"/>
            <w:noWrap/>
            <w:hideMark/>
          </w:tcPr>
          <w:p w14:paraId="289A9940"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12.8</w:t>
            </w:r>
          </w:p>
        </w:tc>
      </w:tr>
      <w:tr w:rsidR="00D667A8" w:rsidRPr="00406223" w14:paraId="35DF234F" w14:textId="77777777" w:rsidTr="00D667A8">
        <w:trPr>
          <w:trHeight w:val="339"/>
        </w:trPr>
        <w:tc>
          <w:tcPr>
            <w:tcW w:w="4731" w:type="dxa"/>
            <w:vMerge/>
            <w:vAlign w:val="center"/>
            <w:hideMark/>
          </w:tcPr>
          <w:p w14:paraId="6D49CC18" w14:textId="77777777" w:rsidR="00D667A8" w:rsidRPr="00406223" w:rsidRDefault="00D667A8" w:rsidP="00D667A8">
            <w:pPr>
              <w:spacing w:after="0" w:line="360" w:lineRule="auto"/>
              <w:rPr>
                <w:rFonts w:ascii="Times New Roman" w:eastAsia="Times New Roman" w:hAnsi="Times New Roman" w:cs="Times New Roman"/>
                <w:bCs/>
                <w:color w:val="000000"/>
                <w:sz w:val="24"/>
                <w:szCs w:val="24"/>
                <w:lang w:eastAsia="en-GB"/>
              </w:rPr>
            </w:pPr>
          </w:p>
        </w:tc>
        <w:tc>
          <w:tcPr>
            <w:tcW w:w="2538" w:type="dxa"/>
            <w:shd w:val="clear" w:color="auto" w:fill="auto"/>
            <w:hideMark/>
          </w:tcPr>
          <w:p w14:paraId="43279706"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Agree</w:t>
            </w:r>
          </w:p>
        </w:tc>
        <w:tc>
          <w:tcPr>
            <w:tcW w:w="1215" w:type="dxa"/>
            <w:shd w:val="clear" w:color="auto" w:fill="auto"/>
            <w:noWrap/>
            <w:hideMark/>
          </w:tcPr>
          <w:p w14:paraId="60D9A701"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91</w:t>
            </w:r>
          </w:p>
        </w:tc>
        <w:tc>
          <w:tcPr>
            <w:tcW w:w="1028" w:type="dxa"/>
            <w:shd w:val="clear" w:color="auto" w:fill="auto"/>
            <w:noWrap/>
            <w:hideMark/>
          </w:tcPr>
          <w:p w14:paraId="18E8CBCC"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64.5</w:t>
            </w:r>
          </w:p>
        </w:tc>
      </w:tr>
      <w:tr w:rsidR="00D667A8" w:rsidRPr="00406223" w14:paraId="2BEC8384" w14:textId="77777777" w:rsidTr="00D667A8">
        <w:trPr>
          <w:trHeight w:val="339"/>
        </w:trPr>
        <w:tc>
          <w:tcPr>
            <w:tcW w:w="4731" w:type="dxa"/>
            <w:vMerge/>
            <w:vAlign w:val="center"/>
            <w:hideMark/>
          </w:tcPr>
          <w:p w14:paraId="4C5A4B24" w14:textId="77777777" w:rsidR="00D667A8" w:rsidRPr="00406223" w:rsidRDefault="00D667A8" w:rsidP="00D667A8">
            <w:pPr>
              <w:spacing w:after="0" w:line="360" w:lineRule="auto"/>
              <w:rPr>
                <w:rFonts w:ascii="Times New Roman" w:eastAsia="Times New Roman" w:hAnsi="Times New Roman" w:cs="Times New Roman"/>
                <w:bCs/>
                <w:color w:val="000000"/>
                <w:sz w:val="24"/>
                <w:szCs w:val="24"/>
                <w:lang w:eastAsia="en-GB"/>
              </w:rPr>
            </w:pPr>
          </w:p>
        </w:tc>
        <w:tc>
          <w:tcPr>
            <w:tcW w:w="2538" w:type="dxa"/>
            <w:shd w:val="clear" w:color="auto" w:fill="auto"/>
            <w:hideMark/>
          </w:tcPr>
          <w:p w14:paraId="3F017BD2"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strongly Agree</w:t>
            </w:r>
          </w:p>
        </w:tc>
        <w:tc>
          <w:tcPr>
            <w:tcW w:w="1215" w:type="dxa"/>
            <w:shd w:val="clear" w:color="auto" w:fill="auto"/>
            <w:noWrap/>
            <w:hideMark/>
          </w:tcPr>
          <w:p w14:paraId="36F7F5AA"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19</w:t>
            </w:r>
          </w:p>
        </w:tc>
        <w:tc>
          <w:tcPr>
            <w:tcW w:w="1028" w:type="dxa"/>
            <w:shd w:val="clear" w:color="auto" w:fill="auto"/>
            <w:noWrap/>
            <w:hideMark/>
          </w:tcPr>
          <w:p w14:paraId="61985472"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13.5</w:t>
            </w:r>
          </w:p>
        </w:tc>
      </w:tr>
      <w:tr w:rsidR="00D667A8" w:rsidRPr="00406223" w14:paraId="61C31AE0" w14:textId="77777777" w:rsidTr="00D667A8">
        <w:trPr>
          <w:trHeight w:val="355"/>
        </w:trPr>
        <w:tc>
          <w:tcPr>
            <w:tcW w:w="4731" w:type="dxa"/>
            <w:vMerge/>
            <w:tcBorders>
              <w:bottom w:val="single" w:sz="4" w:space="0" w:color="auto"/>
            </w:tcBorders>
            <w:vAlign w:val="center"/>
            <w:hideMark/>
          </w:tcPr>
          <w:p w14:paraId="2B7E1A39" w14:textId="77777777" w:rsidR="00D667A8" w:rsidRPr="00406223" w:rsidRDefault="00D667A8" w:rsidP="00D667A8">
            <w:pPr>
              <w:spacing w:after="0" w:line="360" w:lineRule="auto"/>
              <w:rPr>
                <w:rFonts w:ascii="Times New Roman" w:eastAsia="Times New Roman" w:hAnsi="Times New Roman" w:cs="Times New Roman"/>
                <w:bCs/>
                <w:color w:val="000000"/>
                <w:sz w:val="24"/>
                <w:szCs w:val="24"/>
                <w:lang w:eastAsia="en-GB"/>
              </w:rPr>
            </w:pPr>
          </w:p>
        </w:tc>
        <w:tc>
          <w:tcPr>
            <w:tcW w:w="2538" w:type="dxa"/>
            <w:tcBorders>
              <w:bottom w:val="single" w:sz="4" w:space="0" w:color="auto"/>
            </w:tcBorders>
            <w:shd w:val="clear" w:color="auto" w:fill="auto"/>
            <w:hideMark/>
          </w:tcPr>
          <w:p w14:paraId="1FC0CA2F"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Total</w:t>
            </w:r>
          </w:p>
        </w:tc>
        <w:tc>
          <w:tcPr>
            <w:tcW w:w="1215" w:type="dxa"/>
            <w:tcBorders>
              <w:bottom w:val="single" w:sz="4" w:space="0" w:color="auto"/>
            </w:tcBorders>
            <w:shd w:val="clear" w:color="auto" w:fill="auto"/>
            <w:noWrap/>
            <w:hideMark/>
          </w:tcPr>
          <w:p w14:paraId="42193FDF"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141</w:t>
            </w:r>
          </w:p>
        </w:tc>
        <w:tc>
          <w:tcPr>
            <w:tcW w:w="1028" w:type="dxa"/>
            <w:tcBorders>
              <w:bottom w:val="single" w:sz="4" w:space="0" w:color="auto"/>
            </w:tcBorders>
            <w:shd w:val="clear" w:color="auto" w:fill="auto"/>
            <w:noWrap/>
            <w:hideMark/>
          </w:tcPr>
          <w:p w14:paraId="5DB41CD6"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100.0</w:t>
            </w:r>
          </w:p>
        </w:tc>
      </w:tr>
      <w:tr w:rsidR="00D667A8" w:rsidRPr="00406223" w14:paraId="7223B5D4" w14:textId="77777777" w:rsidTr="00D667A8">
        <w:trPr>
          <w:trHeight w:val="320"/>
        </w:trPr>
        <w:tc>
          <w:tcPr>
            <w:tcW w:w="4731" w:type="dxa"/>
            <w:vMerge w:val="restart"/>
            <w:tcBorders>
              <w:top w:val="single" w:sz="4" w:space="0" w:color="auto"/>
            </w:tcBorders>
            <w:shd w:val="clear" w:color="auto" w:fill="auto"/>
            <w:hideMark/>
          </w:tcPr>
          <w:p w14:paraId="14EAFB1D" w14:textId="12C9A9C9" w:rsidR="00D667A8" w:rsidRPr="00406223" w:rsidRDefault="00D667A8" w:rsidP="00D667A8">
            <w:pPr>
              <w:spacing w:after="0" w:line="360" w:lineRule="auto"/>
              <w:rPr>
                <w:rFonts w:ascii="Times New Roman" w:eastAsia="Times New Roman" w:hAnsi="Times New Roman" w:cs="Times New Roman"/>
                <w:bCs/>
                <w:color w:val="000000"/>
                <w:sz w:val="24"/>
                <w:szCs w:val="24"/>
                <w:lang w:eastAsia="en-GB"/>
              </w:rPr>
            </w:pPr>
            <w:r w:rsidRPr="00406223">
              <w:rPr>
                <w:rFonts w:ascii="Times New Roman" w:eastAsia="Times New Roman" w:hAnsi="Times New Roman" w:cs="Times New Roman"/>
                <w:bCs/>
                <w:color w:val="000000"/>
                <w:sz w:val="24"/>
                <w:szCs w:val="24"/>
                <w:lang w:eastAsia="en-GB"/>
              </w:rPr>
              <w:t xml:space="preserve">There is </w:t>
            </w:r>
            <w:r w:rsidR="00645390">
              <w:rPr>
                <w:rFonts w:ascii="Times New Roman" w:eastAsia="Times New Roman" w:hAnsi="Times New Roman" w:cs="Times New Roman"/>
                <w:bCs/>
                <w:color w:val="000000"/>
                <w:sz w:val="24"/>
                <w:szCs w:val="24"/>
                <w:lang w:eastAsia="en-GB"/>
              </w:rPr>
              <w:t>bias</w:t>
            </w:r>
            <w:r w:rsidRPr="00406223">
              <w:rPr>
                <w:rFonts w:ascii="Times New Roman" w:eastAsia="Times New Roman" w:hAnsi="Times New Roman" w:cs="Times New Roman"/>
                <w:bCs/>
                <w:color w:val="000000"/>
                <w:sz w:val="24"/>
                <w:szCs w:val="24"/>
                <w:lang w:eastAsia="en-GB"/>
              </w:rPr>
              <w:t xml:space="preserve"> in applying regulative policies for different service providers by the respective county departments.</w:t>
            </w:r>
          </w:p>
        </w:tc>
        <w:tc>
          <w:tcPr>
            <w:tcW w:w="2538" w:type="dxa"/>
            <w:tcBorders>
              <w:top w:val="single" w:sz="4" w:space="0" w:color="auto"/>
            </w:tcBorders>
            <w:shd w:val="clear" w:color="auto" w:fill="auto"/>
            <w:hideMark/>
          </w:tcPr>
          <w:p w14:paraId="15B0450E"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strongly disagree</w:t>
            </w:r>
          </w:p>
        </w:tc>
        <w:tc>
          <w:tcPr>
            <w:tcW w:w="1215" w:type="dxa"/>
            <w:tcBorders>
              <w:top w:val="single" w:sz="4" w:space="0" w:color="auto"/>
            </w:tcBorders>
            <w:shd w:val="clear" w:color="auto" w:fill="auto"/>
            <w:noWrap/>
            <w:hideMark/>
          </w:tcPr>
          <w:p w14:paraId="2655E26F"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9</w:t>
            </w:r>
          </w:p>
        </w:tc>
        <w:tc>
          <w:tcPr>
            <w:tcW w:w="1028" w:type="dxa"/>
            <w:tcBorders>
              <w:top w:val="single" w:sz="4" w:space="0" w:color="auto"/>
            </w:tcBorders>
            <w:shd w:val="clear" w:color="auto" w:fill="auto"/>
            <w:noWrap/>
            <w:hideMark/>
          </w:tcPr>
          <w:p w14:paraId="47DC8694"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6.4</w:t>
            </w:r>
          </w:p>
        </w:tc>
      </w:tr>
      <w:tr w:rsidR="00D667A8" w:rsidRPr="00406223" w14:paraId="68A2027F" w14:textId="77777777" w:rsidTr="00D667A8">
        <w:trPr>
          <w:trHeight w:val="339"/>
        </w:trPr>
        <w:tc>
          <w:tcPr>
            <w:tcW w:w="4731" w:type="dxa"/>
            <w:vMerge/>
            <w:tcBorders>
              <w:top w:val="nil"/>
            </w:tcBorders>
            <w:vAlign w:val="center"/>
            <w:hideMark/>
          </w:tcPr>
          <w:p w14:paraId="5F036C97" w14:textId="77777777" w:rsidR="00D667A8" w:rsidRPr="00406223" w:rsidRDefault="00D667A8" w:rsidP="00D667A8">
            <w:pPr>
              <w:spacing w:after="0" w:line="360" w:lineRule="auto"/>
              <w:rPr>
                <w:rFonts w:ascii="Times New Roman" w:eastAsia="Times New Roman" w:hAnsi="Times New Roman" w:cs="Times New Roman"/>
                <w:bCs/>
                <w:color w:val="000000"/>
                <w:sz w:val="24"/>
                <w:szCs w:val="24"/>
                <w:lang w:eastAsia="en-GB"/>
              </w:rPr>
            </w:pPr>
          </w:p>
        </w:tc>
        <w:tc>
          <w:tcPr>
            <w:tcW w:w="2538" w:type="dxa"/>
            <w:tcBorders>
              <w:top w:val="nil"/>
            </w:tcBorders>
            <w:shd w:val="clear" w:color="auto" w:fill="auto"/>
            <w:hideMark/>
          </w:tcPr>
          <w:p w14:paraId="2169D052"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Disagree</w:t>
            </w:r>
          </w:p>
        </w:tc>
        <w:tc>
          <w:tcPr>
            <w:tcW w:w="1215" w:type="dxa"/>
            <w:tcBorders>
              <w:top w:val="nil"/>
            </w:tcBorders>
            <w:shd w:val="clear" w:color="auto" w:fill="auto"/>
            <w:noWrap/>
            <w:hideMark/>
          </w:tcPr>
          <w:p w14:paraId="7369B01B"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6</w:t>
            </w:r>
          </w:p>
        </w:tc>
        <w:tc>
          <w:tcPr>
            <w:tcW w:w="1028" w:type="dxa"/>
            <w:tcBorders>
              <w:top w:val="nil"/>
            </w:tcBorders>
            <w:shd w:val="clear" w:color="auto" w:fill="auto"/>
            <w:noWrap/>
            <w:hideMark/>
          </w:tcPr>
          <w:p w14:paraId="3895DF3D"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4.3</w:t>
            </w:r>
          </w:p>
        </w:tc>
      </w:tr>
      <w:tr w:rsidR="00D667A8" w:rsidRPr="00406223" w14:paraId="0A101C23" w14:textId="77777777" w:rsidTr="00D667A8">
        <w:trPr>
          <w:trHeight w:val="339"/>
        </w:trPr>
        <w:tc>
          <w:tcPr>
            <w:tcW w:w="4731" w:type="dxa"/>
            <w:vMerge/>
            <w:tcBorders>
              <w:top w:val="nil"/>
            </w:tcBorders>
            <w:vAlign w:val="center"/>
            <w:hideMark/>
          </w:tcPr>
          <w:p w14:paraId="2A46AC16" w14:textId="77777777" w:rsidR="00D667A8" w:rsidRPr="00406223" w:rsidRDefault="00D667A8" w:rsidP="00D667A8">
            <w:pPr>
              <w:spacing w:after="0" w:line="360" w:lineRule="auto"/>
              <w:rPr>
                <w:rFonts w:ascii="Times New Roman" w:eastAsia="Times New Roman" w:hAnsi="Times New Roman" w:cs="Times New Roman"/>
                <w:bCs/>
                <w:color w:val="000000"/>
                <w:sz w:val="24"/>
                <w:szCs w:val="24"/>
                <w:lang w:eastAsia="en-GB"/>
              </w:rPr>
            </w:pPr>
          </w:p>
        </w:tc>
        <w:tc>
          <w:tcPr>
            <w:tcW w:w="2538" w:type="dxa"/>
            <w:tcBorders>
              <w:top w:val="nil"/>
            </w:tcBorders>
            <w:shd w:val="clear" w:color="auto" w:fill="auto"/>
            <w:hideMark/>
          </w:tcPr>
          <w:p w14:paraId="74449BAF"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Neutral</w:t>
            </w:r>
          </w:p>
        </w:tc>
        <w:tc>
          <w:tcPr>
            <w:tcW w:w="1215" w:type="dxa"/>
            <w:tcBorders>
              <w:top w:val="nil"/>
            </w:tcBorders>
            <w:shd w:val="clear" w:color="auto" w:fill="auto"/>
            <w:noWrap/>
            <w:hideMark/>
          </w:tcPr>
          <w:p w14:paraId="071584A9"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15</w:t>
            </w:r>
          </w:p>
        </w:tc>
        <w:tc>
          <w:tcPr>
            <w:tcW w:w="1028" w:type="dxa"/>
            <w:tcBorders>
              <w:top w:val="nil"/>
            </w:tcBorders>
            <w:shd w:val="clear" w:color="auto" w:fill="auto"/>
            <w:noWrap/>
            <w:hideMark/>
          </w:tcPr>
          <w:p w14:paraId="5F8EF313"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10.6</w:t>
            </w:r>
          </w:p>
        </w:tc>
      </w:tr>
      <w:tr w:rsidR="00D667A8" w:rsidRPr="00406223" w14:paraId="360BA7F6" w14:textId="77777777" w:rsidTr="00D667A8">
        <w:trPr>
          <w:trHeight w:val="339"/>
        </w:trPr>
        <w:tc>
          <w:tcPr>
            <w:tcW w:w="4731" w:type="dxa"/>
            <w:vMerge/>
            <w:tcBorders>
              <w:top w:val="nil"/>
            </w:tcBorders>
            <w:vAlign w:val="center"/>
            <w:hideMark/>
          </w:tcPr>
          <w:p w14:paraId="27142456" w14:textId="77777777" w:rsidR="00D667A8" w:rsidRPr="00406223" w:rsidRDefault="00D667A8" w:rsidP="00D667A8">
            <w:pPr>
              <w:spacing w:after="0" w:line="360" w:lineRule="auto"/>
              <w:rPr>
                <w:rFonts w:ascii="Times New Roman" w:eastAsia="Times New Roman" w:hAnsi="Times New Roman" w:cs="Times New Roman"/>
                <w:bCs/>
                <w:color w:val="000000"/>
                <w:sz w:val="24"/>
                <w:szCs w:val="24"/>
                <w:lang w:eastAsia="en-GB"/>
              </w:rPr>
            </w:pPr>
          </w:p>
        </w:tc>
        <w:tc>
          <w:tcPr>
            <w:tcW w:w="2538" w:type="dxa"/>
            <w:tcBorders>
              <w:top w:val="nil"/>
            </w:tcBorders>
            <w:shd w:val="clear" w:color="auto" w:fill="auto"/>
            <w:hideMark/>
          </w:tcPr>
          <w:p w14:paraId="4AC2C4DE"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Agree</w:t>
            </w:r>
          </w:p>
        </w:tc>
        <w:tc>
          <w:tcPr>
            <w:tcW w:w="1215" w:type="dxa"/>
            <w:tcBorders>
              <w:top w:val="nil"/>
            </w:tcBorders>
            <w:shd w:val="clear" w:color="auto" w:fill="auto"/>
            <w:noWrap/>
            <w:hideMark/>
          </w:tcPr>
          <w:p w14:paraId="2D075962"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95</w:t>
            </w:r>
          </w:p>
        </w:tc>
        <w:tc>
          <w:tcPr>
            <w:tcW w:w="1028" w:type="dxa"/>
            <w:tcBorders>
              <w:top w:val="nil"/>
            </w:tcBorders>
            <w:shd w:val="clear" w:color="auto" w:fill="auto"/>
            <w:noWrap/>
            <w:hideMark/>
          </w:tcPr>
          <w:p w14:paraId="0DFCCB30"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67.4</w:t>
            </w:r>
          </w:p>
        </w:tc>
      </w:tr>
      <w:tr w:rsidR="00D667A8" w:rsidRPr="00406223" w14:paraId="7969F358" w14:textId="77777777" w:rsidTr="00D667A8">
        <w:trPr>
          <w:trHeight w:val="339"/>
        </w:trPr>
        <w:tc>
          <w:tcPr>
            <w:tcW w:w="4731" w:type="dxa"/>
            <w:vMerge/>
            <w:tcBorders>
              <w:top w:val="nil"/>
              <w:bottom w:val="single" w:sz="4" w:space="0" w:color="auto"/>
            </w:tcBorders>
            <w:vAlign w:val="center"/>
            <w:hideMark/>
          </w:tcPr>
          <w:p w14:paraId="783752B1" w14:textId="77777777" w:rsidR="00D667A8" w:rsidRPr="00406223" w:rsidRDefault="00D667A8" w:rsidP="00D667A8">
            <w:pPr>
              <w:spacing w:after="0" w:line="360" w:lineRule="auto"/>
              <w:rPr>
                <w:rFonts w:ascii="Times New Roman" w:eastAsia="Times New Roman" w:hAnsi="Times New Roman" w:cs="Times New Roman"/>
                <w:bCs/>
                <w:color w:val="000000"/>
                <w:sz w:val="24"/>
                <w:szCs w:val="24"/>
                <w:lang w:eastAsia="en-GB"/>
              </w:rPr>
            </w:pPr>
          </w:p>
        </w:tc>
        <w:tc>
          <w:tcPr>
            <w:tcW w:w="2538" w:type="dxa"/>
            <w:tcBorders>
              <w:top w:val="nil"/>
              <w:bottom w:val="single" w:sz="4" w:space="0" w:color="auto"/>
            </w:tcBorders>
            <w:shd w:val="clear" w:color="auto" w:fill="auto"/>
            <w:hideMark/>
          </w:tcPr>
          <w:p w14:paraId="7D6C57B1"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strongly Agree</w:t>
            </w:r>
          </w:p>
        </w:tc>
        <w:tc>
          <w:tcPr>
            <w:tcW w:w="1215" w:type="dxa"/>
            <w:tcBorders>
              <w:top w:val="nil"/>
              <w:bottom w:val="single" w:sz="4" w:space="0" w:color="auto"/>
            </w:tcBorders>
            <w:shd w:val="clear" w:color="auto" w:fill="auto"/>
            <w:noWrap/>
            <w:hideMark/>
          </w:tcPr>
          <w:p w14:paraId="406D2A32"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16</w:t>
            </w:r>
          </w:p>
        </w:tc>
        <w:tc>
          <w:tcPr>
            <w:tcW w:w="1028" w:type="dxa"/>
            <w:tcBorders>
              <w:top w:val="nil"/>
              <w:bottom w:val="single" w:sz="4" w:space="0" w:color="auto"/>
            </w:tcBorders>
            <w:shd w:val="clear" w:color="auto" w:fill="auto"/>
            <w:noWrap/>
            <w:hideMark/>
          </w:tcPr>
          <w:p w14:paraId="36F8949C"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11.3</w:t>
            </w:r>
          </w:p>
        </w:tc>
      </w:tr>
      <w:tr w:rsidR="00D667A8" w:rsidRPr="00406223" w14:paraId="297C9152" w14:textId="77777777" w:rsidTr="00D667A8">
        <w:trPr>
          <w:trHeight w:val="355"/>
        </w:trPr>
        <w:tc>
          <w:tcPr>
            <w:tcW w:w="4731" w:type="dxa"/>
            <w:vMerge/>
            <w:tcBorders>
              <w:top w:val="single" w:sz="4" w:space="0" w:color="auto"/>
              <w:bottom w:val="single" w:sz="4" w:space="0" w:color="auto"/>
            </w:tcBorders>
            <w:vAlign w:val="center"/>
            <w:hideMark/>
          </w:tcPr>
          <w:p w14:paraId="70A96C87" w14:textId="77777777" w:rsidR="00D667A8" w:rsidRPr="00406223" w:rsidRDefault="00D667A8" w:rsidP="00D667A8">
            <w:pPr>
              <w:spacing w:after="0" w:line="360" w:lineRule="auto"/>
              <w:rPr>
                <w:rFonts w:ascii="Times New Roman" w:eastAsia="Times New Roman" w:hAnsi="Times New Roman" w:cs="Times New Roman"/>
                <w:bCs/>
                <w:color w:val="000000"/>
                <w:sz w:val="24"/>
                <w:szCs w:val="24"/>
                <w:lang w:eastAsia="en-GB"/>
              </w:rPr>
            </w:pPr>
          </w:p>
        </w:tc>
        <w:tc>
          <w:tcPr>
            <w:tcW w:w="2538" w:type="dxa"/>
            <w:tcBorders>
              <w:top w:val="single" w:sz="4" w:space="0" w:color="auto"/>
              <w:bottom w:val="single" w:sz="4" w:space="0" w:color="auto"/>
            </w:tcBorders>
            <w:shd w:val="clear" w:color="auto" w:fill="auto"/>
            <w:hideMark/>
          </w:tcPr>
          <w:p w14:paraId="2EB57719"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Total</w:t>
            </w:r>
          </w:p>
        </w:tc>
        <w:tc>
          <w:tcPr>
            <w:tcW w:w="1215" w:type="dxa"/>
            <w:tcBorders>
              <w:top w:val="single" w:sz="4" w:space="0" w:color="auto"/>
              <w:bottom w:val="single" w:sz="4" w:space="0" w:color="auto"/>
            </w:tcBorders>
            <w:shd w:val="clear" w:color="auto" w:fill="auto"/>
            <w:noWrap/>
            <w:hideMark/>
          </w:tcPr>
          <w:p w14:paraId="02A6BDE5"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141</w:t>
            </w:r>
          </w:p>
        </w:tc>
        <w:tc>
          <w:tcPr>
            <w:tcW w:w="1028" w:type="dxa"/>
            <w:tcBorders>
              <w:top w:val="single" w:sz="4" w:space="0" w:color="auto"/>
              <w:bottom w:val="single" w:sz="4" w:space="0" w:color="auto"/>
            </w:tcBorders>
            <w:shd w:val="clear" w:color="auto" w:fill="auto"/>
            <w:noWrap/>
            <w:hideMark/>
          </w:tcPr>
          <w:p w14:paraId="51CFBC6D"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100.0</w:t>
            </w:r>
          </w:p>
        </w:tc>
      </w:tr>
    </w:tbl>
    <w:p w14:paraId="2ADFBA9A" w14:textId="5BA3B45E" w:rsidR="00D667A8" w:rsidRPr="00406223" w:rsidRDefault="003568FA" w:rsidP="00D667A8">
      <w:pPr>
        <w:rPr>
          <w:rFonts w:ascii="Times New Roman" w:hAnsi="Times New Roman" w:cs="Times New Roman"/>
          <w:sz w:val="24"/>
          <w:szCs w:val="24"/>
        </w:rPr>
      </w:pPr>
      <w:r>
        <w:rPr>
          <w:rFonts w:ascii="Times New Roman" w:hAnsi="Times New Roman" w:cs="Times New Roman"/>
          <w:sz w:val="24"/>
          <w:szCs w:val="24"/>
        </w:rPr>
        <w:t>Source: (Research Data, 2024)</w:t>
      </w:r>
    </w:p>
    <w:p w14:paraId="12ED02B2" w14:textId="77777777" w:rsidR="004B4E27" w:rsidRDefault="00D667A8" w:rsidP="004B4E27">
      <w:pPr>
        <w:spacing w:line="480" w:lineRule="auto"/>
        <w:ind w:firstLine="720"/>
        <w:jc w:val="both"/>
        <w:rPr>
          <w:rFonts w:ascii="Times New Roman" w:hAnsi="Times New Roman" w:cs="Times New Roman"/>
          <w:sz w:val="24"/>
          <w:szCs w:val="24"/>
        </w:rPr>
      </w:pPr>
      <w:r w:rsidRPr="00406223">
        <w:rPr>
          <w:rFonts w:ascii="Times New Roman" w:hAnsi="Times New Roman" w:cs="Times New Roman"/>
          <w:sz w:val="24"/>
          <w:szCs w:val="24"/>
        </w:rPr>
        <w:t xml:space="preserve">The survey data reveals varying opinions on the reliability and effectiveness of policies guiding the provision of services within the county. A significant majority, comprising 66.7%, expressed agreement with the notion that these policies were reliable and effective. On the other </w:t>
      </w:r>
      <w:r w:rsidRPr="00406223">
        <w:rPr>
          <w:rFonts w:ascii="Times New Roman" w:hAnsi="Times New Roman" w:cs="Times New Roman"/>
          <w:sz w:val="24"/>
          <w:szCs w:val="24"/>
        </w:rPr>
        <w:lastRenderedPageBreak/>
        <w:t xml:space="preserve">hand, 7.1% strongly disagreed, 4.3% disagreed, and 12.1% remained neutral on the matter. Additionally, 9.9% strongly agreed with the effectiveness of these policies. Concerns were raised regarding the compliance of local businesses and social service providers with social services compliance policies. A noteworthy 64.5% agreed and 13.5% strongly agreed respectively that these entities tended to evade compliance due to high costs. </w:t>
      </w:r>
    </w:p>
    <w:p w14:paraId="2F093E5E" w14:textId="762CA02D" w:rsidR="004B4E27" w:rsidRDefault="00D667A8" w:rsidP="004B4E27">
      <w:pPr>
        <w:spacing w:line="480" w:lineRule="auto"/>
        <w:ind w:firstLine="720"/>
        <w:jc w:val="both"/>
        <w:rPr>
          <w:rFonts w:ascii="Times New Roman" w:hAnsi="Times New Roman" w:cs="Times New Roman"/>
          <w:sz w:val="24"/>
          <w:szCs w:val="24"/>
        </w:rPr>
      </w:pPr>
      <w:r w:rsidRPr="00406223">
        <w:rPr>
          <w:rFonts w:ascii="Times New Roman" w:hAnsi="Times New Roman" w:cs="Times New Roman"/>
          <w:sz w:val="24"/>
          <w:szCs w:val="24"/>
        </w:rPr>
        <w:t xml:space="preserve">On the contrary, 6.4% strongly disagreed, 2.8% disagreed, and 12.8% remained neutral on the issue. This suggests a division of opinions within the community regarding the compliance challenges faced by local businesses and social service providers, with cost implications being a significant factor. On the perceived </w:t>
      </w:r>
      <w:r w:rsidR="00645390">
        <w:rPr>
          <w:rFonts w:ascii="Times New Roman" w:hAnsi="Times New Roman" w:cs="Times New Roman"/>
          <w:sz w:val="24"/>
          <w:szCs w:val="24"/>
        </w:rPr>
        <w:t>biases</w:t>
      </w:r>
      <w:r w:rsidRPr="00406223">
        <w:rPr>
          <w:rFonts w:ascii="Times New Roman" w:hAnsi="Times New Roman" w:cs="Times New Roman"/>
          <w:sz w:val="24"/>
          <w:szCs w:val="24"/>
        </w:rPr>
        <w:t xml:space="preserve"> in the application of regulative policies for different service providers by the county departments, it was observed that </w:t>
      </w:r>
      <w:r w:rsidR="00645390">
        <w:rPr>
          <w:rFonts w:ascii="Times New Roman" w:hAnsi="Times New Roman" w:cs="Times New Roman"/>
          <w:sz w:val="24"/>
          <w:szCs w:val="24"/>
        </w:rPr>
        <w:t xml:space="preserve">the </w:t>
      </w:r>
      <w:r w:rsidRPr="00406223">
        <w:rPr>
          <w:rFonts w:ascii="Times New Roman" w:hAnsi="Times New Roman" w:cs="Times New Roman"/>
          <w:sz w:val="24"/>
          <w:szCs w:val="24"/>
        </w:rPr>
        <w:t xml:space="preserve">majority; constituting 67.4% agreed and11.3% strongly agreed respectively that there existed bias in the application of these policies while 6.4% strongly disagreed, 4.3% disagreed, and 10.6% remained neutral on this assertion. This indicates a prevailing concern within the community regarding the fairness and impartiality in the regulatory </w:t>
      </w:r>
      <w:r w:rsidRPr="00D667A8">
        <w:rPr>
          <w:rFonts w:ascii="Times New Roman" w:hAnsi="Times New Roman" w:cs="Times New Roman"/>
          <w:sz w:val="24"/>
          <w:szCs w:val="24"/>
        </w:rPr>
        <w:t>processes for various service providers.</w:t>
      </w:r>
    </w:p>
    <w:p w14:paraId="64D79C6D" w14:textId="7A60DC54" w:rsidR="00D667A8" w:rsidRPr="00D667A8" w:rsidRDefault="00D667A8" w:rsidP="004B4E27">
      <w:pPr>
        <w:spacing w:line="480" w:lineRule="auto"/>
        <w:ind w:firstLine="720"/>
        <w:jc w:val="both"/>
        <w:rPr>
          <w:rFonts w:ascii="Times New Roman" w:hAnsi="Times New Roman" w:cs="Times New Roman"/>
          <w:sz w:val="24"/>
          <w:szCs w:val="24"/>
        </w:rPr>
      </w:pPr>
      <w:r w:rsidRPr="00D667A8">
        <w:rPr>
          <w:rFonts w:ascii="Times New Roman" w:hAnsi="Times New Roman" w:cs="Times New Roman"/>
          <w:sz w:val="24"/>
          <w:szCs w:val="24"/>
        </w:rPr>
        <w:t xml:space="preserve">In discussing the effectiveness of regulative policies </w:t>
      </w:r>
      <w:r w:rsidR="000C4494">
        <w:rPr>
          <w:rFonts w:ascii="Times New Roman" w:hAnsi="Times New Roman" w:cs="Times New Roman"/>
          <w:sz w:val="24"/>
          <w:szCs w:val="24"/>
        </w:rPr>
        <w:t xml:space="preserve">and legislations </w:t>
      </w:r>
      <w:r w:rsidRPr="00D667A8">
        <w:rPr>
          <w:rFonts w:ascii="Times New Roman" w:hAnsi="Times New Roman" w:cs="Times New Roman"/>
          <w:sz w:val="24"/>
          <w:szCs w:val="24"/>
        </w:rPr>
        <w:t xml:space="preserve">in Kajiado County, there is a consensus that those targeting infrastructure, healthcare, and education have notably enhanced service provision. Participants in this discussion believe that the prioritization of road development, improved healthcare accessibility, and the development of educational facilities </w:t>
      </w:r>
      <w:r w:rsidR="00645390">
        <w:rPr>
          <w:rFonts w:ascii="Times New Roman" w:hAnsi="Times New Roman" w:cs="Times New Roman"/>
          <w:sz w:val="24"/>
          <w:szCs w:val="24"/>
        </w:rPr>
        <w:t>play</w:t>
      </w:r>
      <w:r w:rsidRPr="00D667A8">
        <w:rPr>
          <w:rFonts w:ascii="Times New Roman" w:hAnsi="Times New Roman" w:cs="Times New Roman"/>
          <w:sz w:val="24"/>
          <w:szCs w:val="24"/>
        </w:rPr>
        <w:t xml:space="preserve"> a pivotal role in elevating overall service quality. It is generally acknowledged that these policies contribute significantly to the well-being of the county's residents.</w:t>
      </w:r>
    </w:p>
    <w:p w14:paraId="3E98FB22" w14:textId="7BFA00F8" w:rsidR="00D667A8" w:rsidRPr="00386675" w:rsidRDefault="00D667A8" w:rsidP="00386675">
      <w:pPr>
        <w:spacing w:line="240" w:lineRule="auto"/>
        <w:ind w:left="720"/>
        <w:jc w:val="both"/>
        <w:rPr>
          <w:rFonts w:ascii="Times New Roman" w:hAnsi="Times New Roman" w:cs="Times New Roman"/>
          <w:iCs/>
          <w:sz w:val="24"/>
          <w:szCs w:val="24"/>
        </w:rPr>
      </w:pPr>
      <w:r w:rsidRPr="00386675">
        <w:rPr>
          <w:rFonts w:ascii="Times New Roman" w:hAnsi="Times New Roman" w:cs="Times New Roman"/>
          <w:iCs/>
          <w:sz w:val="24"/>
          <w:szCs w:val="24"/>
        </w:rPr>
        <w:t xml:space="preserve">In my opinion, some of the county </w:t>
      </w:r>
      <w:r w:rsidR="00645390">
        <w:rPr>
          <w:rFonts w:ascii="Times New Roman" w:hAnsi="Times New Roman" w:cs="Times New Roman"/>
          <w:iCs/>
          <w:sz w:val="24"/>
          <w:szCs w:val="24"/>
        </w:rPr>
        <w:t>government's</w:t>
      </w:r>
      <w:r w:rsidRPr="00386675">
        <w:rPr>
          <w:rFonts w:ascii="Times New Roman" w:hAnsi="Times New Roman" w:cs="Times New Roman"/>
          <w:iCs/>
          <w:sz w:val="24"/>
          <w:szCs w:val="24"/>
        </w:rPr>
        <w:t xml:space="preserve"> regulative policies and legislations that seem effective in enhancing service provision include those targeting infrastructure, healthcare, and education. I think policies prioritizing road development, healthcare </w:t>
      </w:r>
      <w:r w:rsidRPr="00386675">
        <w:rPr>
          <w:rFonts w:ascii="Times New Roman" w:hAnsi="Times New Roman" w:cs="Times New Roman"/>
          <w:iCs/>
          <w:sz w:val="24"/>
          <w:szCs w:val="24"/>
        </w:rPr>
        <w:lastRenderedPageBreak/>
        <w:t>accessibility, and education facilities contribute significantly to overall service improvement</w:t>
      </w:r>
      <w:r w:rsidR="00386675" w:rsidRPr="00386675">
        <w:rPr>
          <w:rFonts w:ascii="Times New Roman" w:hAnsi="Times New Roman" w:cs="Times New Roman"/>
          <w:iCs/>
          <w:sz w:val="24"/>
          <w:szCs w:val="24"/>
        </w:rPr>
        <w:t xml:space="preserve"> (Source: Provincial administrator)</w:t>
      </w:r>
      <w:r w:rsidRPr="00386675">
        <w:rPr>
          <w:rFonts w:ascii="Times New Roman" w:hAnsi="Times New Roman" w:cs="Times New Roman"/>
          <w:iCs/>
          <w:sz w:val="24"/>
          <w:szCs w:val="24"/>
        </w:rPr>
        <w:t>.</w:t>
      </w:r>
    </w:p>
    <w:p w14:paraId="74C37F8F" w14:textId="6F8F44DD" w:rsidR="00D667A8" w:rsidRPr="00D667A8" w:rsidRDefault="00D667A8" w:rsidP="006A66C0">
      <w:pPr>
        <w:spacing w:line="480" w:lineRule="auto"/>
        <w:jc w:val="both"/>
        <w:rPr>
          <w:rFonts w:ascii="Times New Roman" w:hAnsi="Times New Roman" w:cs="Times New Roman"/>
          <w:sz w:val="24"/>
          <w:szCs w:val="24"/>
        </w:rPr>
      </w:pPr>
      <w:r w:rsidRPr="00D667A8">
        <w:rPr>
          <w:rFonts w:ascii="Times New Roman" w:hAnsi="Times New Roman" w:cs="Times New Roman"/>
          <w:sz w:val="24"/>
          <w:szCs w:val="24"/>
        </w:rPr>
        <w:t>The discussion around compliance/levy fees for businesses and service providers in Kajiado County reflected a diversity of perspectives. While acknowledging their role in contributing to the county's revenue and potentially supporting service provision, there was recognition that some businesses found these fees burdensome. Participants suggested that the effectiveness of these fees in enhancing reliance on service provision may vary across sectors, with the perceived value of services received becoming a crucial factor. This discussion highlights the need for a balanced approach in determining fees to ensure both county revenue and business sustainability.</w:t>
      </w:r>
    </w:p>
    <w:p w14:paraId="0B018A90" w14:textId="406FD432" w:rsidR="00D667A8" w:rsidRDefault="00D667A8" w:rsidP="007C05BF">
      <w:pPr>
        <w:spacing w:line="240" w:lineRule="auto"/>
        <w:ind w:left="720"/>
        <w:jc w:val="both"/>
        <w:rPr>
          <w:rFonts w:ascii="Times New Roman" w:hAnsi="Times New Roman" w:cs="Times New Roman"/>
          <w:iCs/>
          <w:sz w:val="24"/>
          <w:szCs w:val="24"/>
        </w:rPr>
      </w:pPr>
      <w:r w:rsidRPr="007C05BF">
        <w:rPr>
          <w:rFonts w:ascii="Times New Roman" w:hAnsi="Times New Roman" w:cs="Times New Roman"/>
          <w:iCs/>
          <w:sz w:val="24"/>
          <w:szCs w:val="24"/>
        </w:rPr>
        <w:t>In my opinion, the impact of compliance/levy fees on businesses in Kajiado County is a mixed bag. I think while these fees contribute to the county's revenue and might support service provision, some businesses, in my view, find them challenging. It depends on the sector, and the perceived benefit of the fees in enhancing service provision</w:t>
      </w:r>
      <w:r w:rsidR="007C05BF" w:rsidRPr="007C05BF">
        <w:rPr>
          <w:rFonts w:ascii="Times New Roman" w:hAnsi="Times New Roman" w:cs="Times New Roman"/>
          <w:iCs/>
          <w:sz w:val="24"/>
          <w:szCs w:val="24"/>
        </w:rPr>
        <w:t xml:space="preserve"> (Source: Key informant 3)</w:t>
      </w:r>
      <w:r w:rsidRPr="007C05BF">
        <w:rPr>
          <w:rFonts w:ascii="Times New Roman" w:hAnsi="Times New Roman" w:cs="Times New Roman"/>
          <w:iCs/>
          <w:sz w:val="24"/>
          <w:szCs w:val="24"/>
        </w:rPr>
        <w:t>.</w:t>
      </w:r>
    </w:p>
    <w:p w14:paraId="5A44E5E4" w14:textId="77777777" w:rsidR="007C05BF" w:rsidRPr="007C05BF" w:rsidRDefault="007C05BF" w:rsidP="007C05BF">
      <w:pPr>
        <w:spacing w:line="240" w:lineRule="auto"/>
        <w:ind w:left="720"/>
        <w:jc w:val="both"/>
        <w:rPr>
          <w:rFonts w:ascii="Times New Roman" w:hAnsi="Times New Roman" w:cs="Times New Roman"/>
          <w:iCs/>
          <w:sz w:val="24"/>
          <w:szCs w:val="24"/>
        </w:rPr>
      </w:pPr>
    </w:p>
    <w:p w14:paraId="552D624B" w14:textId="58057549" w:rsidR="00D667A8" w:rsidRPr="007C05BF" w:rsidRDefault="007C05BF" w:rsidP="007C05BF">
      <w:pPr>
        <w:spacing w:line="240" w:lineRule="auto"/>
        <w:ind w:left="720"/>
        <w:jc w:val="both"/>
        <w:rPr>
          <w:rFonts w:ascii="Times New Roman" w:hAnsi="Times New Roman" w:cs="Times New Roman"/>
          <w:iCs/>
          <w:sz w:val="24"/>
          <w:szCs w:val="24"/>
        </w:rPr>
      </w:pPr>
      <w:r w:rsidRPr="007C05BF">
        <w:rPr>
          <w:rFonts w:ascii="Times New Roman" w:hAnsi="Times New Roman" w:cs="Times New Roman"/>
          <w:iCs/>
          <w:sz w:val="24"/>
          <w:szCs w:val="24"/>
        </w:rPr>
        <w:t>T</w:t>
      </w:r>
      <w:r w:rsidR="00D667A8" w:rsidRPr="007C05BF">
        <w:rPr>
          <w:rFonts w:ascii="Times New Roman" w:hAnsi="Times New Roman" w:cs="Times New Roman"/>
          <w:iCs/>
          <w:sz w:val="24"/>
          <w:szCs w:val="24"/>
        </w:rPr>
        <w:t xml:space="preserve">he compliance/levy fees for businesses in Kajiado County have both positive and challenging aspects. I think they contribute to county revenue, </w:t>
      </w:r>
      <w:r w:rsidR="00645390">
        <w:rPr>
          <w:rFonts w:ascii="Times New Roman" w:hAnsi="Times New Roman" w:cs="Times New Roman"/>
          <w:iCs/>
          <w:sz w:val="24"/>
          <w:szCs w:val="24"/>
        </w:rPr>
        <w:t>support</w:t>
      </w:r>
      <w:r w:rsidR="00D667A8" w:rsidRPr="007C05BF">
        <w:rPr>
          <w:rFonts w:ascii="Times New Roman" w:hAnsi="Times New Roman" w:cs="Times New Roman"/>
          <w:iCs/>
          <w:sz w:val="24"/>
          <w:szCs w:val="24"/>
        </w:rPr>
        <w:t xml:space="preserve"> service provision, but at the same time, I believe some businesses find the fees burdensome. It's a balancing act</w:t>
      </w:r>
      <w:r w:rsidRPr="007C05BF">
        <w:rPr>
          <w:rFonts w:ascii="Times New Roman" w:hAnsi="Times New Roman" w:cs="Times New Roman"/>
          <w:iCs/>
          <w:sz w:val="24"/>
          <w:szCs w:val="24"/>
        </w:rPr>
        <w:t xml:space="preserve"> (</w:t>
      </w:r>
      <w:r>
        <w:rPr>
          <w:rFonts w:ascii="Times New Roman" w:hAnsi="Times New Roman" w:cs="Times New Roman"/>
          <w:iCs/>
          <w:sz w:val="24"/>
          <w:szCs w:val="24"/>
        </w:rPr>
        <w:t xml:space="preserve">Source: </w:t>
      </w:r>
      <w:r w:rsidRPr="007C05BF">
        <w:rPr>
          <w:rFonts w:ascii="Times New Roman" w:hAnsi="Times New Roman" w:cs="Times New Roman"/>
          <w:iCs/>
          <w:sz w:val="24"/>
          <w:szCs w:val="24"/>
        </w:rPr>
        <w:t>Key informant 5)</w:t>
      </w:r>
      <w:r w:rsidR="00D667A8" w:rsidRPr="007C05BF">
        <w:rPr>
          <w:rFonts w:ascii="Times New Roman" w:hAnsi="Times New Roman" w:cs="Times New Roman"/>
          <w:iCs/>
          <w:sz w:val="24"/>
          <w:szCs w:val="24"/>
        </w:rPr>
        <w:t>.</w:t>
      </w:r>
    </w:p>
    <w:p w14:paraId="4920C8FD" w14:textId="77777777" w:rsidR="00D667A8" w:rsidRPr="00D667A8" w:rsidRDefault="00D667A8" w:rsidP="00DB6937">
      <w:pPr>
        <w:spacing w:line="480" w:lineRule="auto"/>
        <w:jc w:val="both"/>
        <w:rPr>
          <w:rFonts w:ascii="Times New Roman" w:hAnsi="Times New Roman" w:cs="Times New Roman"/>
          <w:sz w:val="24"/>
          <w:szCs w:val="24"/>
        </w:rPr>
      </w:pPr>
      <w:r w:rsidRPr="00D667A8">
        <w:rPr>
          <w:rFonts w:ascii="Times New Roman" w:hAnsi="Times New Roman" w:cs="Times New Roman"/>
          <w:sz w:val="24"/>
          <w:szCs w:val="24"/>
        </w:rPr>
        <w:t xml:space="preserve">The ease of meeting compliance standards and conducting business in Kajiado County is a subject of discussion among participants. Opinions converge on the notion that it can be challenging for businesses, with factors such as the clarity of regulations, government process efficiency, and the availability of support for businesses influencing the overall ease of doing business. Suggestions for improvement include enhancing regulatory clarity and streamlining government processes to create a more conducive environment for businesses to navigate compliance standards and successfully undertake initiatives in the county. This discussion underscores the importance of </w:t>
      </w:r>
      <w:r w:rsidRPr="00D667A8">
        <w:rPr>
          <w:rFonts w:ascii="Times New Roman" w:hAnsi="Times New Roman" w:cs="Times New Roman"/>
          <w:sz w:val="24"/>
          <w:szCs w:val="24"/>
        </w:rPr>
        <w:lastRenderedPageBreak/>
        <w:t>continuous efforts to refine the business environment for the benefit of both entrepreneurs and the community.</w:t>
      </w:r>
    </w:p>
    <w:p w14:paraId="09CB616A" w14:textId="097A04BB" w:rsidR="00D667A8" w:rsidRPr="007C05BF" w:rsidRDefault="007C05BF" w:rsidP="007C05BF">
      <w:pPr>
        <w:spacing w:line="240" w:lineRule="auto"/>
        <w:ind w:left="720"/>
        <w:jc w:val="both"/>
        <w:rPr>
          <w:rFonts w:ascii="Times New Roman" w:hAnsi="Times New Roman" w:cs="Times New Roman"/>
          <w:iCs/>
          <w:sz w:val="24"/>
          <w:szCs w:val="24"/>
        </w:rPr>
      </w:pPr>
      <w:r w:rsidRPr="007C05BF">
        <w:rPr>
          <w:rFonts w:ascii="Times New Roman" w:hAnsi="Times New Roman" w:cs="Times New Roman"/>
          <w:iCs/>
          <w:sz w:val="24"/>
          <w:szCs w:val="24"/>
        </w:rPr>
        <w:t>T</w:t>
      </w:r>
      <w:r w:rsidR="00D667A8" w:rsidRPr="007C05BF">
        <w:rPr>
          <w:rFonts w:ascii="Times New Roman" w:hAnsi="Times New Roman" w:cs="Times New Roman"/>
          <w:iCs/>
          <w:sz w:val="24"/>
          <w:szCs w:val="24"/>
        </w:rPr>
        <w:t>he ease of doing business is influenced by factors such as the clarity of regulations, the efficiency of government processes, and the availability of support for businesses. I believe improvements in these areas would make it easier for businesses to meet compliance standards and undertake initiatives in the county</w:t>
      </w:r>
      <w:r w:rsidRPr="007C05BF">
        <w:rPr>
          <w:rFonts w:ascii="Times New Roman" w:hAnsi="Times New Roman" w:cs="Times New Roman"/>
          <w:iCs/>
          <w:sz w:val="24"/>
          <w:szCs w:val="24"/>
        </w:rPr>
        <w:t xml:space="preserve"> (Source</w:t>
      </w:r>
      <w:r>
        <w:rPr>
          <w:rFonts w:ascii="Times New Roman" w:hAnsi="Times New Roman" w:cs="Times New Roman"/>
          <w:iCs/>
          <w:sz w:val="24"/>
          <w:szCs w:val="24"/>
        </w:rPr>
        <w:t xml:space="preserve">: </w:t>
      </w:r>
      <w:r w:rsidRPr="007C05BF">
        <w:rPr>
          <w:rFonts w:ascii="Times New Roman" w:hAnsi="Times New Roman" w:cs="Times New Roman"/>
          <w:iCs/>
          <w:sz w:val="24"/>
          <w:szCs w:val="24"/>
        </w:rPr>
        <w:t>Key Informant 3)</w:t>
      </w:r>
      <w:r w:rsidR="00D667A8" w:rsidRPr="007C05BF">
        <w:rPr>
          <w:rFonts w:ascii="Times New Roman" w:hAnsi="Times New Roman" w:cs="Times New Roman"/>
          <w:iCs/>
          <w:sz w:val="24"/>
          <w:szCs w:val="24"/>
        </w:rPr>
        <w:t>.</w:t>
      </w:r>
    </w:p>
    <w:p w14:paraId="5A64C844" w14:textId="329FDF10" w:rsidR="00D667A8" w:rsidRDefault="00C6172A" w:rsidP="00C6172A">
      <w:pPr>
        <w:pStyle w:val="Heading3"/>
      </w:pPr>
      <w:bookmarkStart w:id="179" w:name="_Toc168610836"/>
      <w:r>
        <w:t>4.4.3</w:t>
      </w:r>
      <w:r w:rsidR="00D667A8">
        <w:t xml:space="preserve">. </w:t>
      </w:r>
      <w:r w:rsidR="00D667A8" w:rsidRPr="00406223">
        <w:t>The challenges faced by the County Governance in provision of social services</w:t>
      </w:r>
      <w:bookmarkEnd w:id="179"/>
    </w:p>
    <w:p w14:paraId="7681338B" w14:textId="33771E71" w:rsidR="0001318F" w:rsidRPr="00406223" w:rsidRDefault="00D667A8" w:rsidP="006D3DDB">
      <w:pPr>
        <w:spacing w:line="480" w:lineRule="auto"/>
        <w:ind w:firstLine="720"/>
        <w:jc w:val="both"/>
        <w:rPr>
          <w:rFonts w:ascii="Times New Roman" w:hAnsi="Times New Roman" w:cs="Times New Roman"/>
          <w:sz w:val="24"/>
          <w:szCs w:val="24"/>
          <w:lang w:eastAsia="en-GB"/>
        </w:rPr>
      </w:pPr>
      <w:r w:rsidRPr="00406223">
        <w:rPr>
          <w:rFonts w:ascii="Times New Roman" w:hAnsi="Times New Roman" w:cs="Times New Roman"/>
          <w:sz w:val="24"/>
          <w:szCs w:val="24"/>
          <w:lang w:eastAsia="en-GB"/>
        </w:rPr>
        <w:t>In this section, this study aimed to comprehensively examine the challenges faced by the county government of Kajiado in its pursuit of providing social services to the local population.</w:t>
      </w:r>
      <w:r w:rsidR="006C0B5A">
        <w:rPr>
          <w:rFonts w:ascii="Times New Roman" w:hAnsi="Times New Roman" w:cs="Times New Roman"/>
          <w:sz w:val="24"/>
          <w:szCs w:val="24"/>
          <w:lang w:eastAsia="en-GB"/>
        </w:rPr>
        <w:t xml:space="preserve"> </w:t>
      </w:r>
      <w:r w:rsidRPr="00406223">
        <w:rPr>
          <w:rFonts w:ascii="Times New Roman" w:hAnsi="Times New Roman" w:cs="Times New Roman"/>
          <w:sz w:val="24"/>
          <w:szCs w:val="24"/>
          <w:lang w:eastAsia="en-GB"/>
        </w:rPr>
        <w:t xml:space="preserve">The overarching question that guided this investigation centered on understanding the primary impediments hindering effective service delivery. To delve into this inquiry, the study addressed several key sub-questions. Firstly, it explored the impact of punitive policies and legislation on stakeholder interests and participation in initiatives aimed at enhancing service delivery. Additionally, the study investigated the repercussions of inadequate funding on the overall effectiveness of Kajiado County in delivering essential services to its residents. Lastly, the research scrutinized the nature and extent of corruption malpractices within county service providers, seeking to unveil their influence on the reliability of service provision in the county. Together, these questions formed the framework for a comprehensive analysis of the </w:t>
      </w:r>
      <w:r w:rsidR="00C92DD6">
        <w:rPr>
          <w:rFonts w:ascii="Times New Roman" w:hAnsi="Times New Roman" w:cs="Times New Roman"/>
          <w:sz w:val="24"/>
          <w:szCs w:val="24"/>
          <w:lang w:eastAsia="en-GB"/>
        </w:rPr>
        <w:t xml:space="preserve">complex </w:t>
      </w:r>
      <w:r w:rsidRPr="00406223">
        <w:rPr>
          <w:rFonts w:ascii="Times New Roman" w:hAnsi="Times New Roman" w:cs="Times New Roman"/>
          <w:sz w:val="24"/>
          <w:szCs w:val="24"/>
          <w:lang w:eastAsia="en-GB"/>
        </w:rPr>
        <w:t>challenges that confronted Kajiado County's governance in the domain of social service provision.</w:t>
      </w:r>
    </w:p>
    <w:p w14:paraId="7B711A5D" w14:textId="64715CAA" w:rsidR="00D667A8" w:rsidRPr="006D2C32" w:rsidRDefault="00D667A8" w:rsidP="006D2C32">
      <w:pPr>
        <w:pStyle w:val="Caption"/>
        <w:keepNext/>
        <w:spacing w:after="0"/>
        <w:jc w:val="both"/>
        <w:rPr>
          <w:rFonts w:ascii="Times New Roman" w:hAnsi="Times New Roman" w:cs="Times New Roman"/>
          <w:color w:val="auto"/>
          <w:sz w:val="24"/>
          <w:szCs w:val="24"/>
        </w:rPr>
      </w:pPr>
      <w:r w:rsidRPr="006D2C32">
        <w:rPr>
          <w:rFonts w:ascii="Times New Roman" w:hAnsi="Times New Roman" w:cs="Times New Roman"/>
          <w:color w:val="auto"/>
          <w:sz w:val="24"/>
          <w:szCs w:val="24"/>
        </w:rPr>
        <w:t>Table 4.</w:t>
      </w:r>
      <w:r w:rsidR="00F532F9" w:rsidRPr="006D2C32">
        <w:rPr>
          <w:rFonts w:ascii="Times New Roman" w:hAnsi="Times New Roman" w:cs="Times New Roman"/>
          <w:color w:val="auto"/>
          <w:sz w:val="24"/>
          <w:szCs w:val="24"/>
        </w:rPr>
        <w:t>7</w:t>
      </w:r>
      <w:r w:rsidRPr="006D2C32">
        <w:rPr>
          <w:rFonts w:ascii="Times New Roman" w:hAnsi="Times New Roman" w:cs="Times New Roman"/>
          <w:color w:val="auto"/>
          <w:sz w:val="24"/>
          <w:szCs w:val="24"/>
        </w:rPr>
        <w:t xml:space="preserve">: Primary Challenges Faced by Kajiado County Government in </w:t>
      </w:r>
      <w:r w:rsidR="00645390">
        <w:rPr>
          <w:rFonts w:ascii="Times New Roman" w:hAnsi="Times New Roman" w:cs="Times New Roman"/>
          <w:color w:val="auto"/>
          <w:sz w:val="24"/>
          <w:szCs w:val="24"/>
        </w:rPr>
        <w:t xml:space="preserve">the </w:t>
      </w:r>
      <w:r w:rsidR="00156A19" w:rsidRPr="006D2C32">
        <w:rPr>
          <w:rFonts w:ascii="Times New Roman" w:hAnsi="Times New Roman" w:cs="Times New Roman"/>
          <w:color w:val="auto"/>
          <w:sz w:val="24"/>
          <w:szCs w:val="24"/>
        </w:rPr>
        <w:t xml:space="preserve">Provision of </w:t>
      </w:r>
      <w:r w:rsidR="0039160A" w:rsidRPr="006D2C32">
        <w:rPr>
          <w:rFonts w:ascii="Times New Roman" w:hAnsi="Times New Roman" w:cs="Times New Roman"/>
          <w:color w:val="auto"/>
          <w:sz w:val="24"/>
          <w:szCs w:val="24"/>
        </w:rPr>
        <w:t>Social Service</w:t>
      </w:r>
    </w:p>
    <w:tbl>
      <w:tblPr>
        <w:tblW w:w="9542" w:type="dxa"/>
        <w:tblInd w:w="93" w:type="dxa"/>
        <w:tblBorders>
          <w:top w:val="single" w:sz="4" w:space="0" w:color="auto"/>
          <w:bottom w:val="single" w:sz="4" w:space="0" w:color="auto"/>
        </w:tblBorders>
        <w:tblLook w:val="04A0" w:firstRow="1" w:lastRow="0" w:firstColumn="1" w:lastColumn="0" w:noHBand="0" w:noVBand="1"/>
      </w:tblPr>
      <w:tblGrid>
        <w:gridCol w:w="2992"/>
        <w:gridCol w:w="4642"/>
        <w:gridCol w:w="1152"/>
        <w:gridCol w:w="756"/>
      </w:tblGrid>
      <w:tr w:rsidR="00D667A8" w:rsidRPr="00406223" w14:paraId="50DBF847" w14:textId="77777777" w:rsidTr="00D667A8">
        <w:trPr>
          <w:trHeight w:val="533"/>
        </w:trPr>
        <w:tc>
          <w:tcPr>
            <w:tcW w:w="2992" w:type="dxa"/>
            <w:tcBorders>
              <w:bottom w:val="single" w:sz="4" w:space="0" w:color="auto"/>
            </w:tcBorders>
            <w:shd w:val="clear" w:color="auto" w:fill="auto"/>
            <w:vAlign w:val="bottom"/>
            <w:hideMark/>
          </w:tcPr>
          <w:p w14:paraId="3D0D6D87" w14:textId="77777777" w:rsidR="00D667A8" w:rsidRPr="00406223" w:rsidRDefault="00D667A8" w:rsidP="00D667A8">
            <w:pPr>
              <w:spacing w:after="0" w:line="36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 </w:t>
            </w:r>
          </w:p>
        </w:tc>
        <w:tc>
          <w:tcPr>
            <w:tcW w:w="4642" w:type="dxa"/>
            <w:tcBorders>
              <w:bottom w:val="single" w:sz="4" w:space="0" w:color="auto"/>
            </w:tcBorders>
            <w:shd w:val="clear" w:color="auto" w:fill="auto"/>
            <w:vAlign w:val="bottom"/>
            <w:hideMark/>
          </w:tcPr>
          <w:p w14:paraId="472FA4BE"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 </w:t>
            </w:r>
          </w:p>
        </w:tc>
        <w:tc>
          <w:tcPr>
            <w:tcW w:w="1152" w:type="dxa"/>
            <w:tcBorders>
              <w:bottom w:val="single" w:sz="4" w:space="0" w:color="auto"/>
            </w:tcBorders>
            <w:shd w:val="clear" w:color="auto" w:fill="auto"/>
            <w:vAlign w:val="center"/>
            <w:hideMark/>
          </w:tcPr>
          <w:p w14:paraId="09CFD88E"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n</w:t>
            </w:r>
          </w:p>
        </w:tc>
        <w:tc>
          <w:tcPr>
            <w:tcW w:w="756" w:type="dxa"/>
            <w:tcBorders>
              <w:bottom w:val="single" w:sz="4" w:space="0" w:color="auto"/>
            </w:tcBorders>
            <w:shd w:val="clear" w:color="auto" w:fill="auto"/>
            <w:vAlign w:val="center"/>
            <w:hideMark/>
          </w:tcPr>
          <w:p w14:paraId="05B376AA"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w:t>
            </w:r>
          </w:p>
        </w:tc>
      </w:tr>
      <w:tr w:rsidR="00D667A8" w:rsidRPr="00406223" w14:paraId="230A4C39" w14:textId="77777777" w:rsidTr="00D667A8">
        <w:trPr>
          <w:trHeight w:val="289"/>
        </w:trPr>
        <w:tc>
          <w:tcPr>
            <w:tcW w:w="2992" w:type="dxa"/>
            <w:vMerge w:val="restart"/>
            <w:tcBorders>
              <w:top w:val="single" w:sz="4" w:space="0" w:color="auto"/>
              <w:bottom w:val="nil"/>
            </w:tcBorders>
            <w:shd w:val="clear" w:color="auto" w:fill="auto"/>
            <w:hideMark/>
          </w:tcPr>
          <w:p w14:paraId="21D08F31" w14:textId="3EAD5D3B" w:rsidR="00D667A8" w:rsidRPr="00406223" w:rsidRDefault="00E04259" w:rsidP="00D667A8">
            <w:pPr>
              <w:spacing w:after="0" w:line="360" w:lineRule="auto"/>
              <w:rPr>
                <w:rFonts w:ascii="Times New Roman" w:eastAsia="Times New Roman" w:hAnsi="Times New Roman" w:cs="Times New Roman"/>
                <w:bCs/>
                <w:color w:val="000000"/>
                <w:sz w:val="24"/>
                <w:szCs w:val="24"/>
                <w:lang w:eastAsia="en-GB"/>
              </w:rPr>
            </w:pPr>
            <w:r>
              <w:rPr>
                <w:rFonts w:ascii="Times New Roman" w:eastAsia="Times New Roman" w:hAnsi="Times New Roman" w:cs="Times New Roman"/>
                <w:bCs/>
                <w:color w:val="000000"/>
                <w:sz w:val="24"/>
                <w:szCs w:val="24"/>
                <w:lang w:eastAsia="en-GB"/>
              </w:rPr>
              <w:t>What</w:t>
            </w:r>
            <w:r w:rsidR="00D667A8" w:rsidRPr="00406223">
              <w:rPr>
                <w:rFonts w:ascii="Times New Roman" w:eastAsia="Times New Roman" w:hAnsi="Times New Roman" w:cs="Times New Roman"/>
                <w:bCs/>
                <w:color w:val="000000"/>
                <w:sz w:val="24"/>
                <w:szCs w:val="24"/>
                <w:lang w:eastAsia="en-GB"/>
              </w:rPr>
              <w:t xml:space="preserve"> is the main challenge faced by the county government of Kajiado in </w:t>
            </w:r>
            <w:r w:rsidR="00DA16A0">
              <w:rPr>
                <w:rFonts w:ascii="Times New Roman" w:eastAsia="Times New Roman" w:hAnsi="Times New Roman" w:cs="Times New Roman"/>
                <w:bCs/>
                <w:color w:val="000000"/>
                <w:sz w:val="24"/>
                <w:szCs w:val="24"/>
                <w:lang w:eastAsia="en-GB"/>
              </w:rPr>
              <w:lastRenderedPageBreak/>
              <w:t xml:space="preserve">the </w:t>
            </w:r>
            <w:r w:rsidR="00D667A8" w:rsidRPr="00406223">
              <w:rPr>
                <w:rFonts w:ascii="Times New Roman" w:eastAsia="Times New Roman" w:hAnsi="Times New Roman" w:cs="Times New Roman"/>
                <w:bCs/>
                <w:color w:val="000000"/>
                <w:sz w:val="24"/>
                <w:szCs w:val="24"/>
                <w:lang w:eastAsia="en-GB"/>
              </w:rPr>
              <w:t>provision of social services to the local population?</w:t>
            </w:r>
          </w:p>
        </w:tc>
        <w:tc>
          <w:tcPr>
            <w:tcW w:w="4642" w:type="dxa"/>
            <w:tcBorders>
              <w:top w:val="single" w:sz="4" w:space="0" w:color="auto"/>
              <w:bottom w:val="nil"/>
            </w:tcBorders>
            <w:shd w:val="clear" w:color="auto" w:fill="auto"/>
            <w:hideMark/>
          </w:tcPr>
          <w:p w14:paraId="591204A5"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lastRenderedPageBreak/>
              <w:t>High population</w:t>
            </w:r>
          </w:p>
        </w:tc>
        <w:tc>
          <w:tcPr>
            <w:tcW w:w="1152" w:type="dxa"/>
            <w:tcBorders>
              <w:top w:val="single" w:sz="4" w:space="0" w:color="auto"/>
              <w:bottom w:val="nil"/>
            </w:tcBorders>
            <w:shd w:val="clear" w:color="auto" w:fill="auto"/>
            <w:noWrap/>
            <w:hideMark/>
          </w:tcPr>
          <w:p w14:paraId="23491079"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6</w:t>
            </w:r>
          </w:p>
        </w:tc>
        <w:tc>
          <w:tcPr>
            <w:tcW w:w="756" w:type="dxa"/>
            <w:tcBorders>
              <w:top w:val="single" w:sz="4" w:space="0" w:color="auto"/>
              <w:bottom w:val="nil"/>
            </w:tcBorders>
            <w:shd w:val="clear" w:color="auto" w:fill="auto"/>
            <w:noWrap/>
            <w:hideMark/>
          </w:tcPr>
          <w:p w14:paraId="4509C654"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4.3</w:t>
            </w:r>
          </w:p>
        </w:tc>
      </w:tr>
      <w:tr w:rsidR="00D667A8" w:rsidRPr="00406223" w14:paraId="376EE3E5" w14:textId="77777777" w:rsidTr="00D667A8">
        <w:trPr>
          <w:trHeight w:val="305"/>
        </w:trPr>
        <w:tc>
          <w:tcPr>
            <w:tcW w:w="2992" w:type="dxa"/>
            <w:vMerge/>
            <w:tcBorders>
              <w:top w:val="nil"/>
            </w:tcBorders>
            <w:vAlign w:val="center"/>
            <w:hideMark/>
          </w:tcPr>
          <w:p w14:paraId="5D1AFA07" w14:textId="77777777" w:rsidR="00D667A8" w:rsidRPr="00406223" w:rsidRDefault="00D667A8" w:rsidP="00D667A8">
            <w:pPr>
              <w:spacing w:after="0" w:line="360" w:lineRule="auto"/>
              <w:rPr>
                <w:rFonts w:ascii="Times New Roman" w:eastAsia="Times New Roman" w:hAnsi="Times New Roman" w:cs="Times New Roman"/>
                <w:b/>
                <w:bCs/>
                <w:color w:val="000000"/>
                <w:sz w:val="24"/>
                <w:szCs w:val="24"/>
                <w:lang w:eastAsia="en-GB"/>
              </w:rPr>
            </w:pPr>
          </w:p>
        </w:tc>
        <w:tc>
          <w:tcPr>
            <w:tcW w:w="4642" w:type="dxa"/>
            <w:tcBorders>
              <w:top w:val="nil"/>
            </w:tcBorders>
            <w:shd w:val="clear" w:color="auto" w:fill="auto"/>
            <w:hideMark/>
          </w:tcPr>
          <w:p w14:paraId="6EF6B7C8"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High costs for service provisions</w:t>
            </w:r>
          </w:p>
        </w:tc>
        <w:tc>
          <w:tcPr>
            <w:tcW w:w="1152" w:type="dxa"/>
            <w:tcBorders>
              <w:top w:val="nil"/>
            </w:tcBorders>
            <w:shd w:val="clear" w:color="auto" w:fill="auto"/>
            <w:noWrap/>
            <w:hideMark/>
          </w:tcPr>
          <w:p w14:paraId="09F55A50"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4</w:t>
            </w:r>
          </w:p>
        </w:tc>
        <w:tc>
          <w:tcPr>
            <w:tcW w:w="756" w:type="dxa"/>
            <w:tcBorders>
              <w:top w:val="nil"/>
            </w:tcBorders>
            <w:shd w:val="clear" w:color="auto" w:fill="auto"/>
            <w:noWrap/>
            <w:hideMark/>
          </w:tcPr>
          <w:p w14:paraId="24965CB2"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2.8</w:t>
            </w:r>
          </w:p>
        </w:tc>
      </w:tr>
      <w:tr w:rsidR="00D667A8" w:rsidRPr="00406223" w14:paraId="17F23BAE" w14:textId="77777777" w:rsidTr="00D667A8">
        <w:trPr>
          <w:trHeight w:val="305"/>
        </w:trPr>
        <w:tc>
          <w:tcPr>
            <w:tcW w:w="2992" w:type="dxa"/>
            <w:vMerge/>
            <w:vAlign w:val="center"/>
            <w:hideMark/>
          </w:tcPr>
          <w:p w14:paraId="342989C1" w14:textId="77777777" w:rsidR="00D667A8" w:rsidRPr="00406223" w:rsidRDefault="00D667A8" w:rsidP="00D667A8">
            <w:pPr>
              <w:spacing w:after="0" w:line="360" w:lineRule="auto"/>
              <w:rPr>
                <w:rFonts w:ascii="Times New Roman" w:eastAsia="Times New Roman" w:hAnsi="Times New Roman" w:cs="Times New Roman"/>
                <w:b/>
                <w:bCs/>
                <w:color w:val="000000"/>
                <w:sz w:val="24"/>
                <w:szCs w:val="24"/>
                <w:lang w:eastAsia="en-GB"/>
              </w:rPr>
            </w:pPr>
          </w:p>
        </w:tc>
        <w:tc>
          <w:tcPr>
            <w:tcW w:w="4642" w:type="dxa"/>
            <w:shd w:val="clear" w:color="auto" w:fill="auto"/>
            <w:hideMark/>
          </w:tcPr>
          <w:p w14:paraId="3896887B"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Proximity of Kajiado County to Nairobi City</w:t>
            </w:r>
          </w:p>
        </w:tc>
        <w:tc>
          <w:tcPr>
            <w:tcW w:w="1152" w:type="dxa"/>
            <w:shd w:val="clear" w:color="auto" w:fill="auto"/>
            <w:noWrap/>
            <w:hideMark/>
          </w:tcPr>
          <w:p w14:paraId="01FEA896"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17</w:t>
            </w:r>
          </w:p>
        </w:tc>
        <w:tc>
          <w:tcPr>
            <w:tcW w:w="756" w:type="dxa"/>
            <w:shd w:val="clear" w:color="auto" w:fill="auto"/>
            <w:noWrap/>
            <w:hideMark/>
          </w:tcPr>
          <w:p w14:paraId="21962410"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12.1</w:t>
            </w:r>
          </w:p>
        </w:tc>
      </w:tr>
      <w:tr w:rsidR="00D667A8" w:rsidRPr="00406223" w14:paraId="33B2AED5" w14:textId="77777777" w:rsidTr="00D667A8">
        <w:trPr>
          <w:trHeight w:val="305"/>
        </w:trPr>
        <w:tc>
          <w:tcPr>
            <w:tcW w:w="2992" w:type="dxa"/>
            <w:vMerge/>
            <w:vAlign w:val="center"/>
            <w:hideMark/>
          </w:tcPr>
          <w:p w14:paraId="42E83FBA" w14:textId="77777777" w:rsidR="00D667A8" w:rsidRPr="00406223" w:rsidRDefault="00D667A8" w:rsidP="00D667A8">
            <w:pPr>
              <w:spacing w:after="0" w:line="360" w:lineRule="auto"/>
              <w:rPr>
                <w:rFonts w:ascii="Times New Roman" w:eastAsia="Times New Roman" w:hAnsi="Times New Roman" w:cs="Times New Roman"/>
                <w:b/>
                <w:bCs/>
                <w:color w:val="000000"/>
                <w:sz w:val="24"/>
                <w:szCs w:val="24"/>
                <w:lang w:eastAsia="en-GB"/>
              </w:rPr>
            </w:pPr>
          </w:p>
        </w:tc>
        <w:tc>
          <w:tcPr>
            <w:tcW w:w="4642" w:type="dxa"/>
            <w:shd w:val="clear" w:color="auto" w:fill="auto"/>
            <w:hideMark/>
          </w:tcPr>
          <w:p w14:paraId="62E1A147"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Corruption by the service providers</w:t>
            </w:r>
          </w:p>
        </w:tc>
        <w:tc>
          <w:tcPr>
            <w:tcW w:w="1152" w:type="dxa"/>
            <w:shd w:val="clear" w:color="auto" w:fill="auto"/>
            <w:noWrap/>
            <w:hideMark/>
          </w:tcPr>
          <w:p w14:paraId="04F5116A"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93</w:t>
            </w:r>
          </w:p>
        </w:tc>
        <w:tc>
          <w:tcPr>
            <w:tcW w:w="756" w:type="dxa"/>
            <w:shd w:val="clear" w:color="auto" w:fill="auto"/>
            <w:noWrap/>
            <w:hideMark/>
          </w:tcPr>
          <w:p w14:paraId="48A9C335"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66.0</w:t>
            </w:r>
          </w:p>
        </w:tc>
      </w:tr>
      <w:tr w:rsidR="00D667A8" w:rsidRPr="00406223" w14:paraId="40FE1352" w14:textId="77777777" w:rsidTr="00D667A8">
        <w:trPr>
          <w:trHeight w:val="305"/>
        </w:trPr>
        <w:tc>
          <w:tcPr>
            <w:tcW w:w="2992" w:type="dxa"/>
            <w:vMerge/>
            <w:vAlign w:val="center"/>
            <w:hideMark/>
          </w:tcPr>
          <w:p w14:paraId="68E9EE67" w14:textId="77777777" w:rsidR="00D667A8" w:rsidRPr="00406223" w:rsidRDefault="00D667A8" w:rsidP="00D667A8">
            <w:pPr>
              <w:spacing w:after="0" w:line="360" w:lineRule="auto"/>
              <w:rPr>
                <w:rFonts w:ascii="Times New Roman" w:eastAsia="Times New Roman" w:hAnsi="Times New Roman" w:cs="Times New Roman"/>
                <w:b/>
                <w:bCs/>
                <w:color w:val="000000"/>
                <w:sz w:val="24"/>
                <w:szCs w:val="24"/>
                <w:lang w:eastAsia="en-GB"/>
              </w:rPr>
            </w:pPr>
          </w:p>
        </w:tc>
        <w:tc>
          <w:tcPr>
            <w:tcW w:w="4642" w:type="dxa"/>
            <w:shd w:val="clear" w:color="auto" w:fill="auto"/>
            <w:hideMark/>
          </w:tcPr>
          <w:p w14:paraId="716BDB21"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Political interests</w:t>
            </w:r>
          </w:p>
        </w:tc>
        <w:tc>
          <w:tcPr>
            <w:tcW w:w="1152" w:type="dxa"/>
            <w:shd w:val="clear" w:color="auto" w:fill="auto"/>
            <w:noWrap/>
            <w:hideMark/>
          </w:tcPr>
          <w:p w14:paraId="51C2688A"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21</w:t>
            </w:r>
          </w:p>
        </w:tc>
        <w:tc>
          <w:tcPr>
            <w:tcW w:w="756" w:type="dxa"/>
            <w:shd w:val="clear" w:color="auto" w:fill="auto"/>
            <w:noWrap/>
            <w:hideMark/>
          </w:tcPr>
          <w:p w14:paraId="2A315106"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14.9</w:t>
            </w:r>
          </w:p>
        </w:tc>
      </w:tr>
      <w:tr w:rsidR="00D667A8" w:rsidRPr="00406223" w14:paraId="0F208999" w14:textId="77777777" w:rsidTr="00D667A8">
        <w:trPr>
          <w:trHeight w:val="320"/>
        </w:trPr>
        <w:tc>
          <w:tcPr>
            <w:tcW w:w="2992" w:type="dxa"/>
            <w:vMerge/>
            <w:vAlign w:val="center"/>
            <w:hideMark/>
          </w:tcPr>
          <w:p w14:paraId="6E37F6D8" w14:textId="77777777" w:rsidR="00D667A8" w:rsidRPr="00406223" w:rsidRDefault="00D667A8" w:rsidP="00D667A8">
            <w:pPr>
              <w:spacing w:after="0" w:line="360" w:lineRule="auto"/>
              <w:rPr>
                <w:rFonts w:ascii="Times New Roman" w:eastAsia="Times New Roman" w:hAnsi="Times New Roman" w:cs="Times New Roman"/>
                <w:b/>
                <w:bCs/>
                <w:color w:val="000000"/>
                <w:sz w:val="24"/>
                <w:szCs w:val="24"/>
                <w:lang w:eastAsia="en-GB"/>
              </w:rPr>
            </w:pPr>
          </w:p>
        </w:tc>
        <w:tc>
          <w:tcPr>
            <w:tcW w:w="4642" w:type="dxa"/>
            <w:shd w:val="clear" w:color="auto" w:fill="auto"/>
            <w:hideMark/>
          </w:tcPr>
          <w:p w14:paraId="7405B64D" w14:textId="77777777" w:rsidR="00D667A8" w:rsidRPr="00406223" w:rsidRDefault="00D667A8" w:rsidP="00D667A8">
            <w:pPr>
              <w:spacing w:after="0"/>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Total</w:t>
            </w:r>
          </w:p>
        </w:tc>
        <w:tc>
          <w:tcPr>
            <w:tcW w:w="1152" w:type="dxa"/>
            <w:shd w:val="clear" w:color="auto" w:fill="auto"/>
            <w:noWrap/>
            <w:hideMark/>
          </w:tcPr>
          <w:p w14:paraId="1A2F8F27"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141</w:t>
            </w:r>
          </w:p>
        </w:tc>
        <w:tc>
          <w:tcPr>
            <w:tcW w:w="756" w:type="dxa"/>
            <w:shd w:val="clear" w:color="auto" w:fill="auto"/>
            <w:noWrap/>
            <w:hideMark/>
          </w:tcPr>
          <w:p w14:paraId="2D93834A"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100.0</w:t>
            </w:r>
          </w:p>
        </w:tc>
      </w:tr>
    </w:tbl>
    <w:p w14:paraId="6E4B72A5" w14:textId="705AC683" w:rsidR="00D667A8" w:rsidRPr="00406223" w:rsidRDefault="003568FA" w:rsidP="00D667A8">
      <w:pPr>
        <w:rPr>
          <w:rFonts w:ascii="Times New Roman" w:hAnsi="Times New Roman" w:cs="Times New Roman"/>
          <w:sz w:val="24"/>
          <w:szCs w:val="24"/>
        </w:rPr>
      </w:pPr>
      <w:r>
        <w:rPr>
          <w:rFonts w:ascii="Times New Roman" w:hAnsi="Times New Roman" w:cs="Times New Roman"/>
          <w:sz w:val="24"/>
          <w:szCs w:val="24"/>
        </w:rPr>
        <w:t xml:space="preserve">  Source: (Research Data, 2024)</w:t>
      </w:r>
    </w:p>
    <w:p w14:paraId="0427584B" w14:textId="5E9930DA" w:rsidR="007049BA" w:rsidRPr="00406223" w:rsidRDefault="00645390" w:rsidP="006D3DD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majority</w:t>
      </w:r>
      <w:r w:rsidR="00D667A8" w:rsidRPr="00406223">
        <w:rPr>
          <w:rFonts w:ascii="Times New Roman" w:hAnsi="Times New Roman" w:cs="Times New Roman"/>
          <w:sz w:val="24"/>
          <w:szCs w:val="24"/>
        </w:rPr>
        <w:t xml:space="preserve"> of respondents in the survey identified corruption by service providers as the primary challenge faced by the county government of Kajiado in the provision of social services to the local population, constituting a substantial 66.0%. This alarming figure underscores the pervasive nature of corruption and its detrimental impact on the effective delivery of essential services. Furthermore, the survey revealed that 14.9% of respondents perceive political interests as a significant hurdle, while 12.1% highlighted the proximity of Kajiado County to Nairobi City as an influencing factor. A smaller percentage of respondents acknowledged the challenges posed by a high population (4.3%) and high costs for service provisions (2.8%). The collective insights from this survey shed light on the</w:t>
      </w:r>
      <w:r w:rsidR="00C92DD6">
        <w:rPr>
          <w:rFonts w:ascii="Times New Roman" w:hAnsi="Times New Roman" w:cs="Times New Roman"/>
          <w:sz w:val="24"/>
          <w:szCs w:val="24"/>
        </w:rPr>
        <w:t xml:space="preserve"> complex</w:t>
      </w:r>
      <w:r w:rsidR="00D667A8" w:rsidRPr="00406223">
        <w:rPr>
          <w:rFonts w:ascii="Times New Roman" w:hAnsi="Times New Roman" w:cs="Times New Roman"/>
          <w:sz w:val="24"/>
          <w:szCs w:val="24"/>
        </w:rPr>
        <w:t xml:space="preserve"> obstacles faced by the county government, emphasizing the urgent need for targeted measures to address corruption and other pertinent issues, ensuring the seamless provision of social services in Kajiado.</w:t>
      </w:r>
    </w:p>
    <w:p w14:paraId="67C73F48" w14:textId="69255EB9" w:rsidR="00D667A8" w:rsidRPr="006D2C32" w:rsidRDefault="00D667A8" w:rsidP="006D2C32">
      <w:pPr>
        <w:pStyle w:val="Caption"/>
        <w:keepNext/>
        <w:spacing w:after="0"/>
        <w:rPr>
          <w:rFonts w:ascii="Times New Roman" w:hAnsi="Times New Roman" w:cs="Times New Roman"/>
          <w:color w:val="auto"/>
          <w:sz w:val="24"/>
          <w:szCs w:val="24"/>
        </w:rPr>
      </w:pPr>
      <w:r w:rsidRPr="006D2C32">
        <w:rPr>
          <w:rFonts w:ascii="Times New Roman" w:hAnsi="Times New Roman" w:cs="Times New Roman"/>
          <w:color w:val="auto"/>
          <w:sz w:val="24"/>
          <w:szCs w:val="24"/>
        </w:rPr>
        <w:t>Table 4.</w:t>
      </w:r>
      <w:r w:rsidR="00F532F9" w:rsidRPr="006D2C32">
        <w:rPr>
          <w:rFonts w:ascii="Times New Roman" w:hAnsi="Times New Roman" w:cs="Times New Roman"/>
          <w:color w:val="auto"/>
          <w:sz w:val="24"/>
          <w:szCs w:val="24"/>
        </w:rPr>
        <w:t>8</w:t>
      </w:r>
      <w:r w:rsidRPr="006D2C32">
        <w:rPr>
          <w:rFonts w:ascii="Times New Roman" w:hAnsi="Times New Roman" w:cs="Times New Roman"/>
          <w:color w:val="auto"/>
          <w:sz w:val="24"/>
          <w:szCs w:val="24"/>
        </w:rPr>
        <w:t>: Impact of County Policies, Funding Constraints, and Corruption on Service Delivery in Kajiado</w:t>
      </w:r>
    </w:p>
    <w:tbl>
      <w:tblPr>
        <w:tblW w:w="9522" w:type="dxa"/>
        <w:tblInd w:w="93" w:type="dxa"/>
        <w:tblBorders>
          <w:top w:val="single" w:sz="4" w:space="0" w:color="auto"/>
        </w:tblBorders>
        <w:tblLook w:val="04A0" w:firstRow="1" w:lastRow="0" w:firstColumn="1" w:lastColumn="0" w:noHBand="0" w:noVBand="1"/>
      </w:tblPr>
      <w:tblGrid>
        <w:gridCol w:w="4693"/>
        <w:gridCol w:w="2571"/>
        <w:gridCol w:w="1229"/>
        <w:gridCol w:w="1029"/>
      </w:tblGrid>
      <w:tr w:rsidR="00D667A8" w:rsidRPr="00406223" w14:paraId="738549A8" w14:textId="77777777" w:rsidTr="00D667A8">
        <w:trPr>
          <w:trHeight w:val="269"/>
        </w:trPr>
        <w:tc>
          <w:tcPr>
            <w:tcW w:w="7264" w:type="dxa"/>
            <w:gridSpan w:val="2"/>
            <w:tcBorders>
              <w:bottom w:val="single" w:sz="4" w:space="0" w:color="auto"/>
            </w:tcBorders>
            <w:shd w:val="clear" w:color="auto" w:fill="auto"/>
            <w:vAlign w:val="bottom"/>
            <w:hideMark/>
          </w:tcPr>
          <w:p w14:paraId="61D393F5" w14:textId="77777777" w:rsidR="00D667A8" w:rsidRPr="00406223" w:rsidRDefault="00D667A8" w:rsidP="00D667A8">
            <w:pPr>
              <w:spacing w:after="0" w:line="24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 </w:t>
            </w:r>
          </w:p>
        </w:tc>
        <w:tc>
          <w:tcPr>
            <w:tcW w:w="1229" w:type="dxa"/>
            <w:tcBorders>
              <w:bottom w:val="single" w:sz="4" w:space="0" w:color="auto"/>
            </w:tcBorders>
            <w:shd w:val="clear" w:color="auto" w:fill="auto"/>
            <w:vAlign w:val="center"/>
            <w:hideMark/>
          </w:tcPr>
          <w:p w14:paraId="0CDFFFF0"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n</w:t>
            </w:r>
          </w:p>
        </w:tc>
        <w:tc>
          <w:tcPr>
            <w:tcW w:w="1029" w:type="dxa"/>
            <w:tcBorders>
              <w:bottom w:val="single" w:sz="4" w:space="0" w:color="auto"/>
            </w:tcBorders>
            <w:shd w:val="clear" w:color="auto" w:fill="auto"/>
            <w:vAlign w:val="center"/>
            <w:hideMark/>
          </w:tcPr>
          <w:p w14:paraId="086A5D2D" w14:textId="77777777" w:rsidR="00D667A8" w:rsidRPr="00406223" w:rsidRDefault="00D667A8" w:rsidP="00D667A8">
            <w:pPr>
              <w:spacing w:after="0"/>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w:t>
            </w:r>
          </w:p>
        </w:tc>
      </w:tr>
      <w:tr w:rsidR="00D667A8" w:rsidRPr="00406223" w14:paraId="34681DD2" w14:textId="77777777" w:rsidTr="00D667A8">
        <w:trPr>
          <w:trHeight w:val="270"/>
        </w:trPr>
        <w:tc>
          <w:tcPr>
            <w:tcW w:w="4693" w:type="dxa"/>
            <w:vMerge w:val="restart"/>
            <w:tcBorders>
              <w:top w:val="single" w:sz="4" w:space="0" w:color="auto"/>
            </w:tcBorders>
            <w:shd w:val="clear" w:color="auto" w:fill="auto"/>
            <w:vAlign w:val="center"/>
            <w:hideMark/>
          </w:tcPr>
          <w:p w14:paraId="5B67A8B7" w14:textId="77777777" w:rsidR="00D667A8" w:rsidRPr="00406223" w:rsidRDefault="00D667A8" w:rsidP="00D667A8">
            <w:pPr>
              <w:spacing w:after="0" w:line="240" w:lineRule="auto"/>
              <w:jc w:val="both"/>
              <w:rPr>
                <w:rFonts w:ascii="Times New Roman" w:eastAsia="Times New Roman" w:hAnsi="Times New Roman" w:cs="Times New Roman"/>
                <w:bCs/>
                <w:color w:val="000000"/>
                <w:sz w:val="24"/>
                <w:szCs w:val="24"/>
                <w:lang w:eastAsia="en-GB"/>
              </w:rPr>
            </w:pPr>
            <w:r w:rsidRPr="00406223">
              <w:rPr>
                <w:rFonts w:ascii="Times New Roman" w:eastAsia="Times New Roman" w:hAnsi="Times New Roman" w:cs="Times New Roman"/>
                <w:bCs/>
                <w:color w:val="000000"/>
                <w:sz w:val="24"/>
                <w:szCs w:val="24"/>
                <w:lang w:eastAsia="en-GB"/>
              </w:rPr>
              <w:t>The punitive policies and legislation by the county government have reduced interests and participation by stakeholders for improved service delivery within the county.</w:t>
            </w:r>
          </w:p>
        </w:tc>
        <w:tc>
          <w:tcPr>
            <w:tcW w:w="2571" w:type="dxa"/>
            <w:tcBorders>
              <w:top w:val="single" w:sz="4" w:space="0" w:color="auto"/>
            </w:tcBorders>
            <w:shd w:val="clear" w:color="auto" w:fill="auto"/>
            <w:hideMark/>
          </w:tcPr>
          <w:p w14:paraId="32C069E5" w14:textId="77777777" w:rsidR="00D667A8" w:rsidRPr="00406223" w:rsidRDefault="00D667A8" w:rsidP="00D667A8">
            <w:pPr>
              <w:spacing w:after="0" w:line="24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strongly disagree</w:t>
            </w:r>
          </w:p>
        </w:tc>
        <w:tc>
          <w:tcPr>
            <w:tcW w:w="1229" w:type="dxa"/>
            <w:tcBorders>
              <w:top w:val="single" w:sz="4" w:space="0" w:color="auto"/>
            </w:tcBorders>
            <w:shd w:val="clear" w:color="auto" w:fill="auto"/>
            <w:noWrap/>
            <w:hideMark/>
          </w:tcPr>
          <w:p w14:paraId="1AAB41DF"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6</w:t>
            </w:r>
          </w:p>
        </w:tc>
        <w:tc>
          <w:tcPr>
            <w:tcW w:w="1029" w:type="dxa"/>
            <w:tcBorders>
              <w:top w:val="single" w:sz="4" w:space="0" w:color="auto"/>
            </w:tcBorders>
            <w:shd w:val="clear" w:color="auto" w:fill="auto"/>
            <w:noWrap/>
            <w:hideMark/>
          </w:tcPr>
          <w:p w14:paraId="370ACD06"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4.3</w:t>
            </w:r>
          </w:p>
        </w:tc>
      </w:tr>
      <w:tr w:rsidR="00D667A8" w:rsidRPr="00406223" w14:paraId="491D8B98" w14:textId="77777777" w:rsidTr="00D667A8">
        <w:trPr>
          <w:trHeight w:val="300"/>
        </w:trPr>
        <w:tc>
          <w:tcPr>
            <w:tcW w:w="4693" w:type="dxa"/>
            <w:vMerge/>
            <w:vAlign w:val="center"/>
            <w:hideMark/>
          </w:tcPr>
          <w:p w14:paraId="194CD570" w14:textId="77777777" w:rsidR="00D667A8" w:rsidRPr="00406223" w:rsidRDefault="00D667A8" w:rsidP="00D667A8">
            <w:pPr>
              <w:spacing w:after="0" w:line="240" w:lineRule="auto"/>
              <w:jc w:val="both"/>
              <w:rPr>
                <w:rFonts w:ascii="Times New Roman" w:eastAsia="Times New Roman" w:hAnsi="Times New Roman" w:cs="Times New Roman"/>
                <w:bCs/>
                <w:color w:val="000000"/>
                <w:sz w:val="24"/>
                <w:szCs w:val="24"/>
                <w:lang w:eastAsia="en-GB"/>
              </w:rPr>
            </w:pPr>
          </w:p>
        </w:tc>
        <w:tc>
          <w:tcPr>
            <w:tcW w:w="2571" w:type="dxa"/>
            <w:shd w:val="clear" w:color="auto" w:fill="auto"/>
            <w:hideMark/>
          </w:tcPr>
          <w:p w14:paraId="33A4DC7D" w14:textId="77777777" w:rsidR="00D667A8" w:rsidRPr="00406223" w:rsidRDefault="00D667A8" w:rsidP="00D667A8">
            <w:pPr>
              <w:spacing w:after="0" w:line="24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Disagree</w:t>
            </w:r>
          </w:p>
        </w:tc>
        <w:tc>
          <w:tcPr>
            <w:tcW w:w="1229" w:type="dxa"/>
            <w:shd w:val="clear" w:color="auto" w:fill="auto"/>
            <w:noWrap/>
            <w:hideMark/>
          </w:tcPr>
          <w:p w14:paraId="56AB8718"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2</w:t>
            </w:r>
          </w:p>
        </w:tc>
        <w:tc>
          <w:tcPr>
            <w:tcW w:w="1029" w:type="dxa"/>
            <w:shd w:val="clear" w:color="auto" w:fill="auto"/>
            <w:noWrap/>
            <w:hideMark/>
          </w:tcPr>
          <w:p w14:paraId="0D6A7BD6"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1.4</w:t>
            </w:r>
          </w:p>
        </w:tc>
      </w:tr>
      <w:tr w:rsidR="00D667A8" w:rsidRPr="00406223" w14:paraId="21AB37A9" w14:textId="77777777" w:rsidTr="00D667A8">
        <w:trPr>
          <w:trHeight w:val="300"/>
        </w:trPr>
        <w:tc>
          <w:tcPr>
            <w:tcW w:w="4693" w:type="dxa"/>
            <w:vMerge/>
            <w:vAlign w:val="center"/>
            <w:hideMark/>
          </w:tcPr>
          <w:p w14:paraId="0D8131AB" w14:textId="77777777" w:rsidR="00D667A8" w:rsidRPr="00406223" w:rsidRDefault="00D667A8" w:rsidP="00D667A8">
            <w:pPr>
              <w:spacing w:after="0" w:line="240" w:lineRule="auto"/>
              <w:jc w:val="both"/>
              <w:rPr>
                <w:rFonts w:ascii="Times New Roman" w:eastAsia="Times New Roman" w:hAnsi="Times New Roman" w:cs="Times New Roman"/>
                <w:bCs/>
                <w:color w:val="000000"/>
                <w:sz w:val="24"/>
                <w:szCs w:val="24"/>
                <w:lang w:eastAsia="en-GB"/>
              </w:rPr>
            </w:pPr>
          </w:p>
        </w:tc>
        <w:tc>
          <w:tcPr>
            <w:tcW w:w="2571" w:type="dxa"/>
            <w:shd w:val="clear" w:color="auto" w:fill="auto"/>
            <w:hideMark/>
          </w:tcPr>
          <w:p w14:paraId="305B32BB" w14:textId="77777777" w:rsidR="00D667A8" w:rsidRPr="00406223" w:rsidRDefault="00D667A8" w:rsidP="00D667A8">
            <w:pPr>
              <w:spacing w:after="0" w:line="24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Neutral</w:t>
            </w:r>
          </w:p>
        </w:tc>
        <w:tc>
          <w:tcPr>
            <w:tcW w:w="1229" w:type="dxa"/>
            <w:shd w:val="clear" w:color="auto" w:fill="auto"/>
            <w:noWrap/>
            <w:hideMark/>
          </w:tcPr>
          <w:p w14:paraId="35B5FFF5"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18</w:t>
            </w:r>
          </w:p>
        </w:tc>
        <w:tc>
          <w:tcPr>
            <w:tcW w:w="1029" w:type="dxa"/>
            <w:shd w:val="clear" w:color="auto" w:fill="auto"/>
            <w:noWrap/>
            <w:hideMark/>
          </w:tcPr>
          <w:p w14:paraId="2229338C"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12.8</w:t>
            </w:r>
          </w:p>
        </w:tc>
      </w:tr>
      <w:tr w:rsidR="00D667A8" w:rsidRPr="00406223" w14:paraId="1EE07798" w14:textId="77777777" w:rsidTr="00D667A8">
        <w:trPr>
          <w:trHeight w:val="300"/>
        </w:trPr>
        <w:tc>
          <w:tcPr>
            <w:tcW w:w="4693" w:type="dxa"/>
            <w:vMerge/>
            <w:vAlign w:val="center"/>
            <w:hideMark/>
          </w:tcPr>
          <w:p w14:paraId="408311E8" w14:textId="77777777" w:rsidR="00D667A8" w:rsidRPr="00406223" w:rsidRDefault="00D667A8" w:rsidP="00D667A8">
            <w:pPr>
              <w:spacing w:after="0" w:line="240" w:lineRule="auto"/>
              <w:jc w:val="both"/>
              <w:rPr>
                <w:rFonts w:ascii="Times New Roman" w:eastAsia="Times New Roman" w:hAnsi="Times New Roman" w:cs="Times New Roman"/>
                <w:bCs/>
                <w:color w:val="000000"/>
                <w:sz w:val="24"/>
                <w:szCs w:val="24"/>
                <w:lang w:eastAsia="en-GB"/>
              </w:rPr>
            </w:pPr>
          </w:p>
        </w:tc>
        <w:tc>
          <w:tcPr>
            <w:tcW w:w="2571" w:type="dxa"/>
            <w:shd w:val="clear" w:color="auto" w:fill="auto"/>
            <w:hideMark/>
          </w:tcPr>
          <w:p w14:paraId="7F52BE01" w14:textId="77777777" w:rsidR="00D667A8" w:rsidRPr="00406223" w:rsidRDefault="00D667A8" w:rsidP="00D667A8">
            <w:pPr>
              <w:spacing w:after="0" w:line="24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Agree</w:t>
            </w:r>
          </w:p>
        </w:tc>
        <w:tc>
          <w:tcPr>
            <w:tcW w:w="1229" w:type="dxa"/>
            <w:shd w:val="clear" w:color="auto" w:fill="auto"/>
            <w:noWrap/>
            <w:hideMark/>
          </w:tcPr>
          <w:p w14:paraId="24502C91"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93</w:t>
            </w:r>
          </w:p>
        </w:tc>
        <w:tc>
          <w:tcPr>
            <w:tcW w:w="1029" w:type="dxa"/>
            <w:shd w:val="clear" w:color="auto" w:fill="auto"/>
            <w:noWrap/>
            <w:hideMark/>
          </w:tcPr>
          <w:p w14:paraId="32CA886C"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66.0</w:t>
            </w:r>
          </w:p>
        </w:tc>
      </w:tr>
      <w:tr w:rsidR="00D667A8" w:rsidRPr="00406223" w14:paraId="0EDC3467" w14:textId="77777777" w:rsidTr="00D667A8">
        <w:trPr>
          <w:trHeight w:val="300"/>
        </w:trPr>
        <w:tc>
          <w:tcPr>
            <w:tcW w:w="4693" w:type="dxa"/>
            <w:vMerge/>
            <w:vAlign w:val="center"/>
            <w:hideMark/>
          </w:tcPr>
          <w:p w14:paraId="2458CC53" w14:textId="77777777" w:rsidR="00D667A8" w:rsidRPr="00406223" w:rsidRDefault="00D667A8" w:rsidP="00D667A8">
            <w:pPr>
              <w:spacing w:after="0" w:line="240" w:lineRule="auto"/>
              <w:jc w:val="both"/>
              <w:rPr>
                <w:rFonts w:ascii="Times New Roman" w:eastAsia="Times New Roman" w:hAnsi="Times New Roman" w:cs="Times New Roman"/>
                <w:bCs/>
                <w:color w:val="000000"/>
                <w:sz w:val="24"/>
                <w:szCs w:val="24"/>
                <w:lang w:eastAsia="en-GB"/>
              </w:rPr>
            </w:pPr>
          </w:p>
        </w:tc>
        <w:tc>
          <w:tcPr>
            <w:tcW w:w="2571" w:type="dxa"/>
            <w:shd w:val="clear" w:color="auto" w:fill="auto"/>
            <w:hideMark/>
          </w:tcPr>
          <w:p w14:paraId="7DA35847" w14:textId="77777777" w:rsidR="00D667A8" w:rsidRPr="00406223" w:rsidRDefault="00D667A8" w:rsidP="00D667A8">
            <w:pPr>
              <w:spacing w:after="0" w:line="24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strongly Agree</w:t>
            </w:r>
          </w:p>
        </w:tc>
        <w:tc>
          <w:tcPr>
            <w:tcW w:w="1229" w:type="dxa"/>
            <w:shd w:val="clear" w:color="auto" w:fill="auto"/>
            <w:noWrap/>
            <w:hideMark/>
          </w:tcPr>
          <w:p w14:paraId="7E7E8A9C"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22</w:t>
            </w:r>
          </w:p>
        </w:tc>
        <w:tc>
          <w:tcPr>
            <w:tcW w:w="1029" w:type="dxa"/>
            <w:shd w:val="clear" w:color="auto" w:fill="auto"/>
            <w:noWrap/>
            <w:hideMark/>
          </w:tcPr>
          <w:p w14:paraId="57987563"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15.6</w:t>
            </w:r>
          </w:p>
        </w:tc>
      </w:tr>
      <w:tr w:rsidR="00D667A8" w:rsidRPr="00406223" w14:paraId="603CF739" w14:textId="77777777" w:rsidTr="00D667A8">
        <w:trPr>
          <w:trHeight w:val="315"/>
        </w:trPr>
        <w:tc>
          <w:tcPr>
            <w:tcW w:w="4693" w:type="dxa"/>
            <w:vMerge/>
            <w:tcBorders>
              <w:bottom w:val="single" w:sz="4" w:space="0" w:color="auto"/>
            </w:tcBorders>
            <w:vAlign w:val="center"/>
            <w:hideMark/>
          </w:tcPr>
          <w:p w14:paraId="30D31A4D" w14:textId="77777777" w:rsidR="00D667A8" w:rsidRPr="00406223" w:rsidRDefault="00D667A8" w:rsidP="00D667A8">
            <w:pPr>
              <w:spacing w:after="0" w:line="240" w:lineRule="auto"/>
              <w:jc w:val="both"/>
              <w:rPr>
                <w:rFonts w:ascii="Times New Roman" w:eastAsia="Times New Roman" w:hAnsi="Times New Roman" w:cs="Times New Roman"/>
                <w:bCs/>
                <w:color w:val="000000"/>
                <w:sz w:val="24"/>
                <w:szCs w:val="24"/>
                <w:lang w:eastAsia="en-GB"/>
              </w:rPr>
            </w:pPr>
          </w:p>
        </w:tc>
        <w:tc>
          <w:tcPr>
            <w:tcW w:w="2571" w:type="dxa"/>
            <w:tcBorders>
              <w:bottom w:val="single" w:sz="4" w:space="0" w:color="auto"/>
            </w:tcBorders>
            <w:shd w:val="clear" w:color="auto" w:fill="auto"/>
            <w:hideMark/>
          </w:tcPr>
          <w:p w14:paraId="2DA4CF5F" w14:textId="77777777" w:rsidR="00D667A8" w:rsidRPr="00406223" w:rsidRDefault="00D667A8" w:rsidP="00D667A8">
            <w:pPr>
              <w:spacing w:after="0" w:line="24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Total</w:t>
            </w:r>
          </w:p>
        </w:tc>
        <w:tc>
          <w:tcPr>
            <w:tcW w:w="1229" w:type="dxa"/>
            <w:tcBorders>
              <w:bottom w:val="single" w:sz="4" w:space="0" w:color="auto"/>
            </w:tcBorders>
            <w:shd w:val="clear" w:color="auto" w:fill="auto"/>
            <w:noWrap/>
            <w:hideMark/>
          </w:tcPr>
          <w:p w14:paraId="26B4295C"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141</w:t>
            </w:r>
          </w:p>
        </w:tc>
        <w:tc>
          <w:tcPr>
            <w:tcW w:w="1029" w:type="dxa"/>
            <w:tcBorders>
              <w:bottom w:val="single" w:sz="4" w:space="0" w:color="auto"/>
            </w:tcBorders>
            <w:shd w:val="clear" w:color="auto" w:fill="auto"/>
            <w:noWrap/>
            <w:hideMark/>
          </w:tcPr>
          <w:p w14:paraId="68A36A96"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100.0</w:t>
            </w:r>
          </w:p>
        </w:tc>
      </w:tr>
      <w:tr w:rsidR="00D667A8" w:rsidRPr="00406223" w14:paraId="0D3A697F" w14:textId="77777777" w:rsidTr="00D667A8">
        <w:trPr>
          <w:trHeight w:val="330"/>
        </w:trPr>
        <w:tc>
          <w:tcPr>
            <w:tcW w:w="4693" w:type="dxa"/>
            <w:vMerge w:val="restart"/>
            <w:tcBorders>
              <w:top w:val="single" w:sz="4" w:space="0" w:color="auto"/>
            </w:tcBorders>
            <w:shd w:val="clear" w:color="auto" w:fill="auto"/>
            <w:hideMark/>
          </w:tcPr>
          <w:p w14:paraId="1DE533C7" w14:textId="7664A890" w:rsidR="00D667A8" w:rsidRPr="00406223" w:rsidRDefault="00D667A8" w:rsidP="00D667A8">
            <w:pPr>
              <w:spacing w:after="0" w:line="240" w:lineRule="auto"/>
              <w:jc w:val="both"/>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 xml:space="preserve">Inadequate funding </w:t>
            </w:r>
            <w:r w:rsidR="008C4E13" w:rsidRPr="00406223">
              <w:rPr>
                <w:rFonts w:ascii="Times New Roman" w:eastAsia="Times New Roman" w:hAnsi="Times New Roman" w:cs="Times New Roman"/>
                <w:color w:val="000000"/>
                <w:sz w:val="24"/>
                <w:szCs w:val="24"/>
                <w:lang w:eastAsia="en-GB"/>
              </w:rPr>
              <w:t>has</w:t>
            </w:r>
            <w:r w:rsidRPr="00406223">
              <w:rPr>
                <w:rFonts w:ascii="Times New Roman" w:eastAsia="Times New Roman" w:hAnsi="Times New Roman" w:cs="Times New Roman"/>
                <w:color w:val="000000"/>
                <w:sz w:val="24"/>
                <w:szCs w:val="24"/>
                <w:lang w:eastAsia="en-GB"/>
              </w:rPr>
              <w:t xml:space="preserve"> limited the effectiveness of Kajiado County </w:t>
            </w:r>
            <w:r w:rsidR="00645390">
              <w:rPr>
                <w:rFonts w:ascii="Times New Roman" w:eastAsia="Times New Roman" w:hAnsi="Times New Roman" w:cs="Times New Roman"/>
                <w:color w:val="000000"/>
                <w:sz w:val="24"/>
                <w:szCs w:val="24"/>
                <w:lang w:eastAsia="en-GB"/>
              </w:rPr>
              <w:t>in</w:t>
            </w:r>
            <w:r w:rsidRPr="00406223">
              <w:rPr>
                <w:rFonts w:ascii="Times New Roman" w:eastAsia="Times New Roman" w:hAnsi="Times New Roman" w:cs="Times New Roman"/>
                <w:color w:val="000000"/>
                <w:sz w:val="24"/>
                <w:szCs w:val="24"/>
                <w:lang w:eastAsia="en-GB"/>
              </w:rPr>
              <w:t xml:space="preserve"> </w:t>
            </w:r>
            <w:r w:rsidR="00645390">
              <w:rPr>
                <w:rFonts w:ascii="Times New Roman" w:eastAsia="Times New Roman" w:hAnsi="Times New Roman" w:cs="Times New Roman"/>
                <w:color w:val="000000"/>
                <w:sz w:val="24"/>
                <w:szCs w:val="24"/>
                <w:lang w:eastAsia="en-GB"/>
              </w:rPr>
              <w:t xml:space="preserve">the </w:t>
            </w:r>
            <w:r w:rsidRPr="00406223">
              <w:rPr>
                <w:rFonts w:ascii="Times New Roman" w:eastAsia="Times New Roman" w:hAnsi="Times New Roman" w:cs="Times New Roman"/>
                <w:color w:val="000000"/>
                <w:sz w:val="24"/>
                <w:szCs w:val="24"/>
                <w:lang w:eastAsia="en-GB"/>
              </w:rPr>
              <w:t>provision of services for the county residents.</w:t>
            </w:r>
          </w:p>
        </w:tc>
        <w:tc>
          <w:tcPr>
            <w:tcW w:w="2571" w:type="dxa"/>
            <w:tcBorders>
              <w:top w:val="single" w:sz="4" w:space="0" w:color="auto"/>
            </w:tcBorders>
            <w:shd w:val="clear" w:color="auto" w:fill="auto"/>
            <w:hideMark/>
          </w:tcPr>
          <w:p w14:paraId="7D002C9C" w14:textId="77777777" w:rsidR="00D667A8" w:rsidRPr="00406223" w:rsidRDefault="00D667A8" w:rsidP="00D667A8">
            <w:pPr>
              <w:spacing w:after="0" w:line="24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strongly disagree</w:t>
            </w:r>
          </w:p>
        </w:tc>
        <w:tc>
          <w:tcPr>
            <w:tcW w:w="1229" w:type="dxa"/>
            <w:tcBorders>
              <w:top w:val="single" w:sz="4" w:space="0" w:color="auto"/>
            </w:tcBorders>
            <w:shd w:val="clear" w:color="auto" w:fill="auto"/>
            <w:noWrap/>
            <w:hideMark/>
          </w:tcPr>
          <w:p w14:paraId="0ABC5C47"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8</w:t>
            </w:r>
          </w:p>
        </w:tc>
        <w:tc>
          <w:tcPr>
            <w:tcW w:w="1029" w:type="dxa"/>
            <w:tcBorders>
              <w:top w:val="single" w:sz="4" w:space="0" w:color="auto"/>
            </w:tcBorders>
            <w:shd w:val="clear" w:color="auto" w:fill="auto"/>
            <w:noWrap/>
            <w:hideMark/>
          </w:tcPr>
          <w:p w14:paraId="772CD027"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5.7</w:t>
            </w:r>
          </w:p>
        </w:tc>
      </w:tr>
      <w:tr w:rsidR="00D667A8" w:rsidRPr="00406223" w14:paraId="4EA4448D" w14:textId="77777777" w:rsidTr="00D667A8">
        <w:trPr>
          <w:trHeight w:val="300"/>
        </w:trPr>
        <w:tc>
          <w:tcPr>
            <w:tcW w:w="4693" w:type="dxa"/>
            <w:vMerge/>
            <w:vAlign w:val="center"/>
            <w:hideMark/>
          </w:tcPr>
          <w:p w14:paraId="14EDF43F" w14:textId="77777777" w:rsidR="00D667A8" w:rsidRPr="00406223" w:rsidRDefault="00D667A8" w:rsidP="00D667A8">
            <w:pPr>
              <w:spacing w:after="0" w:line="240" w:lineRule="auto"/>
              <w:jc w:val="both"/>
              <w:rPr>
                <w:rFonts w:ascii="Times New Roman" w:eastAsia="Times New Roman" w:hAnsi="Times New Roman" w:cs="Times New Roman"/>
                <w:color w:val="000000"/>
                <w:sz w:val="24"/>
                <w:szCs w:val="24"/>
                <w:lang w:eastAsia="en-GB"/>
              </w:rPr>
            </w:pPr>
          </w:p>
        </w:tc>
        <w:tc>
          <w:tcPr>
            <w:tcW w:w="2571" w:type="dxa"/>
            <w:shd w:val="clear" w:color="auto" w:fill="auto"/>
            <w:hideMark/>
          </w:tcPr>
          <w:p w14:paraId="07BFD6D4" w14:textId="77777777" w:rsidR="00D667A8" w:rsidRPr="00406223" w:rsidRDefault="00D667A8" w:rsidP="00D667A8">
            <w:pPr>
              <w:spacing w:after="0" w:line="24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Disagree</w:t>
            </w:r>
          </w:p>
        </w:tc>
        <w:tc>
          <w:tcPr>
            <w:tcW w:w="1229" w:type="dxa"/>
            <w:shd w:val="clear" w:color="auto" w:fill="auto"/>
            <w:noWrap/>
            <w:hideMark/>
          </w:tcPr>
          <w:p w14:paraId="65A1307F"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4</w:t>
            </w:r>
          </w:p>
        </w:tc>
        <w:tc>
          <w:tcPr>
            <w:tcW w:w="1029" w:type="dxa"/>
            <w:shd w:val="clear" w:color="auto" w:fill="auto"/>
            <w:noWrap/>
            <w:hideMark/>
          </w:tcPr>
          <w:p w14:paraId="73CE5BCA"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2.8</w:t>
            </w:r>
          </w:p>
        </w:tc>
      </w:tr>
      <w:tr w:rsidR="00D667A8" w:rsidRPr="00406223" w14:paraId="6EB55543" w14:textId="77777777" w:rsidTr="00D667A8">
        <w:trPr>
          <w:trHeight w:val="300"/>
        </w:trPr>
        <w:tc>
          <w:tcPr>
            <w:tcW w:w="4693" w:type="dxa"/>
            <w:vMerge/>
            <w:vAlign w:val="center"/>
            <w:hideMark/>
          </w:tcPr>
          <w:p w14:paraId="0EE6ABEB" w14:textId="77777777" w:rsidR="00D667A8" w:rsidRPr="00406223" w:rsidRDefault="00D667A8" w:rsidP="00D667A8">
            <w:pPr>
              <w:spacing w:after="0" w:line="240" w:lineRule="auto"/>
              <w:jc w:val="both"/>
              <w:rPr>
                <w:rFonts w:ascii="Times New Roman" w:eastAsia="Times New Roman" w:hAnsi="Times New Roman" w:cs="Times New Roman"/>
                <w:color w:val="000000"/>
                <w:sz w:val="24"/>
                <w:szCs w:val="24"/>
                <w:lang w:eastAsia="en-GB"/>
              </w:rPr>
            </w:pPr>
          </w:p>
        </w:tc>
        <w:tc>
          <w:tcPr>
            <w:tcW w:w="2571" w:type="dxa"/>
            <w:shd w:val="clear" w:color="auto" w:fill="auto"/>
            <w:hideMark/>
          </w:tcPr>
          <w:p w14:paraId="425E0FEB" w14:textId="77777777" w:rsidR="00D667A8" w:rsidRPr="00406223" w:rsidRDefault="00D667A8" w:rsidP="00D667A8">
            <w:pPr>
              <w:spacing w:after="0" w:line="24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Neutral</w:t>
            </w:r>
          </w:p>
        </w:tc>
        <w:tc>
          <w:tcPr>
            <w:tcW w:w="1229" w:type="dxa"/>
            <w:shd w:val="clear" w:color="auto" w:fill="auto"/>
            <w:noWrap/>
            <w:hideMark/>
          </w:tcPr>
          <w:p w14:paraId="2D957108"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16</w:t>
            </w:r>
          </w:p>
        </w:tc>
        <w:tc>
          <w:tcPr>
            <w:tcW w:w="1029" w:type="dxa"/>
            <w:shd w:val="clear" w:color="auto" w:fill="auto"/>
            <w:noWrap/>
            <w:hideMark/>
          </w:tcPr>
          <w:p w14:paraId="591DFE65"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11.3</w:t>
            </w:r>
          </w:p>
        </w:tc>
      </w:tr>
      <w:tr w:rsidR="00D667A8" w:rsidRPr="00406223" w14:paraId="6C53C385" w14:textId="77777777" w:rsidTr="00D667A8">
        <w:trPr>
          <w:trHeight w:val="300"/>
        </w:trPr>
        <w:tc>
          <w:tcPr>
            <w:tcW w:w="4693" w:type="dxa"/>
            <w:vMerge/>
            <w:vAlign w:val="center"/>
            <w:hideMark/>
          </w:tcPr>
          <w:p w14:paraId="3D94CCBF" w14:textId="77777777" w:rsidR="00D667A8" w:rsidRPr="00406223" w:rsidRDefault="00D667A8" w:rsidP="00D667A8">
            <w:pPr>
              <w:spacing w:after="0" w:line="240" w:lineRule="auto"/>
              <w:jc w:val="both"/>
              <w:rPr>
                <w:rFonts w:ascii="Times New Roman" w:eastAsia="Times New Roman" w:hAnsi="Times New Roman" w:cs="Times New Roman"/>
                <w:color w:val="000000"/>
                <w:sz w:val="24"/>
                <w:szCs w:val="24"/>
                <w:lang w:eastAsia="en-GB"/>
              </w:rPr>
            </w:pPr>
          </w:p>
        </w:tc>
        <w:tc>
          <w:tcPr>
            <w:tcW w:w="2571" w:type="dxa"/>
            <w:shd w:val="clear" w:color="auto" w:fill="auto"/>
            <w:hideMark/>
          </w:tcPr>
          <w:p w14:paraId="107F9A53" w14:textId="77777777" w:rsidR="00D667A8" w:rsidRPr="00406223" w:rsidRDefault="00D667A8" w:rsidP="00D667A8">
            <w:pPr>
              <w:spacing w:after="0" w:line="24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Agree</w:t>
            </w:r>
          </w:p>
        </w:tc>
        <w:tc>
          <w:tcPr>
            <w:tcW w:w="1229" w:type="dxa"/>
            <w:shd w:val="clear" w:color="auto" w:fill="auto"/>
            <w:noWrap/>
            <w:hideMark/>
          </w:tcPr>
          <w:p w14:paraId="0A501AF4"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94</w:t>
            </w:r>
          </w:p>
        </w:tc>
        <w:tc>
          <w:tcPr>
            <w:tcW w:w="1029" w:type="dxa"/>
            <w:shd w:val="clear" w:color="auto" w:fill="auto"/>
            <w:noWrap/>
            <w:hideMark/>
          </w:tcPr>
          <w:p w14:paraId="3E26A9FA"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66.7</w:t>
            </w:r>
          </w:p>
        </w:tc>
      </w:tr>
      <w:tr w:rsidR="00D667A8" w:rsidRPr="00406223" w14:paraId="5753E85B" w14:textId="77777777" w:rsidTr="00D667A8">
        <w:trPr>
          <w:trHeight w:val="300"/>
        </w:trPr>
        <w:tc>
          <w:tcPr>
            <w:tcW w:w="4693" w:type="dxa"/>
            <w:vMerge/>
            <w:vAlign w:val="center"/>
            <w:hideMark/>
          </w:tcPr>
          <w:p w14:paraId="6480AE24" w14:textId="77777777" w:rsidR="00D667A8" w:rsidRPr="00406223" w:rsidRDefault="00D667A8" w:rsidP="00D667A8">
            <w:pPr>
              <w:spacing w:after="0" w:line="240" w:lineRule="auto"/>
              <w:jc w:val="both"/>
              <w:rPr>
                <w:rFonts w:ascii="Times New Roman" w:eastAsia="Times New Roman" w:hAnsi="Times New Roman" w:cs="Times New Roman"/>
                <w:color w:val="000000"/>
                <w:sz w:val="24"/>
                <w:szCs w:val="24"/>
                <w:lang w:eastAsia="en-GB"/>
              </w:rPr>
            </w:pPr>
          </w:p>
        </w:tc>
        <w:tc>
          <w:tcPr>
            <w:tcW w:w="2571" w:type="dxa"/>
            <w:shd w:val="clear" w:color="auto" w:fill="auto"/>
            <w:hideMark/>
          </w:tcPr>
          <w:p w14:paraId="37A5796A" w14:textId="77777777" w:rsidR="00D667A8" w:rsidRPr="00406223" w:rsidRDefault="00D667A8" w:rsidP="00D667A8">
            <w:pPr>
              <w:spacing w:after="0" w:line="24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strongly Agree</w:t>
            </w:r>
          </w:p>
        </w:tc>
        <w:tc>
          <w:tcPr>
            <w:tcW w:w="1229" w:type="dxa"/>
            <w:shd w:val="clear" w:color="auto" w:fill="auto"/>
            <w:noWrap/>
            <w:hideMark/>
          </w:tcPr>
          <w:p w14:paraId="622FA548"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19</w:t>
            </w:r>
          </w:p>
        </w:tc>
        <w:tc>
          <w:tcPr>
            <w:tcW w:w="1029" w:type="dxa"/>
            <w:shd w:val="clear" w:color="auto" w:fill="auto"/>
            <w:noWrap/>
            <w:hideMark/>
          </w:tcPr>
          <w:p w14:paraId="58E4A9D3"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13.5</w:t>
            </w:r>
          </w:p>
        </w:tc>
      </w:tr>
      <w:tr w:rsidR="00D667A8" w:rsidRPr="00406223" w14:paraId="583B4FF5" w14:textId="77777777" w:rsidTr="00D667A8">
        <w:trPr>
          <w:trHeight w:val="315"/>
        </w:trPr>
        <w:tc>
          <w:tcPr>
            <w:tcW w:w="4693" w:type="dxa"/>
            <w:vMerge/>
            <w:tcBorders>
              <w:bottom w:val="single" w:sz="4" w:space="0" w:color="auto"/>
            </w:tcBorders>
            <w:vAlign w:val="center"/>
            <w:hideMark/>
          </w:tcPr>
          <w:p w14:paraId="4905C9B1" w14:textId="77777777" w:rsidR="00D667A8" w:rsidRPr="00406223" w:rsidRDefault="00D667A8" w:rsidP="00D667A8">
            <w:pPr>
              <w:spacing w:after="0" w:line="240" w:lineRule="auto"/>
              <w:jc w:val="both"/>
              <w:rPr>
                <w:rFonts w:ascii="Times New Roman" w:eastAsia="Times New Roman" w:hAnsi="Times New Roman" w:cs="Times New Roman"/>
                <w:color w:val="000000"/>
                <w:sz w:val="24"/>
                <w:szCs w:val="24"/>
                <w:lang w:eastAsia="en-GB"/>
              </w:rPr>
            </w:pPr>
          </w:p>
        </w:tc>
        <w:tc>
          <w:tcPr>
            <w:tcW w:w="2571" w:type="dxa"/>
            <w:tcBorders>
              <w:bottom w:val="single" w:sz="4" w:space="0" w:color="auto"/>
            </w:tcBorders>
            <w:shd w:val="clear" w:color="auto" w:fill="auto"/>
            <w:hideMark/>
          </w:tcPr>
          <w:p w14:paraId="7E1774F2" w14:textId="77777777" w:rsidR="00D667A8" w:rsidRPr="00406223" w:rsidRDefault="00D667A8" w:rsidP="00D667A8">
            <w:pPr>
              <w:spacing w:after="0" w:line="24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Total</w:t>
            </w:r>
          </w:p>
        </w:tc>
        <w:tc>
          <w:tcPr>
            <w:tcW w:w="1229" w:type="dxa"/>
            <w:tcBorders>
              <w:bottom w:val="single" w:sz="4" w:space="0" w:color="auto"/>
            </w:tcBorders>
            <w:shd w:val="clear" w:color="auto" w:fill="auto"/>
            <w:noWrap/>
            <w:hideMark/>
          </w:tcPr>
          <w:p w14:paraId="64EE6C76"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141</w:t>
            </w:r>
          </w:p>
        </w:tc>
        <w:tc>
          <w:tcPr>
            <w:tcW w:w="1029" w:type="dxa"/>
            <w:tcBorders>
              <w:bottom w:val="single" w:sz="4" w:space="0" w:color="auto"/>
            </w:tcBorders>
            <w:shd w:val="clear" w:color="auto" w:fill="auto"/>
            <w:noWrap/>
            <w:hideMark/>
          </w:tcPr>
          <w:p w14:paraId="29C3D125"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100.0</w:t>
            </w:r>
          </w:p>
        </w:tc>
      </w:tr>
      <w:tr w:rsidR="00D667A8" w:rsidRPr="00406223" w14:paraId="0D41E791" w14:textId="77777777" w:rsidTr="00D667A8">
        <w:trPr>
          <w:trHeight w:val="330"/>
        </w:trPr>
        <w:tc>
          <w:tcPr>
            <w:tcW w:w="4693" w:type="dxa"/>
            <w:vMerge w:val="restart"/>
            <w:tcBorders>
              <w:top w:val="single" w:sz="4" w:space="0" w:color="auto"/>
            </w:tcBorders>
            <w:shd w:val="clear" w:color="auto" w:fill="auto"/>
            <w:hideMark/>
          </w:tcPr>
          <w:p w14:paraId="767749D6" w14:textId="0EA387FD" w:rsidR="00D667A8" w:rsidRPr="00406223" w:rsidRDefault="00D667A8" w:rsidP="00D667A8">
            <w:pPr>
              <w:spacing w:after="0" w:line="240" w:lineRule="auto"/>
              <w:jc w:val="both"/>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lastRenderedPageBreak/>
              <w:t xml:space="preserve">There exist corruption </w:t>
            </w:r>
            <w:r w:rsidR="00645390">
              <w:rPr>
                <w:rFonts w:ascii="Times New Roman" w:eastAsia="Times New Roman" w:hAnsi="Times New Roman" w:cs="Times New Roman"/>
                <w:color w:val="000000"/>
                <w:sz w:val="24"/>
                <w:szCs w:val="24"/>
                <w:lang w:eastAsia="en-GB"/>
              </w:rPr>
              <w:t xml:space="preserve">and </w:t>
            </w:r>
            <w:r w:rsidRPr="00406223">
              <w:rPr>
                <w:rFonts w:ascii="Times New Roman" w:eastAsia="Times New Roman" w:hAnsi="Times New Roman" w:cs="Times New Roman"/>
                <w:color w:val="000000"/>
                <w:sz w:val="24"/>
                <w:szCs w:val="24"/>
                <w:lang w:eastAsia="en-GB"/>
              </w:rPr>
              <w:t>malpractices by county service providers hindering reliable service provision in the county of Kajiado.</w:t>
            </w:r>
          </w:p>
        </w:tc>
        <w:tc>
          <w:tcPr>
            <w:tcW w:w="2571" w:type="dxa"/>
            <w:tcBorders>
              <w:top w:val="single" w:sz="4" w:space="0" w:color="auto"/>
            </w:tcBorders>
            <w:shd w:val="clear" w:color="auto" w:fill="auto"/>
            <w:hideMark/>
          </w:tcPr>
          <w:p w14:paraId="59587CCB" w14:textId="77777777" w:rsidR="00D667A8" w:rsidRPr="00406223" w:rsidRDefault="00D667A8" w:rsidP="00D667A8">
            <w:pPr>
              <w:spacing w:after="0" w:line="24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strongly disagree</w:t>
            </w:r>
          </w:p>
        </w:tc>
        <w:tc>
          <w:tcPr>
            <w:tcW w:w="1229" w:type="dxa"/>
            <w:tcBorders>
              <w:top w:val="single" w:sz="4" w:space="0" w:color="auto"/>
            </w:tcBorders>
            <w:shd w:val="clear" w:color="auto" w:fill="auto"/>
            <w:noWrap/>
            <w:hideMark/>
          </w:tcPr>
          <w:p w14:paraId="32B860B9"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9</w:t>
            </w:r>
          </w:p>
        </w:tc>
        <w:tc>
          <w:tcPr>
            <w:tcW w:w="1029" w:type="dxa"/>
            <w:tcBorders>
              <w:top w:val="single" w:sz="4" w:space="0" w:color="auto"/>
            </w:tcBorders>
            <w:shd w:val="clear" w:color="auto" w:fill="auto"/>
            <w:noWrap/>
            <w:hideMark/>
          </w:tcPr>
          <w:p w14:paraId="66635F0A"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6.4</w:t>
            </w:r>
          </w:p>
        </w:tc>
      </w:tr>
      <w:tr w:rsidR="00D667A8" w:rsidRPr="00406223" w14:paraId="6F9A9B2D" w14:textId="77777777" w:rsidTr="00D667A8">
        <w:trPr>
          <w:trHeight w:val="300"/>
        </w:trPr>
        <w:tc>
          <w:tcPr>
            <w:tcW w:w="4693" w:type="dxa"/>
            <w:vMerge/>
            <w:tcBorders>
              <w:top w:val="nil"/>
            </w:tcBorders>
            <w:vAlign w:val="center"/>
            <w:hideMark/>
          </w:tcPr>
          <w:p w14:paraId="345D4C7D" w14:textId="77777777" w:rsidR="00D667A8" w:rsidRPr="00406223" w:rsidRDefault="00D667A8" w:rsidP="00D667A8">
            <w:pPr>
              <w:spacing w:after="0" w:line="240" w:lineRule="auto"/>
              <w:rPr>
                <w:rFonts w:ascii="Times New Roman" w:eastAsia="Times New Roman" w:hAnsi="Times New Roman" w:cs="Times New Roman"/>
                <w:color w:val="000000"/>
                <w:sz w:val="24"/>
                <w:szCs w:val="24"/>
                <w:lang w:eastAsia="en-GB"/>
              </w:rPr>
            </w:pPr>
          </w:p>
        </w:tc>
        <w:tc>
          <w:tcPr>
            <w:tcW w:w="2571" w:type="dxa"/>
            <w:tcBorders>
              <w:top w:val="nil"/>
            </w:tcBorders>
            <w:shd w:val="clear" w:color="auto" w:fill="auto"/>
            <w:hideMark/>
          </w:tcPr>
          <w:p w14:paraId="7A4C34B1" w14:textId="77777777" w:rsidR="00D667A8" w:rsidRPr="00406223" w:rsidRDefault="00D667A8" w:rsidP="00D667A8">
            <w:pPr>
              <w:spacing w:after="0" w:line="24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Disagree</w:t>
            </w:r>
          </w:p>
        </w:tc>
        <w:tc>
          <w:tcPr>
            <w:tcW w:w="1229" w:type="dxa"/>
            <w:tcBorders>
              <w:top w:val="nil"/>
            </w:tcBorders>
            <w:shd w:val="clear" w:color="auto" w:fill="auto"/>
            <w:noWrap/>
            <w:hideMark/>
          </w:tcPr>
          <w:p w14:paraId="588E6FF9"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8</w:t>
            </w:r>
          </w:p>
        </w:tc>
        <w:tc>
          <w:tcPr>
            <w:tcW w:w="1029" w:type="dxa"/>
            <w:tcBorders>
              <w:top w:val="nil"/>
            </w:tcBorders>
            <w:shd w:val="clear" w:color="auto" w:fill="auto"/>
            <w:noWrap/>
            <w:hideMark/>
          </w:tcPr>
          <w:p w14:paraId="6B6A7F18"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5.7</w:t>
            </w:r>
          </w:p>
        </w:tc>
      </w:tr>
      <w:tr w:rsidR="00D667A8" w:rsidRPr="00406223" w14:paraId="64C15893" w14:textId="77777777" w:rsidTr="00D667A8">
        <w:trPr>
          <w:trHeight w:val="300"/>
        </w:trPr>
        <w:tc>
          <w:tcPr>
            <w:tcW w:w="4693" w:type="dxa"/>
            <w:vMerge/>
            <w:tcBorders>
              <w:top w:val="nil"/>
            </w:tcBorders>
            <w:vAlign w:val="center"/>
            <w:hideMark/>
          </w:tcPr>
          <w:p w14:paraId="193FF6ED" w14:textId="77777777" w:rsidR="00D667A8" w:rsidRPr="00406223" w:rsidRDefault="00D667A8" w:rsidP="00D667A8">
            <w:pPr>
              <w:spacing w:after="0" w:line="240" w:lineRule="auto"/>
              <w:rPr>
                <w:rFonts w:ascii="Times New Roman" w:eastAsia="Times New Roman" w:hAnsi="Times New Roman" w:cs="Times New Roman"/>
                <w:color w:val="000000"/>
                <w:sz w:val="24"/>
                <w:szCs w:val="24"/>
                <w:lang w:eastAsia="en-GB"/>
              </w:rPr>
            </w:pPr>
          </w:p>
        </w:tc>
        <w:tc>
          <w:tcPr>
            <w:tcW w:w="2571" w:type="dxa"/>
            <w:tcBorders>
              <w:top w:val="nil"/>
            </w:tcBorders>
            <w:shd w:val="clear" w:color="auto" w:fill="auto"/>
            <w:hideMark/>
          </w:tcPr>
          <w:p w14:paraId="45F09307" w14:textId="77777777" w:rsidR="00D667A8" w:rsidRPr="00406223" w:rsidRDefault="00D667A8" w:rsidP="00D667A8">
            <w:pPr>
              <w:spacing w:after="0" w:line="24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Neutral</w:t>
            </w:r>
          </w:p>
        </w:tc>
        <w:tc>
          <w:tcPr>
            <w:tcW w:w="1229" w:type="dxa"/>
            <w:tcBorders>
              <w:top w:val="nil"/>
            </w:tcBorders>
            <w:shd w:val="clear" w:color="auto" w:fill="auto"/>
            <w:noWrap/>
            <w:hideMark/>
          </w:tcPr>
          <w:p w14:paraId="39453E79"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17</w:t>
            </w:r>
          </w:p>
        </w:tc>
        <w:tc>
          <w:tcPr>
            <w:tcW w:w="1029" w:type="dxa"/>
            <w:tcBorders>
              <w:top w:val="nil"/>
            </w:tcBorders>
            <w:shd w:val="clear" w:color="auto" w:fill="auto"/>
            <w:noWrap/>
            <w:hideMark/>
          </w:tcPr>
          <w:p w14:paraId="307A7403"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12.1</w:t>
            </w:r>
          </w:p>
        </w:tc>
      </w:tr>
      <w:tr w:rsidR="00D667A8" w:rsidRPr="00406223" w14:paraId="795158BF" w14:textId="77777777" w:rsidTr="00D667A8">
        <w:trPr>
          <w:trHeight w:val="300"/>
        </w:trPr>
        <w:tc>
          <w:tcPr>
            <w:tcW w:w="4693" w:type="dxa"/>
            <w:vMerge/>
            <w:tcBorders>
              <w:top w:val="nil"/>
            </w:tcBorders>
            <w:vAlign w:val="center"/>
            <w:hideMark/>
          </w:tcPr>
          <w:p w14:paraId="686FF629" w14:textId="77777777" w:rsidR="00D667A8" w:rsidRPr="00406223" w:rsidRDefault="00D667A8" w:rsidP="00D667A8">
            <w:pPr>
              <w:spacing w:after="0" w:line="240" w:lineRule="auto"/>
              <w:rPr>
                <w:rFonts w:ascii="Times New Roman" w:eastAsia="Times New Roman" w:hAnsi="Times New Roman" w:cs="Times New Roman"/>
                <w:color w:val="000000"/>
                <w:sz w:val="24"/>
                <w:szCs w:val="24"/>
                <w:lang w:eastAsia="en-GB"/>
              </w:rPr>
            </w:pPr>
          </w:p>
        </w:tc>
        <w:tc>
          <w:tcPr>
            <w:tcW w:w="2571" w:type="dxa"/>
            <w:tcBorders>
              <w:top w:val="nil"/>
            </w:tcBorders>
            <w:shd w:val="clear" w:color="auto" w:fill="auto"/>
            <w:hideMark/>
          </w:tcPr>
          <w:p w14:paraId="2A437F47" w14:textId="77777777" w:rsidR="00D667A8" w:rsidRPr="00406223" w:rsidRDefault="00D667A8" w:rsidP="00D667A8">
            <w:pPr>
              <w:spacing w:after="0" w:line="24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Agree</w:t>
            </w:r>
          </w:p>
        </w:tc>
        <w:tc>
          <w:tcPr>
            <w:tcW w:w="1229" w:type="dxa"/>
            <w:tcBorders>
              <w:top w:val="nil"/>
            </w:tcBorders>
            <w:shd w:val="clear" w:color="auto" w:fill="auto"/>
            <w:noWrap/>
            <w:hideMark/>
          </w:tcPr>
          <w:p w14:paraId="7A768E59"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93</w:t>
            </w:r>
          </w:p>
        </w:tc>
        <w:tc>
          <w:tcPr>
            <w:tcW w:w="1029" w:type="dxa"/>
            <w:tcBorders>
              <w:top w:val="nil"/>
            </w:tcBorders>
            <w:shd w:val="clear" w:color="auto" w:fill="auto"/>
            <w:noWrap/>
            <w:hideMark/>
          </w:tcPr>
          <w:p w14:paraId="313FD815"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66.0</w:t>
            </w:r>
          </w:p>
        </w:tc>
      </w:tr>
      <w:tr w:rsidR="00D667A8" w:rsidRPr="00406223" w14:paraId="394C8775" w14:textId="77777777" w:rsidTr="00D667A8">
        <w:trPr>
          <w:trHeight w:val="300"/>
        </w:trPr>
        <w:tc>
          <w:tcPr>
            <w:tcW w:w="4693" w:type="dxa"/>
            <w:vMerge/>
            <w:tcBorders>
              <w:top w:val="nil"/>
            </w:tcBorders>
            <w:vAlign w:val="center"/>
            <w:hideMark/>
          </w:tcPr>
          <w:p w14:paraId="40C67D4A" w14:textId="77777777" w:rsidR="00D667A8" w:rsidRPr="00406223" w:rsidRDefault="00D667A8" w:rsidP="00D667A8">
            <w:pPr>
              <w:spacing w:after="0" w:line="240" w:lineRule="auto"/>
              <w:rPr>
                <w:rFonts w:ascii="Times New Roman" w:eastAsia="Times New Roman" w:hAnsi="Times New Roman" w:cs="Times New Roman"/>
                <w:color w:val="000000"/>
                <w:sz w:val="24"/>
                <w:szCs w:val="24"/>
                <w:lang w:eastAsia="en-GB"/>
              </w:rPr>
            </w:pPr>
          </w:p>
        </w:tc>
        <w:tc>
          <w:tcPr>
            <w:tcW w:w="2571" w:type="dxa"/>
            <w:tcBorders>
              <w:top w:val="nil"/>
            </w:tcBorders>
            <w:shd w:val="clear" w:color="auto" w:fill="auto"/>
            <w:hideMark/>
          </w:tcPr>
          <w:p w14:paraId="19C15AEC" w14:textId="77777777" w:rsidR="00D667A8" w:rsidRPr="00406223" w:rsidRDefault="00D667A8" w:rsidP="00D667A8">
            <w:pPr>
              <w:spacing w:after="0" w:line="24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strongly Agree</w:t>
            </w:r>
          </w:p>
        </w:tc>
        <w:tc>
          <w:tcPr>
            <w:tcW w:w="1229" w:type="dxa"/>
            <w:tcBorders>
              <w:top w:val="nil"/>
            </w:tcBorders>
            <w:shd w:val="clear" w:color="auto" w:fill="auto"/>
            <w:noWrap/>
            <w:hideMark/>
          </w:tcPr>
          <w:p w14:paraId="29C9DDD0"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14</w:t>
            </w:r>
          </w:p>
        </w:tc>
        <w:tc>
          <w:tcPr>
            <w:tcW w:w="1029" w:type="dxa"/>
            <w:tcBorders>
              <w:top w:val="nil"/>
            </w:tcBorders>
            <w:shd w:val="clear" w:color="auto" w:fill="auto"/>
            <w:noWrap/>
            <w:hideMark/>
          </w:tcPr>
          <w:p w14:paraId="404F3261"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9.9</w:t>
            </w:r>
          </w:p>
        </w:tc>
      </w:tr>
      <w:tr w:rsidR="00D667A8" w:rsidRPr="00406223" w14:paraId="6277A68A" w14:textId="77777777" w:rsidTr="00D667A8">
        <w:trPr>
          <w:trHeight w:val="315"/>
        </w:trPr>
        <w:tc>
          <w:tcPr>
            <w:tcW w:w="4693" w:type="dxa"/>
            <w:vMerge/>
            <w:tcBorders>
              <w:top w:val="nil"/>
              <w:bottom w:val="single" w:sz="4" w:space="0" w:color="auto"/>
            </w:tcBorders>
            <w:vAlign w:val="center"/>
            <w:hideMark/>
          </w:tcPr>
          <w:p w14:paraId="47F573A3" w14:textId="77777777" w:rsidR="00D667A8" w:rsidRPr="00406223" w:rsidRDefault="00D667A8" w:rsidP="00D667A8">
            <w:pPr>
              <w:spacing w:after="0" w:line="240" w:lineRule="auto"/>
              <w:rPr>
                <w:rFonts w:ascii="Times New Roman" w:eastAsia="Times New Roman" w:hAnsi="Times New Roman" w:cs="Times New Roman"/>
                <w:color w:val="000000"/>
                <w:sz w:val="24"/>
                <w:szCs w:val="24"/>
                <w:lang w:eastAsia="en-GB"/>
              </w:rPr>
            </w:pPr>
          </w:p>
        </w:tc>
        <w:tc>
          <w:tcPr>
            <w:tcW w:w="2571" w:type="dxa"/>
            <w:tcBorders>
              <w:top w:val="nil"/>
              <w:bottom w:val="single" w:sz="4" w:space="0" w:color="auto"/>
            </w:tcBorders>
            <w:shd w:val="clear" w:color="auto" w:fill="auto"/>
            <w:hideMark/>
          </w:tcPr>
          <w:p w14:paraId="2E620FC7" w14:textId="77777777" w:rsidR="00D667A8" w:rsidRPr="00406223" w:rsidRDefault="00D667A8" w:rsidP="00D667A8">
            <w:pPr>
              <w:spacing w:after="0" w:line="240" w:lineRule="auto"/>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Total</w:t>
            </w:r>
          </w:p>
        </w:tc>
        <w:tc>
          <w:tcPr>
            <w:tcW w:w="1229" w:type="dxa"/>
            <w:tcBorders>
              <w:top w:val="nil"/>
              <w:bottom w:val="single" w:sz="4" w:space="0" w:color="auto"/>
            </w:tcBorders>
            <w:shd w:val="clear" w:color="auto" w:fill="auto"/>
            <w:noWrap/>
            <w:hideMark/>
          </w:tcPr>
          <w:p w14:paraId="03041DCA"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141</w:t>
            </w:r>
          </w:p>
        </w:tc>
        <w:tc>
          <w:tcPr>
            <w:tcW w:w="1029" w:type="dxa"/>
            <w:tcBorders>
              <w:top w:val="nil"/>
              <w:bottom w:val="single" w:sz="4" w:space="0" w:color="auto"/>
            </w:tcBorders>
            <w:shd w:val="clear" w:color="auto" w:fill="auto"/>
            <w:noWrap/>
            <w:hideMark/>
          </w:tcPr>
          <w:p w14:paraId="4FF76F5A" w14:textId="77777777" w:rsidR="00D667A8" w:rsidRPr="00406223" w:rsidRDefault="00D667A8" w:rsidP="00D667A8">
            <w:pPr>
              <w:spacing w:after="0" w:line="240" w:lineRule="auto"/>
              <w:jc w:val="right"/>
              <w:rPr>
                <w:rFonts w:ascii="Times New Roman" w:eastAsia="Times New Roman" w:hAnsi="Times New Roman" w:cs="Times New Roman"/>
                <w:color w:val="000000"/>
                <w:sz w:val="24"/>
                <w:szCs w:val="24"/>
                <w:lang w:eastAsia="en-GB"/>
              </w:rPr>
            </w:pPr>
            <w:r w:rsidRPr="00406223">
              <w:rPr>
                <w:rFonts w:ascii="Times New Roman" w:eastAsia="Times New Roman" w:hAnsi="Times New Roman" w:cs="Times New Roman"/>
                <w:color w:val="000000"/>
                <w:sz w:val="24"/>
                <w:szCs w:val="24"/>
                <w:lang w:eastAsia="en-GB"/>
              </w:rPr>
              <w:t>100.0</w:t>
            </w:r>
          </w:p>
        </w:tc>
      </w:tr>
    </w:tbl>
    <w:p w14:paraId="233CDA9F" w14:textId="5A0335D3" w:rsidR="00D667A8" w:rsidRPr="00406223" w:rsidRDefault="003568FA" w:rsidP="00D667A8">
      <w:pPr>
        <w:rPr>
          <w:rFonts w:ascii="Times New Roman" w:hAnsi="Times New Roman" w:cs="Times New Roman"/>
          <w:sz w:val="24"/>
          <w:szCs w:val="24"/>
        </w:rPr>
      </w:pPr>
      <w:r>
        <w:rPr>
          <w:rFonts w:ascii="Times New Roman" w:hAnsi="Times New Roman" w:cs="Times New Roman"/>
          <w:sz w:val="24"/>
          <w:szCs w:val="24"/>
        </w:rPr>
        <w:t xml:space="preserve">  Source: (Research data, 2024)</w:t>
      </w:r>
    </w:p>
    <w:p w14:paraId="709BBB1C" w14:textId="77777777" w:rsidR="00D667A8" w:rsidRPr="00406223" w:rsidRDefault="00D667A8" w:rsidP="004B4E27">
      <w:pPr>
        <w:spacing w:line="480" w:lineRule="auto"/>
        <w:ind w:firstLine="720"/>
        <w:jc w:val="both"/>
        <w:rPr>
          <w:rFonts w:ascii="Times New Roman" w:hAnsi="Times New Roman" w:cs="Times New Roman"/>
          <w:sz w:val="24"/>
          <w:szCs w:val="24"/>
        </w:rPr>
      </w:pPr>
      <w:r w:rsidRPr="00406223">
        <w:rPr>
          <w:rFonts w:ascii="Times New Roman" w:hAnsi="Times New Roman" w:cs="Times New Roman"/>
          <w:sz w:val="24"/>
          <w:szCs w:val="24"/>
        </w:rPr>
        <w:t xml:space="preserve">The survey results reveal a widespread sentiment among stakeholders regarding the impact of punitive policies and legislation implemented by the Kajiado County government. A substantial 81.6% either agree or strongly agree that these measures have led to a reduction in both interest and participation by stakeholders, ultimately affecting the overall service delivery within the county. In contrast, only 5.7% strongly disagree with this notion, suggesting a prevailing consensus on the negative consequences of such policies. </w:t>
      </w:r>
    </w:p>
    <w:p w14:paraId="623E5E1C" w14:textId="47EAD546" w:rsidR="00D667A8" w:rsidRPr="00406223" w:rsidRDefault="00D667A8" w:rsidP="003568FA">
      <w:pPr>
        <w:spacing w:line="480" w:lineRule="auto"/>
        <w:ind w:firstLine="720"/>
        <w:jc w:val="both"/>
        <w:rPr>
          <w:rFonts w:ascii="Times New Roman" w:hAnsi="Times New Roman" w:cs="Times New Roman"/>
          <w:sz w:val="24"/>
          <w:szCs w:val="24"/>
        </w:rPr>
      </w:pPr>
      <w:r w:rsidRPr="00406223">
        <w:rPr>
          <w:rFonts w:ascii="Times New Roman" w:hAnsi="Times New Roman" w:cs="Times New Roman"/>
          <w:sz w:val="24"/>
          <w:szCs w:val="24"/>
        </w:rPr>
        <w:t>In addition to the concerns about punitive measures, respondents also express</w:t>
      </w:r>
      <w:r w:rsidR="00D52607">
        <w:rPr>
          <w:rFonts w:ascii="Times New Roman" w:hAnsi="Times New Roman" w:cs="Times New Roman"/>
          <w:sz w:val="24"/>
          <w:szCs w:val="24"/>
        </w:rPr>
        <w:t>ed</w:t>
      </w:r>
      <w:r w:rsidRPr="00406223">
        <w:rPr>
          <w:rFonts w:ascii="Times New Roman" w:hAnsi="Times New Roman" w:cs="Times New Roman"/>
          <w:sz w:val="24"/>
          <w:szCs w:val="24"/>
        </w:rPr>
        <w:t xml:space="preserve"> apprehension about the financial constraints faced by Kajiado County. A significant majority, 80.2%, </w:t>
      </w:r>
      <w:r w:rsidR="00645390">
        <w:rPr>
          <w:rFonts w:ascii="Times New Roman" w:hAnsi="Times New Roman" w:cs="Times New Roman"/>
          <w:sz w:val="24"/>
          <w:szCs w:val="24"/>
        </w:rPr>
        <w:t>agree</w:t>
      </w:r>
      <w:r w:rsidRPr="00406223">
        <w:rPr>
          <w:rFonts w:ascii="Times New Roman" w:hAnsi="Times New Roman" w:cs="Times New Roman"/>
          <w:sz w:val="24"/>
          <w:szCs w:val="24"/>
        </w:rPr>
        <w:t xml:space="preserve"> or strongly </w:t>
      </w:r>
      <w:r w:rsidR="00645390">
        <w:rPr>
          <w:rFonts w:ascii="Times New Roman" w:hAnsi="Times New Roman" w:cs="Times New Roman"/>
          <w:sz w:val="24"/>
          <w:szCs w:val="24"/>
        </w:rPr>
        <w:t>agree</w:t>
      </w:r>
      <w:r w:rsidRPr="00406223">
        <w:rPr>
          <w:rFonts w:ascii="Times New Roman" w:hAnsi="Times New Roman" w:cs="Times New Roman"/>
          <w:sz w:val="24"/>
          <w:szCs w:val="24"/>
        </w:rPr>
        <w:t xml:space="preserve"> that inadequate funding has limited the effectiveness of the county in providing essential services to residents. This sentiment is echoed by a mere 8.5% who strongly disagree with the statement, underscoring the perceived impact of financial limitations on service delivery.</w:t>
      </w:r>
      <w:r w:rsidR="003568FA">
        <w:rPr>
          <w:rFonts w:ascii="Times New Roman" w:hAnsi="Times New Roman" w:cs="Times New Roman"/>
          <w:sz w:val="24"/>
          <w:szCs w:val="24"/>
        </w:rPr>
        <w:t xml:space="preserve"> </w:t>
      </w:r>
      <w:r w:rsidRPr="00406223">
        <w:rPr>
          <w:rFonts w:ascii="Times New Roman" w:hAnsi="Times New Roman" w:cs="Times New Roman"/>
          <w:sz w:val="24"/>
          <w:szCs w:val="24"/>
        </w:rPr>
        <w:t>Furthermore, the survey sheds light on the issue of corruption within the county's service providers. A notable 75.9% of respondents agree or strongly agree that corruption malpractices exist among these service providers, hindering the provision of reliable services. While 12.1% maintain a neutral stance on the matter, only 12.1% express disagreement, emphasizing a prevailing belief in the prevalence of corruption as a significant obstacle to efficient service provision.</w:t>
      </w:r>
    </w:p>
    <w:p w14:paraId="0DAD36BC" w14:textId="185D1A25" w:rsidR="00D667A8" w:rsidRPr="00D667A8" w:rsidRDefault="00D667A8" w:rsidP="004B4E27">
      <w:pPr>
        <w:spacing w:line="480" w:lineRule="auto"/>
        <w:ind w:firstLine="720"/>
        <w:jc w:val="both"/>
        <w:rPr>
          <w:rFonts w:ascii="Times New Roman" w:hAnsi="Times New Roman" w:cs="Times New Roman"/>
          <w:sz w:val="24"/>
          <w:szCs w:val="24"/>
        </w:rPr>
      </w:pPr>
      <w:r w:rsidRPr="00D667A8">
        <w:rPr>
          <w:rFonts w:ascii="Times New Roman" w:hAnsi="Times New Roman" w:cs="Times New Roman"/>
          <w:sz w:val="24"/>
          <w:szCs w:val="24"/>
        </w:rPr>
        <w:lastRenderedPageBreak/>
        <w:t xml:space="preserve">The study found a notable challenge in the embrace of existing penalties or fees for services among local service providers and entities in Kajiado County, Kenya. This reluctance may be attributed to </w:t>
      </w:r>
      <w:r w:rsidR="00D52607">
        <w:rPr>
          <w:rFonts w:ascii="Times New Roman" w:hAnsi="Times New Roman" w:cs="Times New Roman"/>
          <w:sz w:val="24"/>
          <w:szCs w:val="24"/>
        </w:rPr>
        <w:t>these entities' lack of awareness or understanding</w:t>
      </w:r>
      <w:r w:rsidRPr="00D667A8">
        <w:rPr>
          <w:rFonts w:ascii="Times New Roman" w:hAnsi="Times New Roman" w:cs="Times New Roman"/>
          <w:sz w:val="24"/>
          <w:szCs w:val="24"/>
        </w:rPr>
        <w:t xml:space="preserve">. To address this challenge a comprehensive awareness campaigns should be considered to educate both the public and service providers on the significance of fees and penalties. Moreover, efforts should be directed towards ensuring transparent fee structures that are easily accessible and </w:t>
      </w:r>
      <w:r w:rsidR="00D52607">
        <w:rPr>
          <w:rFonts w:ascii="Times New Roman" w:hAnsi="Times New Roman" w:cs="Times New Roman"/>
          <w:sz w:val="24"/>
          <w:szCs w:val="24"/>
        </w:rPr>
        <w:t>consider the residents' economic capacity</w:t>
      </w:r>
      <w:r w:rsidRPr="00D667A8">
        <w:rPr>
          <w:rFonts w:ascii="Times New Roman" w:hAnsi="Times New Roman" w:cs="Times New Roman"/>
          <w:sz w:val="24"/>
          <w:szCs w:val="24"/>
        </w:rPr>
        <w:t>. The overarching goal is to foster a greater understanding and acceptance of these financial mechanisms, thereby enhancing the efficiency of service provision.</w:t>
      </w:r>
    </w:p>
    <w:p w14:paraId="4919869D" w14:textId="5175041F" w:rsidR="00D667A8" w:rsidRPr="007C05BF" w:rsidRDefault="00D667A8" w:rsidP="007C05BF">
      <w:pPr>
        <w:spacing w:line="240" w:lineRule="auto"/>
        <w:ind w:left="720"/>
        <w:jc w:val="both"/>
        <w:rPr>
          <w:rFonts w:ascii="Times New Roman" w:hAnsi="Times New Roman" w:cs="Times New Roman"/>
          <w:iCs/>
          <w:sz w:val="24"/>
          <w:szCs w:val="24"/>
        </w:rPr>
      </w:pPr>
      <w:r w:rsidRPr="007C05BF">
        <w:rPr>
          <w:rFonts w:ascii="Times New Roman" w:hAnsi="Times New Roman" w:cs="Times New Roman"/>
          <w:iCs/>
          <w:sz w:val="24"/>
          <w:szCs w:val="24"/>
        </w:rPr>
        <w:t>There are challenges in the embrace of existing penalties or fees due to a lack of awareness among local service providers and entities</w:t>
      </w:r>
      <w:r w:rsidR="00CF2A8D">
        <w:rPr>
          <w:rFonts w:ascii="Times New Roman" w:hAnsi="Times New Roman" w:cs="Times New Roman"/>
          <w:iCs/>
          <w:sz w:val="24"/>
          <w:szCs w:val="24"/>
        </w:rPr>
        <w:t xml:space="preserve"> (Source: </w:t>
      </w:r>
      <w:r w:rsidR="007C05BF" w:rsidRPr="007C05BF">
        <w:rPr>
          <w:rFonts w:ascii="Times New Roman" w:hAnsi="Times New Roman" w:cs="Times New Roman"/>
          <w:iCs/>
          <w:sz w:val="24"/>
          <w:szCs w:val="24"/>
        </w:rPr>
        <w:t>F</w:t>
      </w:r>
      <w:r w:rsidR="00CF2A8D">
        <w:rPr>
          <w:rFonts w:ascii="Times New Roman" w:hAnsi="Times New Roman" w:cs="Times New Roman"/>
          <w:iCs/>
          <w:sz w:val="24"/>
          <w:szCs w:val="24"/>
        </w:rPr>
        <w:t>G</w:t>
      </w:r>
      <w:r w:rsidR="007C05BF" w:rsidRPr="007C05BF">
        <w:rPr>
          <w:rFonts w:ascii="Times New Roman" w:hAnsi="Times New Roman" w:cs="Times New Roman"/>
          <w:iCs/>
          <w:sz w:val="24"/>
          <w:szCs w:val="24"/>
        </w:rPr>
        <w:t xml:space="preserve">D </w:t>
      </w:r>
      <w:r w:rsidR="00393508">
        <w:rPr>
          <w:rFonts w:ascii="Times New Roman" w:hAnsi="Times New Roman" w:cs="Times New Roman"/>
          <w:iCs/>
          <w:sz w:val="24"/>
          <w:szCs w:val="24"/>
        </w:rPr>
        <w:t>2</w:t>
      </w:r>
      <w:r w:rsidR="007C05BF" w:rsidRPr="007C05BF">
        <w:rPr>
          <w:rFonts w:ascii="Times New Roman" w:hAnsi="Times New Roman" w:cs="Times New Roman"/>
          <w:iCs/>
          <w:sz w:val="24"/>
          <w:szCs w:val="24"/>
        </w:rPr>
        <w:t>)</w:t>
      </w:r>
      <w:r w:rsidRPr="007C05BF">
        <w:rPr>
          <w:rFonts w:ascii="Times New Roman" w:hAnsi="Times New Roman" w:cs="Times New Roman"/>
          <w:iCs/>
          <w:sz w:val="24"/>
          <w:szCs w:val="24"/>
        </w:rPr>
        <w:t>.</w:t>
      </w:r>
    </w:p>
    <w:p w14:paraId="734E1757" w14:textId="5424428F" w:rsidR="00D667A8" w:rsidRPr="00D667A8" w:rsidRDefault="00D667A8" w:rsidP="006C0B5A">
      <w:pPr>
        <w:spacing w:line="480" w:lineRule="auto"/>
        <w:ind w:firstLine="720"/>
        <w:jc w:val="both"/>
        <w:rPr>
          <w:rFonts w:ascii="Times New Roman" w:hAnsi="Times New Roman" w:cs="Times New Roman"/>
          <w:sz w:val="24"/>
          <w:szCs w:val="24"/>
        </w:rPr>
      </w:pPr>
      <w:r w:rsidRPr="00D667A8">
        <w:rPr>
          <w:rFonts w:ascii="Times New Roman" w:hAnsi="Times New Roman" w:cs="Times New Roman"/>
          <w:sz w:val="24"/>
          <w:szCs w:val="24"/>
        </w:rPr>
        <w:t>In evaluating the impact of corruption on the effectiveness and reliance of county government services in Kajiado County, the study suggests that corruption does indeed pose a significant challenge. The findings stress the need for decisive action to counteract this issue. Therefore, there is a need to work closely with anti-corruption institutions, conducting regular audits to identify and rectify corrupt practices. Additionally, the study highlights the importance of embracing technology to ensure transparent transactions and involving citizens actively in oversight processes as essential components of an effective anti-corruption strategy.</w:t>
      </w:r>
    </w:p>
    <w:p w14:paraId="15E24A70" w14:textId="519589B1" w:rsidR="00D667A8" w:rsidRPr="007C05BF" w:rsidRDefault="00117499" w:rsidP="007C05BF">
      <w:pPr>
        <w:spacing w:line="240" w:lineRule="auto"/>
        <w:ind w:left="720"/>
        <w:jc w:val="both"/>
        <w:rPr>
          <w:rFonts w:ascii="Times New Roman" w:hAnsi="Times New Roman" w:cs="Times New Roman"/>
          <w:iCs/>
          <w:sz w:val="24"/>
          <w:szCs w:val="24"/>
        </w:rPr>
      </w:pPr>
      <w:r w:rsidRPr="00117499">
        <w:rPr>
          <w:rFonts w:ascii="Times New Roman" w:hAnsi="Times New Roman" w:cs="Times New Roman"/>
          <w:iCs/>
          <w:sz w:val="24"/>
          <w:szCs w:val="24"/>
        </w:rPr>
        <w:t>Corruption has significantly undermined the effectiveness and reliability of county government services. According to Wamamas’, the pervasive corruption within county administrations has led to a decline in public trust and the quality of services provided, making it challenging for citizens to depend on their local governments for essential servic</w:t>
      </w:r>
      <w:r>
        <w:rPr>
          <w:rFonts w:ascii="Times New Roman" w:hAnsi="Times New Roman" w:cs="Times New Roman"/>
          <w:iCs/>
          <w:sz w:val="24"/>
          <w:szCs w:val="24"/>
        </w:rPr>
        <w:t xml:space="preserve">e </w:t>
      </w:r>
      <w:r w:rsidR="007C05BF" w:rsidRPr="007C05BF">
        <w:rPr>
          <w:rFonts w:ascii="Times New Roman" w:hAnsi="Times New Roman" w:cs="Times New Roman"/>
          <w:iCs/>
          <w:sz w:val="24"/>
          <w:szCs w:val="24"/>
        </w:rPr>
        <w:t>(Source: Wamamas</w:t>
      </w:r>
      <w:r w:rsidR="007C05BF">
        <w:rPr>
          <w:rFonts w:ascii="Times New Roman" w:hAnsi="Times New Roman" w:cs="Times New Roman"/>
          <w:iCs/>
          <w:sz w:val="24"/>
          <w:szCs w:val="24"/>
        </w:rPr>
        <w:t>’</w:t>
      </w:r>
      <w:r w:rsidR="007C05BF" w:rsidRPr="007C05BF">
        <w:rPr>
          <w:rFonts w:ascii="Times New Roman" w:hAnsi="Times New Roman" w:cs="Times New Roman"/>
          <w:iCs/>
          <w:sz w:val="24"/>
          <w:szCs w:val="24"/>
        </w:rPr>
        <w:t>)</w:t>
      </w:r>
      <w:r w:rsidR="00D667A8" w:rsidRPr="007C05BF">
        <w:rPr>
          <w:rFonts w:ascii="Times New Roman" w:hAnsi="Times New Roman" w:cs="Times New Roman"/>
          <w:iCs/>
          <w:sz w:val="24"/>
          <w:szCs w:val="24"/>
        </w:rPr>
        <w:t>.</w:t>
      </w:r>
    </w:p>
    <w:p w14:paraId="254E5878" w14:textId="5A27D7A3" w:rsidR="00D667A8" w:rsidRPr="007F281C" w:rsidRDefault="00C31C7A" w:rsidP="006C0B5A">
      <w:pPr>
        <w:spacing w:line="480" w:lineRule="auto"/>
        <w:ind w:firstLine="720"/>
        <w:jc w:val="both"/>
        <w:rPr>
          <w:rFonts w:ascii="Times New Roman" w:hAnsi="Times New Roman" w:cs="Times New Roman"/>
          <w:sz w:val="24"/>
          <w:szCs w:val="24"/>
        </w:rPr>
      </w:pPr>
      <w:r w:rsidRPr="00C31C7A">
        <w:rPr>
          <w:rFonts w:ascii="Times New Roman" w:hAnsi="Times New Roman" w:cs="Times New Roman"/>
          <w:sz w:val="24"/>
          <w:szCs w:val="24"/>
        </w:rPr>
        <w:t>The study sheds light on the influence of Kajiado County's local politics on service delivery, highlighting a detailed situation.</w:t>
      </w:r>
      <w:r>
        <w:rPr>
          <w:rFonts w:ascii="Times New Roman" w:hAnsi="Times New Roman" w:cs="Times New Roman"/>
          <w:sz w:val="24"/>
          <w:szCs w:val="24"/>
        </w:rPr>
        <w:t xml:space="preserve"> </w:t>
      </w:r>
      <w:r w:rsidR="00D667A8" w:rsidRPr="007F281C">
        <w:rPr>
          <w:rFonts w:ascii="Times New Roman" w:hAnsi="Times New Roman" w:cs="Times New Roman"/>
          <w:sz w:val="24"/>
          <w:szCs w:val="24"/>
        </w:rPr>
        <w:t xml:space="preserve">The diverse political landscape and cosmopolitan nature of the </w:t>
      </w:r>
      <w:r w:rsidR="00645390">
        <w:rPr>
          <w:rFonts w:ascii="Times New Roman" w:hAnsi="Times New Roman" w:cs="Times New Roman"/>
          <w:sz w:val="24"/>
          <w:szCs w:val="24"/>
        </w:rPr>
        <w:t>sub-county</w:t>
      </w:r>
      <w:r w:rsidR="00D667A8" w:rsidRPr="007F281C">
        <w:rPr>
          <w:rFonts w:ascii="Times New Roman" w:hAnsi="Times New Roman" w:cs="Times New Roman"/>
          <w:sz w:val="24"/>
          <w:szCs w:val="24"/>
        </w:rPr>
        <w:t xml:space="preserve"> </w:t>
      </w:r>
      <w:r w:rsidR="00D52607">
        <w:rPr>
          <w:rFonts w:ascii="Times New Roman" w:hAnsi="Times New Roman" w:cs="Times New Roman"/>
          <w:sz w:val="24"/>
          <w:szCs w:val="24"/>
        </w:rPr>
        <w:t>have</w:t>
      </w:r>
      <w:r w:rsidR="00D667A8" w:rsidRPr="007F281C">
        <w:rPr>
          <w:rFonts w:ascii="Times New Roman" w:hAnsi="Times New Roman" w:cs="Times New Roman"/>
          <w:sz w:val="24"/>
          <w:szCs w:val="24"/>
        </w:rPr>
        <w:t xml:space="preserve"> positive and negative implications for service provision in different </w:t>
      </w:r>
      <w:r w:rsidR="00D667A8" w:rsidRPr="007F281C">
        <w:rPr>
          <w:rFonts w:ascii="Times New Roman" w:hAnsi="Times New Roman" w:cs="Times New Roman"/>
          <w:sz w:val="24"/>
          <w:szCs w:val="24"/>
        </w:rPr>
        <w:lastRenderedPageBreak/>
        <w:t xml:space="preserve">locations. Recognizing this, the county government </w:t>
      </w:r>
      <w:r w:rsidR="007F281C" w:rsidRPr="007F281C">
        <w:rPr>
          <w:rFonts w:ascii="Times New Roman" w:hAnsi="Times New Roman" w:cs="Times New Roman"/>
          <w:sz w:val="24"/>
          <w:szCs w:val="24"/>
        </w:rPr>
        <w:t xml:space="preserve">should </w:t>
      </w:r>
      <w:r w:rsidR="00D667A8" w:rsidRPr="007F281C">
        <w:rPr>
          <w:rFonts w:ascii="Times New Roman" w:hAnsi="Times New Roman" w:cs="Times New Roman"/>
          <w:sz w:val="24"/>
          <w:szCs w:val="24"/>
        </w:rPr>
        <w:t xml:space="preserve">strategies </w:t>
      </w:r>
      <w:r w:rsidR="007F281C" w:rsidRPr="007F281C">
        <w:rPr>
          <w:rFonts w:ascii="Times New Roman" w:hAnsi="Times New Roman" w:cs="Times New Roman"/>
          <w:sz w:val="24"/>
          <w:szCs w:val="24"/>
        </w:rPr>
        <w:t xml:space="preserve">ways </w:t>
      </w:r>
      <w:r w:rsidR="00D667A8" w:rsidRPr="007F281C">
        <w:rPr>
          <w:rFonts w:ascii="Times New Roman" w:hAnsi="Times New Roman" w:cs="Times New Roman"/>
          <w:sz w:val="24"/>
          <w:szCs w:val="24"/>
        </w:rPr>
        <w:t>to mitigate the negative impacts and enhance the positive aspects. The study suggests that depoliticizing service delivery and ensuring fair resource distribution across different areas are key priorities. Furthermore, engaging with local communities to understand their specific needs and concerns is highlighted as an integral component of the county's approach. By striking a balance between diverse political perspectives and mitigating political favo</w:t>
      </w:r>
      <w:r w:rsidR="00D52607">
        <w:rPr>
          <w:rFonts w:ascii="Times New Roman" w:hAnsi="Times New Roman" w:cs="Times New Roman"/>
          <w:sz w:val="24"/>
          <w:szCs w:val="24"/>
        </w:rPr>
        <w:t>u</w:t>
      </w:r>
      <w:r w:rsidR="00D667A8" w:rsidRPr="007F281C">
        <w:rPr>
          <w:rFonts w:ascii="Times New Roman" w:hAnsi="Times New Roman" w:cs="Times New Roman"/>
          <w:sz w:val="24"/>
          <w:szCs w:val="24"/>
        </w:rPr>
        <w:t>ritism, the county aims to ensure equitable service provision throughout Kajiado County.</w:t>
      </w:r>
    </w:p>
    <w:p w14:paraId="52500E29" w14:textId="59CDEC20" w:rsidR="00D667A8" w:rsidRDefault="00D667A8" w:rsidP="00F532F9">
      <w:pPr>
        <w:spacing w:line="240" w:lineRule="auto"/>
        <w:ind w:left="720"/>
        <w:jc w:val="both"/>
        <w:rPr>
          <w:rFonts w:ascii="Times New Roman" w:hAnsi="Times New Roman" w:cs="Times New Roman"/>
          <w:iCs/>
          <w:sz w:val="24"/>
          <w:szCs w:val="24"/>
        </w:rPr>
      </w:pPr>
      <w:r w:rsidRPr="007C05BF">
        <w:rPr>
          <w:rFonts w:ascii="Times New Roman" w:hAnsi="Times New Roman" w:cs="Times New Roman"/>
          <w:iCs/>
          <w:sz w:val="24"/>
          <w:szCs w:val="24"/>
        </w:rPr>
        <w:t xml:space="preserve">The impact of local politics and the cosmopolitan nature of Kajiado County on service provision </w:t>
      </w:r>
      <w:r w:rsidR="00645390">
        <w:rPr>
          <w:rFonts w:ascii="Times New Roman" w:hAnsi="Times New Roman" w:cs="Times New Roman"/>
          <w:iCs/>
          <w:sz w:val="24"/>
          <w:szCs w:val="24"/>
        </w:rPr>
        <w:t>is</w:t>
      </w:r>
      <w:r w:rsidRPr="007C05BF">
        <w:rPr>
          <w:rFonts w:ascii="Times New Roman" w:hAnsi="Times New Roman" w:cs="Times New Roman"/>
          <w:iCs/>
          <w:sz w:val="24"/>
          <w:szCs w:val="24"/>
        </w:rPr>
        <w:t xml:space="preserve"> both positive and negative. To overcome this challenge, there is </w:t>
      </w:r>
      <w:r w:rsidR="00645390">
        <w:rPr>
          <w:rFonts w:ascii="Times New Roman" w:hAnsi="Times New Roman" w:cs="Times New Roman"/>
          <w:iCs/>
          <w:sz w:val="24"/>
          <w:szCs w:val="24"/>
        </w:rPr>
        <w:t xml:space="preserve">a </w:t>
      </w:r>
      <w:r w:rsidRPr="007C05BF">
        <w:rPr>
          <w:rFonts w:ascii="Times New Roman" w:hAnsi="Times New Roman" w:cs="Times New Roman"/>
          <w:iCs/>
          <w:sz w:val="24"/>
          <w:szCs w:val="24"/>
        </w:rPr>
        <w:t>need</w:t>
      </w:r>
      <w:r w:rsidR="000C4494" w:rsidRPr="007C05BF">
        <w:rPr>
          <w:rFonts w:ascii="Times New Roman" w:hAnsi="Times New Roman" w:cs="Times New Roman"/>
          <w:iCs/>
          <w:sz w:val="24"/>
          <w:szCs w:val="24"/>
        </w:rPr>
        <w:t xml:space="preserve"> to</w:t>
      </w:r>
      <w:r w:rsidRPr="007C05BF">
        <w:rPr>
          <w:rFonts w:ascii="Times New Roman" w:hAnsi="Times New Roman" w:cs="Times New Roman"/>
          <w:iCs/>
          <w:sz w:val="24"/>
          <w:szCs w:val="24"/>
        </w:rPr>
        <w:t xml:space="preserve"> promote inclusive governance, depoliticize service delivery, ensure fair resource distribution, and engage with local communities to understand their specific needs</w:t>
      </w:r>
      <w:r w:rsidR="007C05BF" w:rsidRPr="007C05BF">
        <w:rPr>
          <w:rFonts w:ascii="Times New Roman" w:hAnsi="Times New Roman" w:cs="Times New Roman"/>
          <w:iCs/>
          <w:sz w:val="24"/>
          <w:szCs w:val="24"/>
        </w:rPr>
        <w:t xml:space="preserve"> (Source: F</w:t>
      </w:r>
      <w:r w:rsidR="00695C9E">
        <w:rPr>
          <w:rFonts w:ascii="Times New Roman" w:hAnsi="Times New Roman" w:cs="Times New Roman"/>
          <w:iCs/>
          <w:sz w:val="24"/>
          <w:szCs w:val="24"/>
        </w:rPr>
        <w:t>G</w:t>
      </w:r>
      <w:r w:rsidR="007C05BF" w:rsidRPr="007C05BF">
        <w:rPr>
          <w:rFonts w:ascii="Times New Roman" w:hAnsi="Times New Roman" w:cs="Times New Roman"/>
          <w:iCs/>
          <w:sz w:val="24"/>
          <w:szCs w:val="24"/>
        </w:rPr>
        <w:t xml:space="preserve">D </w:t>
      </w:r>
      <w:r w:rsidR="00393508">
        <w:rPr>
          <w:rFonts w:ascii="Times New Roman" w:hAnsi="Times New Roman" w:cs="Times New Roman"/>
          <w:iCs/>
          <w:sz w:val="24"/>
          <w:szCs w:val="24"/>
        </w:rPr>
        <w:t>3</w:t>
      </w:r>
      <w:r w:rsidR="007C05BF" w:rsidRPr="007C05BF">
        <w:rPr>
          <w:rFonts w:ascii="Times New Roman" w:hAnsi="Times New Roman" w:cs="Times New Roman"/>
          <w:iCs/>
          <w:sz w:val="24"/>
          <w:szCs w:val="24"/>
        </w:rPr>
        <w:t>).</w:t>
      </w:r>
    </w:p>
    <w:p w14:paraId="70FEFA6F" w14:textId="13770E46" w:rsidR="00C93F1C" w:rsidRDefault="00C93F1C" w:rsidP="00F532F9">
      <w:pPr>
        <w:spacing w:line="240" w:lineRule="auto"/>
        <w:ind w:left="720"/>
        <w:jc w:val="both"/>
        <w:rPr>
          <w:rFonts w:ascii="Times New Roman" w:hAnsi="Times New Roman" w:cs="Times New Roman"/>
          <w:iCs/>
          <w:sz w:val="24"/>
          <w:szCs w:val="24"/>
        </w:rPr>
      </w:pPr>
    </w:p>
    <w:p w14:paraId="596B5417" w14:textId="496C0419" w:rsidR="00C93F1C" w:rsidRDefault="00C93F1C" w:rsidP="00F532F9">
      <w:pPr>
        <w:spacing w:line="240" w:lineRule="auto"/>
        <w:ind w:left="720"/>
        <w:jc w:val="both"/>
        <w:rPr>
          <w:rFonts w:ascii="Times New Roman" w:hAnsi="Times New Roman" w:cs="Times New Roman"/>
          <w:iCs/>
          <w:sz w:val="24"/>
          <w:szCs w:val="24"/>
        </w:rPr>
      </w:pPr>
    </w:p>
    <w:p w14:paraId="4FE6013B" w14:textId="156863F7" w:rsidR="00C93F1C" w:rsidRDefault="00C93F1C" w:rsidP="00F532F9">
      <w:pPr>
        <w:spacing w:line="240" w:lineRule="auto"/>
        <w:ind w:left="720"/>
        <w:jc w:val="both"/>
        <w:rPr>
          <w:rFonts w:ascii="Times New Roman" w:hAnsi="Times New Roman" w:cs="Times New Roman"/>
          <w:iCs/>
          <w:sz w:val="24"/>
          <w:szCs w:val="24"/>
        </w:rPr>
      </w:pPr>
    </w:p>
    <w:p w14:paraId="60CFC548" w14:textId="6E90A3C7" w:rsidR="00C93F1C" w:rsidRDefault="00C93F1C" w:rsidP="00F532F9">
      <w:pPr>
        <w:spacing w:line="240" w:lineRule="auto"/>
        <w:ind w:left="720"/>
        <w:jc w:val="both"/>
        <w:rPr>
          <w:rFonts w:ascii="Times New Roman" w:hAnsi="Times New Roman" w:cs="Times New Roman"/>
          <w:iCs/>
          <w:sz w:val="24"/>
          <w:szCs w:val="24"/>
        </w:rPr>
      </w:pPr>
    </w:p>
    <w:p w14:paraId="01B539D4" w14:textId="4DAD05EA" w:rsidR="00C93F1C" w:rsidRPr="00F532F9" w:rsidRDefault="006D3DDB" w:rsidP="00775B3C">
      <w:pPr>
        <w:rPr>
          <w:rFonts w:ascii="Times New Roman" w:hAnsi="Times New Roman" w:cs="Times New Roman"/>
          <w:iCs/>
          <w:sz w:val="24"/>
          <w:szCs w:val="24"/>
        </w:rPr>
      </w:pPr>
      <w:r>
        <w:rPr>
          <w:rFonts w:ascii="Times New Roman" w:hAnsi="Times New Roman" w:cs="Times New Roman"/>
          <w:iCs/>
          <w:sz w:val="24"/>
          <w:szCs w:val="24"/>
        </w:rPr>
        <w:br w:type="page"/>
      </w:r>
    </w:p>
    <w:p w14:paraId="40AE3609" w14:textId="77777777" w:rsidR="005C3AA9" w:rsidRDefault="00D667A8" w:rsidP="00201922">
      <w:pPr>
        <w:pStyle w:val="Heading1"/>
      </w:pPr>
      <w:bookmarkStart w:id="180" w:name="_Toc168610837"/>
      <w:r w:rsidRPr="00406223">
        <w:lastRenderedPageBreak/>
        <w:t>CHAPTER FIVE</w:t>
      </w:r>
      <w:bookmarkEnd w:id="180"/>
      <w:r w:rsidRPr="00406223">
        <w:t xml:space="preserve"> </w:t>
      </w:r>
    </w:p>
    <w:p w14:paraId="31BBAC03" w14:textId="6556A6A4" w:rsidR="005C3AA9" w:rsidRDefault="005C3AA9" w:rsidP="00201922">
      <w:pPr>
        <w:pStyle w:val="Heading1"/>
      </w:pPr>
      <w:bookmarkStart w:id="181" w:name="_Toc168610838"/>
      <w:r w:rsidRPr="005C3AA9">
        <w:t>DISCUSSIONS, CONCLUSIONS AND RECOMMENDATIONS</w:t>
      </w:r>
      <w:bookmarkEnd w:id="181"/>
    </w:p>
    <w:p w14:paraId="6FB224F1" w14:textId="5FF23432" w:rsidR="00D667A8" w:rsidRPr="00E16732" w:rsidRDefault="00D667A8" w:rsidP="005C3AA9">
      <w:pPr>
        <w:pStyle w:val="Heading2"/>
      </w:pPr>
      <w:bookmarkStart w:id="182" w:name="_Toc168610839"/>
      <w:r w:rsidRPr="00E16732">
        <w:t>5.1 Introduction</w:t>
      </w:r>
      <w:bookmarkEnd w:id="182"/>
      <w:r w:rsidRPr="00E16732">
        <w:t xml:space="preserve"> </w:t>
      </w:r>
    </w:p>
    <w:p w14:paraId="3902324F" w14:textId="7EF99D54" w:rsidR="00BA65C6" w:rsidRDefault="00D667A8" w:rsidP="00891D0C">
      <w:pPr>
        <w:spacing w:line="480" w:lineRule="auto"/>
        <w:ind w:firstLine="720"/>
        <w:jc w:val="both"/>
        <w:rPr>
          <w:rFonts w:ascii="Times New Roman" w:hAnsi="Times New Roman" w:cs="Times New Roman"/>
          <w:sz w:val="24"/>
          <w:szCs w:val="24"/>
          <w:lang w:eastAsia="en-GB"/>
        </w:rPr>
      </w:pPr>
      <w:bookmarkStart w:id="183" w:name="_Hlk161946367"/>
      <w:r w:rsidRPr="00E16732">
        <w:rPr>
          <w:rFonts w:ascii="Times New Roman" w:hAnsi="Times New Roman" w:cs="Times New Roman"/>
          <w:sz w:val="24"/>
          <w:szCs w:val="24"/>
          <w:lang w:eastAsia="en-GB"/>
        </w:rPr>
        <w:t>The chapter presents a summary and discussion on residents' awareness of the County's social services, County Governance policies, and the challenges faced by County Governance in social service provision.</w:t>
      </w:r>
      <w:r w:rsidRPr="00E16732">
        <w:rPr>
          <w:rFonts w:ascii="Times New Roman" w:hAnsi="Times New Roman" w:cs="Times New Roman"/>
          <w:sz w:val="24"/>
          <w:szCs w:val="24"/>
        </w:rPr>
        <w:t xml:space="preserve"> </w:t>
      </w:r>
      <w:r w:rsidRPr="00E16732">
        <w:rPr>
          <w:rFonts w:ascii="Times New Roman" w:hAnsi="Times New Roman" w:cs="Times New Roman"/>
          <w:sz w:val="24"/>
          <w:szCs w:val="24"/>
          <w:lang w:eastAsia="en-GB"/>
        </w:rPr>
        <w:t xml:space="preserve">It culminates by summarizing the key empirical findings gleaned from the comprehensive analysis. Following this synthesis, it puts forth pragmatic and evidence-based recommendations aimed at addressing the identified challenges. Moreover, it extends an invitation for future scholarly inquiries, proposing potential avenues for further research that could significantly contribute to an enhanced understanding of the </w:t>
      </w:r>
      <w:r w:rsidR="00DF0724">
        <w:rPr>
          <w:rFonts w:ascii="Times New Roman" w:hAnsi="Times New Roman" w:cs="Times New Roman"/>
          <w:sz w:val="24"/>
          <w:szCs w:val="24"/>
          <w:lang w:eastAsia="en-GB"/>
        </w:rPr>
        <w:t>complex</w:t>
      </w:r>
      <w:r w:rsidRPr="00E16732">
        <w:rPr>
          <w:rFonts w:ascii="Times New Roman" w:hAnsi="Times New Roman" w:cs="Times New Roman"/>
          <w:sz w:val="24"/>
          <w:szCs w:val="24"/>
          <w:lang w:eastAsia="en-GB"/>
        </w:rPr>
        <w:t xml:space="preserve"> dynamics within the domain of social service provision in Kajiado County</w:t>
      </w:r>
    </w:p>
    <w:p w14:paraId="1075CE30" w14:textId="1E7DED55" w:rsidR="00533C27" w:rsidRPr="00891D0C" w:rsidRDefault="00891D0C" w:rsidP="005C3AA9">
      <w:pPr>
        <w:pStyle w:val="Heading2"/>
        <w:rPr>
          <w:lang w:eastAsia="en-GB"/>
        </w:rPr>
      </w:pPr>
      <w:bookmarkStart w:id="184" w:name="_Toc168610840"/>
      <w:r>
        <w:rPr>
          <w:lang w:eastAsia="en-GB"/>
        </w:rPr>
        <w:t xml:space="preserve">5.2 </w:t>
      </w:r>
      <w:r w:rsidR="00533C27" w:rsidRPr="00891D0C">
        <w:rPr>
          <w:lang w:eastAsia="en-GB"/>
        </w:rPr>
        <w:t>Discussions</w:t>
      </w:r>
      <w:bookmarkEnd w:id="184"/>
    </w:p>
    <w:p w14:paraId="67964581" w14:textId="2381F3C4" w:rsidR="00533C27" w:rsidRDefault="00533C27" w:rsidP="001F4A0F">
      <w:pPr>
        <w:spacing w:line="480" w:lineRule="auto"/>
        <w:ind w:firstLine="720"/>
        <w:jc w:val="both"/>
        <w:rPr>
          <w:rFonts w:ascii="Times New Roman" w:hAnsi="Times New Roman" w:cs="Times New Roman"/>
          <w:sz w:val="24"/>
          <w:szCs w:val="24"/>
          <w:lang w:eastAsia="en-GB"/>
        </w:rPr>
      </w:pPr>
      <w:r w:rsidRPr="00533C27">
        <w:rPr>
          <w:rFonts w:ascii="Times New Roman" w:hAnsi="Times New Roman" w:cs="Times New Roman"/>
          <w:sz w:val="24"/>
          <w:szCs w:val="24"/>
          <w:lang w:eastAsia="en-GB"/>
        </w:rPr>
        <w:t xml:space="preserve">This study centered on evaluating the </w:t>
      </w:r>
      <w:r w:rsidR="00D66520">
        <w:rPr>
          <w:rFonts w:ascii="Times New Roman" w:hAnsi="Times New Roman" w:cs="Times New Roman"/>
          <w:sz w:val="24"/>
          <w:szCs w:val="24"/>
          <w:lang w:eastAsia="en-GB"/>
        </w:rPr>
        <w:t>effectiveness</w:t>
      </w:r>
      <w:r w:rsidRPr="00533C27">
        <w:rPr>
          <w:rFonts w:ascii="Times New Roman" w:hAnsi="Times New Roman" w:cs="Times New Roman"/>
          <w:sz w:val="24"/>
          <w:szCs w:val="24"/>
          <w:lang w:eastAsia="en-GB"/>
        </w:rPr>
        <w:t xml:space="preserve"> of the County Governance System in delivering social services within Kajiado North Sub County, situated in Kajiado County, Kenya. Data collection involved the dissemination of questionnaires and conducting key informant interviews among research participants. The study findings were then organized and presented using descriptive techniques. The ensuing discussion is structured around the socio-demographic data and the predefined objectives of the study, aiming to provide insights into the effectiveness of the County Governance System in service provision within Kajiado North Sub County.</w:t>
      </w:r>
    </w:p>
    <w:p w14:paraId="158DB186" w14:textId="0E24EA1E" w:rsidR="00BA65C6" w:rsidRPr="00D661C5" w:rsidRDefault="00891D0C" w:rsidP="00DF0724">
      <w:pPr>
        <w:pStyle w:val="Heading3"/>
        <w:rPr>
          <w:lang w:eastAsia="en-GB"/>
        </w:rPr>
      </w:pPr>
      <w:bookmarkStart w:id="185" w:name="_Toc168610841"/>
      <w:r>
        <w:rPr>
          <w:lang w:eastAsia="en-GB"/>
        </w:rPr>
        <w:lastRenderedPageBreak/>
        <w:t>5.</w:t>
      </w:r>
      <w:r w:rsidR="00DF0724">
        <w:rPr>
          <w:lang w:eastAsia="en-GB"/>
        </w:rPr>
        <w:t>2.1</w:t>
      </w:r>
      <w:r>
        <w:rPr>
          <w:lang w:eastAsia="en-GB"/>
        </w:rPr>
        <w:t xml:space="preserve"> </w:t>
      </w:r>
      <w:r w:rsidR="00BA65C6" w:rsidRPr="00D661C5">
        <w:rPr>
          <w:lang w:eastAsia="en-GB"/>
        </w:rPr>
        <w:t>Social Demographic Data</w:t>
      </w:r>
      <w:bookmarkEnd w:id="185"/>
    </w:p>
    <w:p w14:paraId="4A9DB208" w14:textId="051C332B" w:rsidR="00515710" w:rsidRPr="00D661C5" w:rsidRDefault="002E7528" w:rsidP="00515710">
      <w:pPr>
        <w:spacing w:line="480" w:lineRule="auto"/>
        <w:ind w:firstLine="720"/>
        <w:jc w:val="both"/>
        <w:rPr>
          <w:rFonts w:ascii="Times New Roman" w:hAnsi="Times New Roman" w:cs="Times New Roman"/>
          <w:sz w:val="24"/>
          <w:szCs w:val="24"/>
          <w:lang w:eastAsia="en-GB"/>
        </w:rPr>
      </w:pPr>
      <w:r w:rsidRPr="00D661C5">
        <w:rPr>
          <w:rFonts w:ascii="Times New Roman" w:hAnsi="Times New Roman" w:cs="Times New Roman"/>
          <w:sz w:val="24"/>
          <w:szCs w:val="24"/>
          <w:lang w:eastAsia="en-GB"/>
        </w:rPr>
        <w:t>An examination of the social demographic data collected from respondents residing in Kajiado North Sub-County provided valuable insights into the composition of the surveyed population. The analysis revealed a detailed picture of the community's demographics, shedding light on key characteristics such as gender distribution, age demographics, and educational backgrounds. These factors potentially influenced respondents' knowledge, perceptions, and experiences with social service provision and county governance policies.</w:t>
      </w:r>
    </w:p>
    <w:p w14:paraId="50DA2544" w14:textId="7ACB797B" w:rsidR="002E7528" w:rsidRPr="00D661C5" w:rsidRDefault="00515710" w:rsidP="00515710">
      <w:pPr>
        <w:spacing w:line="480" w:lineRule="auto"/>
        <w:ind w:firstLine="720"/>
        <w:jc w:val="both"/>
        <w:rPr>
          <w:rFonts w:ascii="Times New Roman" w:hAnsi="Times New Roman" w:cs="Times New Roman"/>
          <w:sz w:val="24"/>
          <w:szCs w:val="24"/>
          <w:lang w:eastAsia="en-GB"/>
        </w:rPr>
      </w:pPr>
      <w:r w:rsidRPr="00D661C5">
        <w:rPr>
          <w:rFonts w:ascii="Times New Roman" w:hAnsi="Times New Roman" w:cs="Times New Roman"/>
          <w:sz w:val="24"/>
          <w:szCs w:val="24"/>
          <w:lang w:eastAsia="en-GB"/>
        </w:rPr>
        <w:t xml:space="preserve">For example, </w:t>
      </w:r>
      <w:r w:rsidR="00D52607">
        <w:rPr>
          <w:rFonts w:ascii="Times New Roman" w:hAnsi="Times New Roman" w:cs="Times New Roman"/>
          <w:sz w:val="24"/>
          <w:szCs w:val="24"/>
          <w:lang w:eastAsia="en-GB"/>
        </w:rPr>
        <w:t>regarding</w:t>
      </w:r>
      <w:r w:rsidRPr="00D661C5">
        <w:rPr>
          <w:rFonts w:ascii="Times New Roman" w:hAnsi="Times New Roman" w:cs="Times New Roman"/>
          <w:sz w:val="24"/>
          <w:szCs w:val="24"/>
          <w:lang w:eastAsia="en-GB"/>
        </w:rPr>
        <w:t xml:space="preserve"> gender distribution, the survey of Kajiado North Sub-County showed a fairly even split, with 55.3 percent being female and 44.7 percent male. </w:t>
      </w:r>
      <w:r w:rsidR="002E7528" w:rsidRPr="00D661C5">
        <w:rPr>
          <w:rFonts w:ascii="Times New Roman" w:hAnsi="Times New Roman" w:cs="Times New Roman"/>
          <w:sz w:val="24"/>
          <w:szCs w:val="24"/>
          <w:lang w:eastAsia="en-GB"/>
        </w:rPr>
        <w:t xml:space="preserve">This parity underscored the equitable participation of both genders in the survey, reflecting a diverse and inclusive sample that encompassed various perspectives and experiences. </w:t>
      </w:r>
      <w:r w:rsidRPr="00D661C5">
        <w:rPr>
          <w:rFonts w:ascii="Times New Roman" w:hAnsi="Times New Roman" w:cs="Times New Roman"/>
          <w:sz w:val="24"/>
          <w:szCs w:val="24"/>
          <w:lang w:eastAsia="en-GB"/>
        </w:rPr>
        <w:t xml:space="preserve">As </w:t>
      </w:r>
      <w:r w:rsidR="00D52607">
        <w:rPr>
          <w:rFonts w:ascii="Times New Roman" w:hAnsi="Times New Roman" w:cs="Times New Roman"/>
          <w:sz w:val="24"/>
          <w:szCs w:val="24"/>
          <w:lang w:eastAsia="en-GB"/>
        </w:rPr>
        <w:t>Namenya et al. (2018) highlighted</w:t>
      </w:r>
      <w:r w:rsidRPr="00D661C5">
        <w:rPr>
          <w:rFonts w:ascii="Times New Roman" w:hAnsi="Times New Roman" w:cs="Times New Roman"/>
          <w:sz w:val="24"/>
          <w:szCs w:val="24"/>
          <w:lang w:eastAsia="en-GB"/>
        </w:rPr>
        <w:t>,</w:t>
      </w:r>
      <w:r w:rsidR="00D66520">
        <w:rPr>
          <w:rFonts w:ascii="Times New Roman" w:hAnsi="Times New Roman" w:cs="Times New Roman"/>
          <w:sz w:val="24"/>
          <w:szCs w:val="24"/>
          <w:lang w:eastAsia="en-GB"/>
        </w:rPr>
        <w:t xml:space="preserve"> </w:t>
      </w:r>
      <w:r w:rsidRPr="00D661C5">
        <w:rPr>
          <w:rFonts w:ascii="Times New Roman" w:hAnsi="Times New Roman" w:cs="Times New Roman"/>
          <w:sz w:val="24"/>
          <w:szCs w:val="24"/>
          <w:lang w:eastAsia="en-GB"/>
        </w:rPr>
        <w:t>gender plays a crucial role in watershed governance and food security, with women often undertaking critical responsibilities in resource management, household decision-making processes, and accessing social services</w:t>
      </w:r>
      <w:r w:rsidR="002E7528" w:rsidRPr="00D661C5">
        <w:rPr>
          <w:rFonts w:ascii="Times New Roman" w:hAnsi="Times New Roman" w:cs="Times New Roman"/>
          <w:sz w:val="24"/>
          <w:szCs w:val="24"/>
          <w:lang w:eastAsia="en-GB"/>
        </w:rPr>
        <w:t>.</w:t>
      </w:r>
      <w:r w:rsidRPr="00D661C5">
        <w:rPr>
          <w:rFonts w:ascii="Times New Roman" w:hAnsi="Times New Roman" w:cs="Times New Roman"/>
          <w:sz w:val="24"/>
          <w:szCs w:val="24"/>
          <w:lang w:eastAsia="en-GB"/>
        </w:rPr>
        <w:t xml:space="preserve"> Therefore, t</w:t>
      </w:r>
      <w:r w:rsidR="002E7528" w:rsidRPr="00D661C5">
        <w:rPr>
          <w:rFonts w:ascii="Times New Roman" w:hAnsi="Times New Roman" w:cs="Times New Roman"/>
          <w:sz w:val="24"/>
          <w:szCs w:val="24"/>
          <w:lang w:eastAsia="en-GB"/>
        </w:rPr>
        <w:t>he balanced gender distribution within the sample provided valuable insights into potential gender-based disparities or similarities in public knowledge about social service provision</w:t>
      </w:r>
      <w:r w:rsidR="00D52607">
        <w:rPr>
          <w:rFonts w:ascii="Times New Roman" w:hAnsi="Times New Roman" w:cs="Times New Roman"/>
          <w:sz w:val="24"/>
          <w:szCs w:val="24"/>
          <w:lang w:eastAsia="en-GB"/>
        </w:rPr>
        <w:t xml:space="preserve"> and</w:t>
      </w:r>
      <w:r w:rsidR="002E7528" w:rsidRPr="00D661C5">
        <w:rPr>
          <w:rFonts w:ascii="Times New Roman" w:hAnsi="Times New Roman" w:cs="Times New Roman"/>
          <w:sz w:val="24"/>
          <w:szCs w:val="24"/>
          <w:lang w:eastAsia="en-GB"/>
        </w:rPr>
        <w:t xml:space="preserve"> perceptions of county governance policies' effectiveness. By capturing perspectives from both genders, the study </w:t>
      </w:r>
      <w:r w:rsidR="00D661C5" w:rsidRPr="00D661C5">
        <w:rPr>
          <w:rFonts w:ascii="Times New Roman" w:hAnsi="Times New Roman" w:cs="Times New Roman"/>
          <w:sz w:val="24"/>
          <w:szCs w:val="24"/>
          <w:lang w:eastAsia="en-GB"/>
        </w:rPr>
        <w:t>assessed</w:t>
      </w:r>
      <w:r w:rsidR="002E7528" w:rsidRPr="00D661C5">
        <w:rPr>
          <w:rFonts w:ascii="Times New Roman" w:hAnsi="Times New Roman" w:cs="Times New Roman"/>
          <w:sz w:val="24"/>
          <w:szCs w:val="24"/>
          <w:lang w:eastAsia="en-GB"/>
        </w:rPr>
        <w:t xml:space="preserve"> whether gender-specific barriers or facilitators existed in accessing social services or engaging with county governance frameworks.</w:t>
      </w:r>
    </w:p>
    <w:p w14:paraId="7CBBDD67" w14:textId="0FBA9CBD" w:rsidR="002E7528" w:rsidRPr="00D661C5" w:rsidRDefault="005363E6" w:rsidP="002E7528">
      <w:pPr>
        <w:spacing w:line="480" w:lineRule="auto"/>
        <w:ind w:firstLine="720"/>
        <w:jc w:val="both"/>
        <w:rPr>
          <w:rFonts w:ascii="Times New Roman" w:hAnsi="Times New Roman" w:cs="Times New Roman"/>
          <w:sz w:val="24"/>
          <w:szCs w:val="24"/>
          <w:lang w:eastAsia="en-GB"/>
        </w:rPr>
      </w:pPr>
      <w:r w:rsidRPr="005363E6">
        <w:rPr>
          <w:rFonts w:ascii="Times New Roman" w:hAnsi="Times New Roman" w:cs="Times New Roman"/>
          <w:sz w:val="24"/>
          <w:szCs w:val="24"/>
          <w:lang w:eastAsia="en-GB"/>
        </w:rPr>
        <w:t xml:space="preserve">The age demographics of the respondents, with a significant representation in the middle to older age brackets, particularly the 40-49 years group constituting 43.3% of the sample, indicate a mature population likely to have established expectations and experiences with the county's </w:t>
      </w:r>
      <w:r w:rsidRPr="005363E6">
        <w:rPr>
          <w:rFonts w:ascii="Times New Roman" w:hAnsi="Times New Roman" w:cs="Times New Roman"/>
          <w:sz w:val="24"/>
          <w:szCs w:val="24"/>
          <w:lang w:eastAsia="en-GB"/>
        </w:rPr>
        <w:lastRenderedPageBreak/>
        <w:t>governance. This demographic is critical in understanding the community's response to governance effectiveness and policy implementation. The notable presence of individuals aged 30-39 years (29.8%) further enriches this understanding, suggesting a blend of seasoned and relatively younger adults navigating through the prime of their lives. These findings align with insights from</w:t>
      </w:r>
      <w:r>
        <w:rPr>
          <w:rFonts w:ascii="Times New Roman" w:hAnsi="Times New Roman" w:cs="Times New Roman"/>
          <w:sz w:val="24"/>
          <w:szCs w:val="24"/>
          <w:lang w:eastAsia="en-GB"/>
        </w:rPr>
        <w:t xml:space="preserve"> a </w:t>
      </w:r>
      <w:r w:rsidRPr="005363E6">
        <w:rPr>
          <w:rFonts w:ascii="Times New Roman" w:hAnsi="Times New Roman" w:cs="Times New Roman"/>
          <w:sz w:val="24"/>
          <w:szCs w:val="24"/>
          <w:lang w:eastAsia="en-GB"/>
        </w:rPr>
        <w:t>study</w:t>
      </w:r>
      <w:r>
        <w:rPr>
          <w:rFonts w:ascii="Times New Roman" w:hAnsi="Times New Roman" w:cs="Times New Roman"/>
          <w:sz w:val="24"/>
          <w:szCs w:val="24"/>
          <w:lang w:eastAsia="en-GB"/>
        </w:rPr>
        <w:t xml:space="preserve"> by Namenya et al., (2018)</w:t>
      </w:r>
      <w:r w:rsidRPr="005363E6">
        <w:rPr>
          <w:rFonts w:ascii="Times New Roman" w:hAnsi="Times New Roman" w:cs="Times New Roman"/>
          <w:sz w:val="24"/>
          <w:szCs w:val="24"/>
          <w:lang w:eastAsia="en-GB"/>
        </w:rPr>
        <w:t>, where age did not directly influence households' food security status but indirectly affected participation in governance and service utilization</w:t>
      </w:r>
      <w:r w:rsidR="002E7528" w:rsidRPr="00D661C5">
        <w:rPr>
          <w:rFonts w:ascii="Times New Roman" w:hAnsi="Times New Roman" w:cs="Times New Roman"/>
          <w:sz w:val="24"/>
          <w:szCs w:val="24"/>
          <w:lang w:eastAsia="en-GB"/>
        </w:rPr>
        <w:t>.</w:t>
      </w:r>
    </w:p>
    <w:p w14:paraId="6BE54591" w14:textId="2E26A648" w:rsidR="00843452" w:rsidRDefault="002E7528" w:rsidP="002E7528">
      <w:pPr>
        <w:spacing w:line="480" w:lineRule="auto"/>
        <w:ind w:firstLine="720"/>
        <w:jc w:val="both"/>
        <w:rPr>
          <w:rFonts w:ascii="Times New Roman" w:hAnsi="Times New Roman" w:cs="Times New Roman"/>
          <w:sz w:val="24"/>
          <w:szCs w:val="24"/>
          <w:lang w:eastAsia="en-GB"/>
        </w:rPr>
      </w:pPr>
      <w:r w:rsidRPr="00D661C5">
        <w:rPr>
          <w:rFonts w:ascii="Times New Roman" w:hAnsi="Times New Roman" w:cs="Times New Roman"/>
          <w:sz w:val="24"/>
          <w:szCs w:val="24"/>
          <w:lang w:eastAsia="en-GB"/>
        </w:rPr>
        <w:t>Educational backgrounds among respondents in Kajiado North Sub-County exhibited a predominance of mid-level qualifications, with 85.1 per</w:t>
      </w:r>
      <w:r w:rsidR="00D52607">
        <w:rPr>
          <w:rFonts w:ascii="Times New Roman" w:hAnsi="Times New Roman" w:cs="Times New Roman"/>
          <w:sz w:val="24"/>
          <w:szCs w:val="24"/>
          <w:lang w:eastAsia="en-GB"/>
        </w:rPr>
        <w:t xml:space="preserve"> </w:t>
      </w:r>
      <w:r w:rsidRPr="00D661C5">
        <w:rPr>
          <w:rFonts w:ascii="Times New Roman" w:hAnsi="Times New Roman" w:cs="Times New Roman"/>
          <w:sz w:val="24"/>
          <w:szCs w:val="24"/>
          <w:lang w:eastAsia="en-GB"/>
        </w:rPr>
        <w:t xml:space="preserve">cent holding certificate or diploma qualifications. Moreover, 7.8 percent of respondents had attained post-graduate qualifications, indicating a smaller yet significant segment of highly educated individuals contributing to the </w:t>
      </w:r>
      <w:r w:rsidR="00D52607">
        <w:rPr>
          <w:rFonts w:ascii="Times New Roman" w:hAnsi="Times New Roman" w:cs="Times New Roman"/>
          <w:sz w:val="24"/>
          <w:szCs w:val="24"/>
          <w:lang w:eastAsia="en-GB"/>
        </w:rPr>
        <w:t>community's intellectual capital</w:t>
      </w:r>
      <w:r w:rsidRPr="00D661C5">
        <w:rPr>
          <w:rFonts w:ascii="Times New Roman" w:hAnsi="Times New Roman" w:cs="Times New Roman"/>
          <w:sz w:val="24"/>
          <w:szCs w:val="24"/>
          <w:lang w:eastAsia="en-GB"/>
        </w:rPr>
        <w:t xml:space="preserve">. Additionally, 7.1 percent of respondents had completed senior high school education, reflecting a minority within the sample with </w:t>
      </w:r>
      <w:r w:rsidR="00645390">
        <w:rPr>
          <w:rFonts w:ascii="Times New Roman" w:hAnsi="Times New Roman" w:cs="Times New Roman"/>
          <w:sz w:val="24"/>
          <w:szCs w:val="24"/>
          <w:lang w:eastAsia="en-GB"/>
        </w:rPr>
        <w:t>secondary-level</w:t>
      </w:r>
      <w:r w:rsidRPr="00D661C5">
        <w:rPr>
          <w:rFonts w:ascii="Times New Roman" w:hAnsi="Times New Roman" w:cs="Times New Roman"/>
          <w:sz w:val="24"/>
          <w:szCs w:val="24"/>
          <w:lang w:eastAsia="en-GB"/>
        </w:rPr>
        <w:t xml:space="preserve"> qualifications as their highest attainment. As highlighted by Namenya et al. (2018) the level of education c</w:t>
      </w:r>
      <w:r w:rsidR="00055212" w:rsidRPr="00D661C5">
        <w:rPr>
          <w:rFonts w:ascii="Times New Roman" w:hAnsi="Times New Roman" w:cs="Times New Roman"/>
          <w:sz w:val="24"/>
          <w:szCs w:val="24"/>
          <w:lang w:eastAsia="en-GB"/>
        </w:rPr>
        <w:t>an</w:t>
      </w:r>
      <w:r w:rsidRPr="00D661C5">
        <w:rPr>
          <w:rFonts w:ascii="Times New Roman" w:hAnsi="Times New Roman" w:cs="Times New Roman"/>
          <w:sz w:val="24"/>
          <w:szCs w:val="24"/>
          <w:lang w:eastAsia="en-GB"/>
        </w:rPr>
        <w:t xml:space="preserve"> influence individuals' ability to obtain and process information, adopt sustainable practices, and engage with governance initiatives. </w:t>
      </w:r>
      <w:r w:rsidR="00055212" w:rsidRPr="00D661C5">
        <w:rPr>
          <w:rFonts w:ascii="Times New Roman" w:hAnsi="Times New Roman" w:cs="Times New Roman"/>
          <w:sz w:val="24"/>
          <w:szCs w:val="24"/>
          <w:lang w:eastAsia="en-GB"/>
        </w:rPr>
        <w:t>As a result, h</w:t>
      </w:r>
      <w:r w:rsidRPr="00D661C5">
        <w:rPr>
          <w:rFonts w:ascii="Times New Roman" w:hAnsi="Times New Roman" w:cs="Times New Roman"/>
          <w:sz w:val="24"/>
          <w:szCs w:val="24"/>
          <w:lang w:eastAsia="en-GB"/>
        </w:rPr>
        <w:t>igher educational attainment</w:t>
      </w:r>
      <w:r w:rsidR="00055212" w:rsidRPr="00D661C5">
        <w:rPr>
          <w:rFonts w:ascii="Times New Roman" w:hAnsi="Times New Roman" w:cs="Times New Roman"/>
          <w:sz w:val="24"/>
          <w:szCs w:val="24"/>
          <w:lang w:eastAsia="en-GB"/>
        </w:rPr>
        <w:t xml:space="preserve"> </w:t>
      </w:r>
      <w:r w:rsidR="005363E6">
        <w:rPr>
          <w:rFonts w:ascii="Times New Roman" w:hAnsi="Times New Roman" w:cs="Times New Roman"/>
          <w:sz w:val="24"/>
          <w:szCs w:val="24"/>
          <w:lang w:eastAsia="en-GB"/>
        </w:rPr>
        <w:t>can</w:t>
      </w:r>
      <w:r w:rsidRPr="00D661C5">
        <w:rPr>
          <w:rFonts w:ascii="Times New Roman" w:hAnsi="Times New Roman" w:cs="Times New Roman"/>
          <w:sz w:val="24"/>
          <w:szCs w:val="24"/>
          <w:lang w:eastAsia="en-GB"/>
        </w:rPr>
        <w:t xml:space="preserve"> contribut</w:t>
      </w:r>
      <w:r w:rsidR="00D661C5">
        <w:rPr>
          <w:rFonts w:ascii="Times New Roman" w:hAnsi="Times New Roman" w:cs="Times New Roman"/>
          <w:sz w:val="24"/>
          <w:szCs w:val="24"/>
          <w:lang w:eastAsia="en-GB"/>
        </w:rPr>
        <w:t>e</w:t>
      </w:r>
      <w:r w:rsidRPr="00D661C5">
        <w:rPr>
          <w:rFonts w:ascii="Times New Roman" w:hAnsi="Times New Roman" w:cs="Times New Roman"/>
          <w:sz w:val="24"/>
          <w:szCs w:val="24"/>
          <w:lang w:eastAsia="en-GB"/>
        </w:rPr>
        <w:t xml:space="preserve"> to enhanced awareness and understanding of social service provision policies and procedures, as well as increased capacity to navigate bureaucratic systems. Conversely, lower educational levels could potentially have limited access to information or hindered effective engagement with county governance frameworks.</w:t>
      </w:r>
      <w:r w:rsidR="00D661C5">
        <w:rPr>
          <w:rFonts w:ascii="Times New Roman" w:hAnsi="Times New Roman" w:cs="Times New Roman"/>
          <w:sz w:val="24"/>
          <w:szCs w:val="24"/>
          <w:lang w:eastAsia="en-GB"/>
        </w:rPr>
        <w:t xml:space="preserve"> Therefore,</w:t>
      </w:r>
      <w:r w:rsidRPr="00D661C5">
        <w:rPr>
          <w:rFonts w:ascii="Times New Roman" w:hAnsi="Times New Roman" w:cs="Times New Roman"/>
          <w:sz w:val="24"/>
          <w:szCs w:val="24"/>
          <w:lang w:eastAsia="en-GB"/>
        </w:rPr>
        <w:t xml:space="preserve"> </w:t>
      </w:r>
      <w:r w:rsidR="00D661C5">
        <w:rPr>
          <w:rFonts w:ascii="Times New Roman" w:hAnsi="Times New Roman" w:cs="Times New Roman"/>
          <w:sz w:val="24"/>
          <w:szCs w:val="24"/>
          <w:lang w:eastAsia="en-GB"/>
        </w:rPr>
        <w:t>b</w:t>
      </w:r>
      <w:r w:rsidRPr="00D661C5">
        <w:rPr>
          <w:rFonts w:ascii="Times New Roman" w:hAnsi="Times New Roman" w:cs="Times New Roman"/>
          <w:sz w:val="24"/>
          <w:szCs w:val="24"/>
          <w:lang w:eastAsia="en-GB"/>
        </w:rPr>
        <w:t xml:space="preserve">y capturing a range of educational backgrounds, the study explored whether disparities in knowledge, perceptions, or experiences existed based on educational attainment levels. Furthermore, the predominance of mid-level qualifications, such as certificates and diplomas, suggested a population with practical vocational and technical skills. </w:t>
      </w:r>
      <w:r w:rsidRPr="00D661C5">
        <w:rPr>
          <w:rFonts w:ascii="Times New Roman" w:hAnsi="Times New Roman" w:cs="Times New Roman"/>
          <w:sz w:val="24"/>
          <w:szCs w:val="24"/>
          <w:lang w:eastAsia="en-GB"/>
        </w:rPr>
        <w:lastRenderedPageBreak/>
        <w:t xml:space="preserve">This </w:t>
      </w:r>
      <w:r w:rsidR="0008484F">
        <w:rPr>
          <w:rFonts w:ascii="Times New Roman" w:hAnsi="Times New Roman" w:cs="Times New Roman"/>
          <w:sz w:val="24"/>
          <w:szCs w:val="24"/>
          <w:lang w:eastAsia="en-GB"/>
        </w:rPr>
        <w:t xml:space="preserve">potentially </w:t>
      </w:r>
      <w:r w:rsidRPr="00D661C5">
        <w:rPr>
          <w:rFonts w:ascii="Times New Roman" w:hAnsi="Times New Roman" w:cs="Times New Roman"/>
          <w:sz w:val="24"/>
          <w:szCs w:val="24"/>
          <w:lang w:eastAsia="en-GB"/>
        </w:rPr>
        <w:t>influenced the types of social services and governance policies prioritized by the community, potentially favoring initiatives that aligned with their skill sets or economic activities.</w:t>
      </w:r>
    </w:p>
    <w:p w14:paraId="361447D4" w14:textId="1B3E44D8" w:rsidR="00D667A8" w:rsidRPr="00E16732" w:rsidRDefault="00D667A8" w:rsidP="00DF0724">
      <w:pPr>
        <w:pStyle w:val="Heading3"/>
      </w:pPr>
      <w:bookmarkStart w:id="186" w:name="_Toc168610842"/>
      <w:r>
        <w:t>5.</w:t>
      </w:r>
      <w:r w:rsidR="00DF0724">
        <w:t>2</w:t>
      </w:r>
      <w:r>
        <w:t>.</w:t>
      </w:r>
      <w:r w:rsidR="00DF0724">
        <w:t>2</w:t>
      </w:r>
      <w:r>
        <w:t xml:space="preserve">. </w:t>
      </w:r>
      <w:r w:rsidR="00C779D4">
        <w:t>Awareness</w:t>
      </w:r>
      <w:r w:rsidRPr="00E16732">
        <w:t xml:space="preserve"> of the public in the provision of social </w:t>
      </w:r>
      <w:r w:rsidRPr="00DF0724">
        <w:t>services</w:t>
      </w:r>
      <w:bookmarkEnd w:id="186"/>
    </w:p>
    <w:p w14:paraId="49972287" w14:textId="62CE63EF" w:rsidR="00DF2D90" w:rsidRPr="00DF2D90" w:rsidRDefault="00DF2D90" w:rsidP="00DF2D90">
      <w:pPr>
        <w:spacing w:line="480" w:lineRule="auto"/>
        <w:ind w:firstLine="720"/>
        <w:jc w:val="both"/>
        <w:rPr>
          <w:rFonts w:ascii="Times New Roman" w:hAnsi="Times New Roman" w:cs="Times New Roman"/>
          <w:sz w:val="24"/>
          <w:szCs w:val="24"/>
          <w:lang w:eastAsia="en-GB"/>
        </w:rPr>
      </w:pPr>
      <w:r w:rsidRPr="00DF2D90">
        <w:rPr>
          <w:rFonts w:ascii="Times New Roman" w:hAnsi="Times New Roman" w:cs="Times New Roman"/>
          <w:sz w:val="24"/>
          <w:szCs w:val="24"/>
          <w:lang w:eastAsia="en-GB"/>
        </w:rPr>
        <w:t xml:space="preserve">The exploration of Kajiado County's decision-making processes for social services provision yielded a </w:t>
      </w:r>
      <w:r w:rsidR="00C31C7A">
        <w:rPr>
          <w:rFonts w:ascii="Times New Roman" w:hAnsi="Times New Roman" w:cs="Times New Roman"/>
          <w:sz w:val="24"/>
          <w:szCs w:val="24"/>
          <w:lang w:eastAsia="en-GB"/>
        </w:rPr>
        <w:t xml:space="preserve">diverse </w:t>
      </w:r>
      <w:r w:rsidRPr="00DF2D90">
        <w:rPr>
          <w:rFonts w:ascii="Times New Roman" w:hAnsi="Times New Roman" w:cs="Times New Roman"/>
          <w:sz w:val="24"/>
          <w:szCs w:val="24"/>
          <w:lang w:eastAsia="en-GB"/>
        </w:rPr>
        <w:t xml:space="preserve">portrait of public perceptions and realities. A substantial segment of residents expressed deep </w:t>
      </w:r>
      <w:r w:rsidR="00D52607" w:rsidRPr="00DF2D90">
        <w:rPr>
          <w:rFonts w:ascii="Times New Roman" w:hAnsi="Times New Roman" w:cs="Times New Roman"/>
          <w:sz w:val="24"/>
          <w:szCs w:val="24"/>
          <w:lang w:eastAsia="en-GB"/>
        </w:rPr>
        <w:t>s</w:t>
      </w:r>
      <w:r w:rsidR="00D52607">
        <w:rPr>
          <w:rFonts w:ascii="Times New Roman" w:hAnsi="Times New Roman" w:cs="Times New Roman"/>
          <w:sz w:val="24"/>
          <w:szCs w:val="24"/>
          <w:lang w:eastAsia="en-GB"/>
        </w:rPr>
        <w:t>c</w:t>
      </w:r>
      <w:r w:rsidR="00D52607" w:rsidRPr="00DF2D90">
        <w:rPr>
          <w:rFonts w:ascii="Times New Roman" w:hAnsi="Times New Roman" w:cs="Times New Roman"/>
          <w:sz w:val="24"/>
          <w:szCs w:val="24"/>
          <w:lang w:eastAsia="en-GB"/>
        </w:rPr>
        <w:t xml:space="preserve">epticism </w:t>
      </w:r>
      <w:r w:rsidRPr="00DF2D90">
        <w:rPr>
          <w:rFonts w:ascii="Times New Roman" w:hAnsi="Times New Roman" w:cs="Times New Roman"/>
          <w:sz w:val="24"/>
          <w:szCs w:val="24"/>
          <w:lang w:eastAsia="en-GB"/>
        </w:rPr>
        <w:t>and disillusionment with the transparency of these processes. Nearly a third (31.9%) of respondents strongly disagreed that decision-making was open to public scrutiny, while over half (54.6%) simply voiced disagreement. This finding resonates with previous research by Pandeya (2015), which highlighted the widespread yearning among citizens for more open and inclusive governance at the local level.</w:t>
      </w:r>
    </w:p>
    <w:p w14:paraId="18816AB1" w14:textId="216938E1" w:rsidR="00DF2D90" w:rsidRPr="00DF2D90" w:rsidRDefault="00645390" w:rsidP="00DF2D90">
      <w:pPr>
        <w:spacing w:line="480" w:lineRule="auto"/>
        <w:ind w:firstLine="720"/>
        <w:jc w:val="both"/>
        <w:rPr>
          <w:rFonts w:ascii="Times New Roman" w:hAnsi="Times New Roman" w:cs="Times New Roman"/>
          <w:sz w:val="24"/>
          <w:szCs w:val="24"/>
          <w:lang w:eastAsia="en-GB"/>
        </w:rPr>
      </w:pPr>
      <w:r>
        <w:rPr>
          <w:rFonts w:ascii="Times New Roman" w:hAnsi="Times New Roman" w:cs="Times New Roman"/>
          <w:sz w:val="24"/>
          <w:szCs w:val="24"/>
          <w:lang w:eastAsia="en-GB"/>
        </w:rPr>
        <w:t>Striking disconnects</w:t>
      </w:r>
      <w:r w:rsidR="00DF2D90" w:rsidRPr="00DF2D90">
        <w:rPr>
          <w:rFonts w:ascii="Times New Roman" w:hAnsi="Times New Roman" w:cs="Times New Roman"/>
          <w:sz w:val="24"/>
          <w:szCs w:val="24"/>
          <w:lang w:eastAsia="en-GB"/>
        </w:rPr>
        <w:t xml:space="preserve"> surfaced regarding the county government's efforts to foster collaboration and knowledge exchange with its constituents. An overwhelming 79.4% of respondents strongly disagreed that training forums and initiatives aimed at disseminating information were adequate. This observation mirrors the work of Hyland-Wood et al. (2021), underscoring the pivotal role that effective communication strategies play in bridging gaps between governments and the people they serve. The findings suggest that Kajiado County may need to reassess and enhance its approach to engaging the public through more robust and meaningful channels.</w:t>
      </w:r>
    </w:p>
    <w:p w14:paraId="2A260E50" w14:textId="4E330BA7" w:rsidR="00DF2D90" w:rsidRPr="00DF2D90" w:rsidRDefault="00DF2D90" w:rsidP="00DF2D90">
      <w:pPr>
        <w:spacing w:line="480" w:lineRule="auto"/>
        <w:ind w:firstLine="720"/>
        <w:jc w:val="both"/>
        <w:rPr>
          <w:rFonts w:ascii="Times New Roman" w:hAnsi="Times New Roman" w:cs="Times New Roman"/>
          <w:sz w:val="24"/>
          <w:szCs w:val="24"/>
          <w:lang w:eastAsia="en-GB"/>
        </w:rPr>
      </w:pPr>
      <w:r w:rsidRPr="00DF2D90">
        <w:rPr>
          <w:rFonts w:ascii="Times New Roman" w:hAnsi="Times New Roman" w:cs="Times New Roman"/>
          <w:sz w:val="24"/>
          <w:szCs w:val="24"/>
          <w:lang w:eastAsia="en-GB"/>
        </w:rPr>
        <w:t xml:space="preserve">However, amidst the concerns raised, a glimmer of positivity emerged. Two-thirds (66.0%) of respondents acknowledged that service providers in Kajiado North sub-county demonstrated competence in identifying, assessing, and managing risks associated with service provision. This recognition of effective risk management practices aligns with </w:t>
      </w:r>
      <w:r w:rsidR="00D52607">
        <w:rPr>
          <w:rFonts w:ascii="Times New Roman" w:hAnsi="Times New Roman" w:cs="Times New Roman"/>
          <w:sz w:val="24"/>
          <w:szCs w:val="24"/>
          <w:lang w:eastAsia="en-GB"/>
        </w:rPr>
        <w:t xml:space="preserve">Nestory, Ugulumu, and Mpasa </w:t>
      </w:r>
      <w:r w:rsidR="00D52607">
        <w:rPr>
          <w:rFonts w:ascii="Times New Roman" w:hAnsi="Times New Roman" w:cs="Times New Roman"/>
          <w:sz w:val="24"/>
          <w:szCs w:val="24"/>
          <w:lang w:eastAsia="en-GB"/>
        </w:rPr>
        <w:lastRenderedPageBreak/>
        <w:t>(2023) conclusions</w:t>
      </w:r>
      <w:r w:rsidRPr="00DF2D90">
        <w:rPr>
          <w:rFonts w:ascii="Times New Roman" w:hAnsi="Times New Roman" w:cs="Times New Roman"/>
          <w:sz w:val="24"/>
          <w:szCs w:val="24"/>
          <w:lang w:eastAsia="en-GB"/>
        </w:rPr>
        <w:t>, which emphasized the critical role such measures play in optimizing service delivery outcomes. While dissatisfaction persists in certain areas, this strength could potentially serve as a foundation upon which broader improvements can be built.</w:t>
      </w:r>
    </w:p>
    <w:p w14:paraId="4022A5C9" w14:textId="10C0CABE" w:rsidR="00DF2D90" w:rsidRPr="00DF2D90" w:rsidRDefault="00DF2D90" w:rsidP="00DF2D90">
      <w:pPr>
        <w:spacing w:line="480" w:lineRule="auto"/>
        <w:ind w:firstLine="720"/>
        <w:jc w:val="both"/>
        <w:rPr>
          <w:rFonts w:ascii="Times New Roman" w:hAnsi="Times New Roman" w:cs="Times New Roman"/>
          <w:sz w:val="24"/>
          <w:szCs w:val="24"/>
          <w:lang w:eastAsia="en-GB"/>
        </w:rPr>
      </w:pPr>
      <w:r w:rsidRPr="00DF2D90">
        <w:rPr>
          <w:rFonts w:ascii="Times New Roman" w:hAnsi="Times New Roman" w:cs="Times New Roman"/>
          <w:sz w:val="24"/>
          <w:szCs w:val="24"/>
          <w:lang w:eastAsia="en-GB"/>
        </w:rPr>
        <w:t xml:space="preserve">Qualitative insights further enriched the narrative, </w:t>
      </w:r>
      <w:r w:rsidR="00D52607">
        <w:rPr>
          <w:rFonts w:ascii="Times New Roman" w:hAnsi="Times New Roman" w:cs="Times New Roman"/>
          <w:sz w:val="24"/>
          <w:szCs w:val="24"/>
          <w:lang w:eastAsia="en-GB"/>
        </w:rPr>
        <w:t>illuminating</w:t>
      </w:r>
      <w:r w:rsidRPr="00DF2D90">
        <w:rPr>
          <w:rFonts w:ascii="Times New Roman" w:hAnsi="Times New Roman" w:cs="Times New Roman"/>
          <w:sz w:val="24"/>
          <w:szCs w:val="24"/>
          <w:lang w:eastAsia="en-GB"/>
        </w:rPr>
        <w:t xml:space="preserve"> Kajiado North Sub County's proactive initiatives to enhance public knowledge and participation. The sub-county employed a multi-pronged approach, leveraging town hall meetings, community outreach programs, and digital communication channels to increase transparency and engagement. This grassroots strategy mirrors the findings of Holmes et al. (2019), which underscored the positive impacts of such efforts on fostering public awareness and collaboration.</w:t>
      </w:r>
    </w:p>
    <w:p w14:paraId="668158DD" w14:textId="2534254C" w:rsidR="00DF2D90" w:rsidRPr="00DF2D90" w:rsidRDefault="00DF2D90" w:rsidP="00DF2D90">
      <w:pPr>
        <w:spacing w:line="480" w:lineRule="auto"/>
        <w:ind w:firstLine="720"/>
        <w:jc w:val="both"/>
        <w:rPr>
          <w:rFonts w:ascii="Times New Roman" w:hAnsi="Times New Roman" w:cs="Times New Roman"/>
          <w:sz w:val="24"/>
          <w:szCs w:val="24"/>
          <w:lang w:eastAsia="en-GB"/>
        </w:rPr>
      </w:pPr>
      <w:r w:rsidRPr="00DF2D90">
        <w:rPr>
          <w:rFonts w:ascii="Times New Roman" w:hAnsi="Times New Roman" w:cs="Times New Roman"/>
          <w:sz w:val="24"/>
          <w:szCs w:val="24"/>
          <w:lang w:eastAsia="en-GB"/>
        </w:rPr>
        <w:t xml:space="preserve">Moreover, the study revealed the sub-county's strategic cultivation of partnerships with </w:t>
      </w:r>
      <w:r w:rsidR="00D52607">
        <w:rPr>
          <w:rFonts w:ascii="Times New Roman" w:hAnsi="Times New Roman" w:cs="Times New Roman"/>
          <w:sz w:val="24"/>
          <w:szCs w:val="24"/>
          <w:lang w:eastAsia="en-GB"/>
        </w:rPr>
        <w:t>diverse</w:t>
      </w:r>
      <w:r w:rsidRPr="00DF2D90">
        <w:rPr>
          <w:rFonts w:ascii="Times New Roman" w:hAnsi="Times New Roman" w:cs="Times New Roman"/>
          <w:sz w:val="24"/>
          <w:szCs w:val="24"/>
          <w:lang w:eastAsia="en-GB"/>
        </w:rPr>
        <w:t xml:space="preserve"> stakeholders, including residents, businesses, industries, institutions, and national government entities. This collaborative ethos reflects the principles </w:t>
      </w:r>
      <w:r w:rsidR="00D52607">
        <w:rPr>
          <w:rFonts w:ascii="Times New Roman" w:hAnsi="Times New Roman" w:cs="Times New Roman"/>
          <w:sz w:val="24"/>
          <w:szCs w:val="24"/>
          <w:lang w:eastAsia="en-GB"/>
        </w:rPr>
        <w:t>Viale Pereira et al. (2017) advocated</w:t>
      </w:r>
      <w:r w:rsidRPr="00DF2D90">
        <w:rPr>
          <w:rFonts w:ascii="Times New Roman" w:hAnsi="Times New Roman" w:cs="Times New Roman"/>
          <w:sz w:val="24"/>
          <w:szCs w:val="24"/>
          <w:lang w:eastAsia="en-GB"/>
        </w:rPr>
        <w:t>, emphasizing the importance of cooperative governance and multi-sectoral alliances in optimizing service provision. Notably, the close working relationship between the sub-county and national authorities facilitated alignment with broader policies and guidelines, enabling a coordinated and cohesive approach to service delivery.</w:t>
      </w:r>
    </w:p>
    <w:p w14:paraId="74844EF5" w14:textId="24AB7A10" w:rsidR="00DF2D90" w:rsidRPr="00DF2D90" w:rsidRDefault="00DF2D90" w:rsidP="00DF2D90">
      <w:pPr>
        <w:spacing w:line="480" w:lineRule="auto"/>
        <w:ind w:firstLine="720"/>
        <w:jc w:val="both"/>
        <w:rPr>
          <w:rFonts w:ascii="Times New Roman" w:hAnsi="Times New Roman" w:cs="Times New Roman"/>
          <w:sz w:val="24"/>
          <w:szCs w:val="24"/>
          <w:lang w:eastAsia="en-GB"/>
        </w:rPr>
      </w:pPr>
      <w:r w:rsidRPr="00DF2D90">
        <w:rPr>
          <w:rFonts w:ascii="Times New Roman" w:hAnsi="Times New Roman" w:cs="Times New Roman"/>
          <w:sz w:val="24"/>
          <w:szCs w:val="24"/>
          <w:lang w:eastAsia="en-GB"/>
        </w:rPr>
        <w:t>Amidst these complexities, a common thread emerged – the pivotal importance of meaningfully engaging the public and nurturing strategic partnerships. As noted by Namenya et al. (20</w:t>
      </w:r>
      <w:r w:rsidR="005C42A3">
        <w:rPr>
          <w:rFonts w:ascii="Times New Roman" w:hAnsi="Times New Roman" w:cs="Times New Roman"/>
          <w:sz w:val="24"/>
          <w:szCs w:val="24"/>
          <w:lang w:eastAsia="en-GB"/>
        </w:rPr>
        <w:t>18</w:t>
      </w:r>
      <w:r w:rsidRPr="00DF2D90">
        <w:rPr>
          <w:rFonts w:ascii="Times New Roman" w:hAnsi="Times New Roman" w:cs="Times New Roman"/>
          <w:sz w:val="24"/>
          <w:szCs w:val="24"/>
          <w:lang w:eastAsia="en-GB"/>
        </w:rPr>
        <w:t>) in their assessment of watershed governance for food security, Kenya's devolution system has paradoxically exacerbated certain governance challenges while simultaneously creating new opportunities for collaborative problem-solving. Addressing resident concerns through enhanced transparency and communication</w:t>
      </w:r>
      <w:r w:rsidR="00D52607">
        <w:rPr>
          <w:rFonts w:ascii="Times New Roman" w:hAnsi="Times New Roman" w:cs="Times New Roman"/>
          <w:sz w:val="24"/>
          <w:szCs w:val="24"/>
          <w:lang w:eastAsia="en-GB"/>
        </w:rPr>
        <w:t xml:space="preserve"> and the cultivation of robust alliances across </w:t>
      </w:r>
      <w:r w:rsidR="00D52607">
        <w:rPr>
          <w:rFonts w:ascii="Times New Roman" w:hAnsi="Times New Roman" w:cs="Times New Roman"/>
          <w:sz w:val="24"/>
          <w:szCs w:val="24"/>
          <w:lang w:eastAsia="en-GB"/>
        </w:rPr>
        <w:lastRenderedPageBreak/>
        <w:t>sectors</w:t>
      </w:r>
      <w:r w:rsidRPr="00DF2D90">
        <w:rPr>
          <w:rFonts w:ascii="Times New Roman" w:hAnsi="Times New Roman" w:cs="Times New Roman"/>
          <w:sz w:val="24"/>
          <w:szCs w:val="24"/>
          <w:lang w:eastAsia="en-GB"/>
        </w:rPr>
        <w:t xml:space="preserve"> may prove instrumental in navigating this paradox and driving improvements in social service provision within Kajiado County.</w:t>
      </w:r>
    </w:p>
    <w:p w14:paraId="595C2194" w14:textId="550CA90F" w:rsidR="00D667A8" w:rsidRPr="00E16732" w:rsidRDefault="00DF2D90" w:rsidP="00DF2D90">
      <w:pPr>
        <w:spacing w:line="480" w:lineRule="auto"/>
        <w:ind w:firstLine="720"/>
        <w:jc w:val="both"/>
        <w:rPr>
          <w:rFonts w:ascii="Times New Roman" w:hAnsi="Times New Roman" w:cs="Times New Roman"/>
          <w:sz w:val="24"/>
          <w:szCs w:val="24"/>
          <w:lang w:eastAsia="en-GB"/>
        </w:rPr>
      </w:pPr>
      <w:r w:rsidRPr="00DF2D90">
        <w:rPr>
          <w:rFonts w:ascii="Times New Roman" w:hAnsi="Times New Roman" w:cs="Times New Roman"/>
          <w:sz w:val="24"/>
          <w:szCs w:val="24"/>
          <w:lang w:eastAsia="en-GB"/>
        </w:rPr>
        <w:t xml:space="preserve">The findings underscore the </w:t>
      </w:r>
      <w:r w:rsidR="00DF0724">
        <w:rPr>
          <w:rFonts w:ascii="Times New Roman" w:hAnsi="Times New Roman" w:cs="Times New Roman"/>
          <w:sz w:val="24"/>
          <w:szCs w:val="24"/>
          <w:lang w:eastAsia="en-GB"/>
        </w:rPr>
        <w:t xml:space="preserve">complex </w:t>
      </w:r>
      <w:r w:rsidRPr="00DF2D90">
        <w:rPr>
          <w:rFonts w:ascii="Times New Roman" w:hAnsi="Times New Roman" w:cs="Times New Roman"/>
          <w:sz w:val="24"/>
          <w:szCs w:val="24"/>
          <w:lang w:eastAsia="en-GB"/>
        </w:rPr>
        <w:t>interplay between public perceptions, government efforts, and the realities on the ground. While residents harbored legitimate grievances regarding transparency and collaboration, pockets of positivity emerged, most notably in the realm of risk management. Leveraging these strengths</w:t>
      </w:r>
      <w:r w:rsidR="00D52607">
        <w:rPr>
          <w:rFonts w:ascii="Times New Roman" w:hAnsi="Times New Roman" w:cs="Times New Roman"/>
          <w:sz w:val="24"/>
          <w:szCs w:val="24"/>
          <w:lang w:eastAsia="en-GB"/>
        </w:rPr>
        <w:t xml:space="preserve"> and a reinvigorated commitment to public engagement and strategic partnerships</w:t>
      </w:r>
      <w:r w:rsidRPr="00DF2D90">
        <w:rPr>
          <w:rFonts w:ascii="Times New Roman" w:hAnsi="Times New Roman" w:cs="Times New Roman"/>
          <w:sz w:val="24"/>
          <w:szCs w:val="24"/>
          <w:lang w:eastAsia="en-GB"/>
        </w:rPr>
        <w:t xml:space="preserve"> could pave the way for a more inclusive, cohesive, and effective approach to social service delivery in Kajiado County.</w:t>
      </w:r>
    </w:p>
    <w:p w14:paraId="3E80FF23" w14:textId="15665181" w:rsidR="00D667A8" w:rsidRPr="00E16732" w:rsidRDefault="00D667A8" w:rsidP="00D667A8">
      <w:pPr>
        <w:pStyle w:val="Heading3"/>
      </w:pPr>
      <w:bookmarkStart w:id="187" w:name="_Toc168610843"/>
      <w:r>
        <w:t>5.</w:t>
      </w:r>
      <w:r w:rsidR="00DF0724">
        <w:t>2</w:t>
      </w:r>
      <w:r>
        <w:t>.</w:t>
      </w:r>
      <w:r w:rsidR="00DF0724">
        <w:t>3</w:t>
      </w:r>
      <w:r>
        <w:t xml:space="preserve">. </w:t>
      </w:r>
      <w:r w:rsidRPr="00E16732">
        <w:t xml:space="preserve">County Governance policies in </w:t>
      </w:r>
      <w:r w:rsidR="00645390">
        <w:t xml:space="preserve">the </w:t>
      </w:r>
      <w:r w:rsidRPr="00E16732">
        <w:t>provision of social services</w:t>
      </w:r>
      <w:bookmarkEnd w:id="187"/>
      <w:r w:rsidRPr="00E16732">
        <w:t xml:space="preserve"> </w:t>
      </w:r>
    </w:p>
    <w:p w14:paraId="135A88EC" w14:textId="08BDFD46" w:rsidR="00401055" w:rsidRPr="00401055" w:rsidRDefault="00401055" w:rsidP="00401055">
      <w:pPr>
        <w:spacing w:line="480" w:lineRule="auto"/>
        <w:ind w:firstLine="720"/>
        <w:jc w:val="both"/>
        <w:rPr>
          <w:rFonts w:ascii="Times New Roman" w:hAnsi="Times New Roman" w:cs="Times New Roman"/>
          <w:sz w:val="24"/>
          <w:szCs w:val="24"/>
          <w:lang w:eastAsia="en-GB"/>
        </w:rPr>
      </w:pPr>
      <w:r>
        <w:rPr>
          <w:rFonts w:ascii="Times New Roman" w:hAnsi="Times New Roman" w:cs="Times New Roman"/>
          <w:sz w:val="24"/>
          <w:szCs w:val="24"/>
          <w:lang w:eastAsia="en-GB"/>
        </w:rPr>
        <w:t>Upon d</w:t>
      </w:r>
      <w:r w:rsidRPr="00401055">
        <w:rPr>
          <w:rFonts w:ascii="Times New Roman" w:hAnsi="Times New Roman" w:cs="Times New Roman"/>
          <w:sz w:val="24"/>
          <w:szCs w:val="24"/>
          <w:lang w:eastAsia="en-GB"/>
        </w:rPr>
        <w:t>elving into the county governance policies concerning social service provision in Kajiado</w:t>
      </w:r>
      <w:r w:rsidR="00D52607">
        <w:rPr>
          <w:rFonts w:ascii="Times New Roman" w:hAnsi="Times New Roman" w:cs="Times New Roman"/>
          <w:sz w:val="24"/>
          <w:szCs w:val="24"/>
          <w:lang w:eastAsia="en-GB"/>
        </w:rPr>
        <w:t>, a kaleidoscope of public sentiments and realities deserving of meticulous scrutiny was unveiled</w:t>
      </w:r>
      <w:r w:rsidRPr="00401055">
        <w:rPr>
          <w:rFonts w:ascii="Times New Roman" w:hAnsi="Times New Roman" w:cs="Times New Roman"/>
          <w:sz w:val="24"/>
          <w:szCs w:val="24"/>
          <w:lang w:eastAsia="en-GB"/>
        </w:rPr>
        <w:t xml:space="preserve">. </w:t>
      </w:r>
      <w:r>
        <w:rPr>
          <w:rFonts w:ascii="Times New Roman" w:hAnsi="Times New Roman" w:cs="Times New Roman"/>
          <w:sz w:val="24"/>
          <w:szCs w:val="24"/>
          <w:lang w:eastAsia="en-GB"/>
        </w:rPr>
        <w:t xml:space="preserve">For instance, an </w:t>
      </w:r>
      <w:r w:rsidRPr="00401055">
        <w:rPr>
          <w:rFonts w:ascii="Times New Roman" w:hAnsi="Times New Roman" w:cs="Times New Roman"/>
          <w:sz w:val="24"/>
          <w:szCs w:val="24"/>
          <w:lang w:eastAsia="en-GB"/>
        </w:rPr>
        <w:t xml:space="preserve">echoing 79.4% of respondents expressed robust confidence in the adequacy of the policies formulated by the County Government, </w:t>
      </w:r>
      <w:r w:rsidR="00D52607">
        <w:rPr>
          <w:rFonts w:ascii="Times New Roman" w:hAnsi="Times New Roman" w:cs="Times New Roman"/>
          <w:sz w:val="24"/>
          <w:szCs w:val="24"/>
          <w:lang w:eastAsia="en-GB"/>
        </w:rPr>
        <w:t>starkly contrasting</w:t>
      </w:r>
      <w:r w:rsidRPr="00401055">
        <w:rPr>
          <w:rFonts w:ascii="Times New Roman" w:hAnsi="Times New Roman" w:cs="Times New Roman"/>
          <w:sz w:val="24"/>
          <w:szCs w:val="24"/>
          <w:lang w:eastAsia="en-GB"/>
        </w:rPr>
        <w:t xml:space="preserve"> the 20.6% who voiced apprehensions about their efficacy (Kettl, 2015). This finding reverberates with the seminal work of Kettl (2015), which illuminated the pivotal role of public trust and confidence in local government policies as a bedrock for effective governance.</w:t>
      </w:r>
    </w:p>
    <w:p w14:paraId="134387AD" w14:textId="7CCD9BAB" w:rsidR="00401055" w:rsidRPr="00401055" w:rsidRDefault="00401055" w:rsidP="00401055">
      <w:pPr>
        <w:spacing w:line="480" w:lineRule="auto"/>
        <w:ind w:firstLine="720"/>
        <w:jc w:val="both"/>
        <w:rPr>
          <w:rFonts w:ascii="Times New Roman" w:hAnsi="Times New Roman" w:cs="Times New Roman"/>
          <w:sz w:val="24"/>
          <w:szCs w:val="24"/>
          <w:lang w:eastAsia="en-GB"/>
        </w:rPr>
      </w:pPr>
      <w:r w:rsidRPr="00401055">
        <w:rPr>
          <w:rFonts w:ascii="Times New Roman" w:hAnsi="Times New Roman" w:cs="Times New Roman"/>
          <w:sz w:val="24"/>
          <w:szCs w:val="24"/>
          <w:lang w:eastAsia="en-GB"/>
        </w:rPr>
        <w:t xml:space="preserve">However, </w:t>
      </w:r>
      <w:r w:rsidR="00D52607">
        <w:rPr>
          <w:rFonts w:ascii="Times New Roman" w:hAnsi="Times New Roman" w:cs="Times New Roman"/>
          <w:sz w:val="24"/>
          <w:szCs w:val="24"/>
          <w:lang w:eastAsia="en-GB"/>
        </w:rPr>
        <w:t>a distinct narrative unfolds when the lens shifts to assessing the clarity and transparency of policy communication emanating from both county and national government entitie</w:t>
      </w:r>
      <w:r w:rsidRPr="00401055">
        <w:rPr>
          <w:rFonts w:ascii="Times New Roman" w:hAnsi="Times New Roman" w:cs="Times New Roman"/>
          <w:sz w:val="24"/>
          <w:szCs w:val="24"/>
          <w:lang w:eastAsia="en-GB"/>
        </w:rPr>
        <w:t xml:space="preserve">s. A staggering 80.1% of respondents affirmed that the policy outlines were distinct and comprehensible, while 19.9% perceived a concerning lack of clarity (Fung, 2015). This observation </w:t>
      </w:r>
      <w:r w:rsidR="00D52607">
        <w:rPr>
          <w:rFonts w:ascii="Times New Roman" w:hAnsi="Times New Roman" w:cs="Times New Roman"/>
          <w:sz w:val="24"/>
          <w:szCs w:val="24"/>
          <w:lang w:eastAsia="en-GB"/>
        </w:rPr>
        <w:t xml:space="preserve">resonates with the influential work of Fung (2015), who underscored the critical </w:t>
      </w:r>
      <w:r w:rsidR="00D52607">
        <w:rPr>
          <w:rFonts w:ascii="Times New Roman" w:hAnsi="Times New Roman" w:cs="Times New Roman"/>
          <w:sz w:val="24"/>
          <w:szCs w:val="24"/>
          <w:lang w:eastAsia="en-GB"/>
        </w:rPr>
        <w:lastRenderedPageBreak/>
        <w:t>importance of transparent, unambiguous policy communication in nurturing public trust and engagement</w:t>
      </w:r>
      <w:r w:rsidRPr="00401055">
        <w:rPr>
          <w:rFonts w:ascii="Times New Roman" w:hAnsi="Times New Roman" w:cs="Times New Roman"/>
          <w:sz w:val="24"/>
          <w:szCs w:val="24"/>
          <w:lang w:eastAsia="en-GB"/>
        </w:rPr>
        <w:t xml:space="preserve"> and the overall effectiveness of governance initiatives.</w:t>
      </w:r>
    </w:p>
    <w:p w14:paraId="20B8A555" w14:textId="6037FE33" w:rsidR="00401055" w:rsidRPr="00401055" w:rsidRDefault="00401055" w:rsidP="00401055">
      <w:pPr>
        <w:spacing w:line="480" w:lineRule="auto"/>
        <w:ind w:firstLine="720"/>
        <w:jc w:val="both"/>
        <w:rPr>
          <w:rFonts w:ascii="Times New Roman" w:hAnsi="Times New Roman" w:cs="Times New Roman"/>
          <w:sz w:val="24"/>
          <w:szCs w:val="24"/>
          <w:lang w:eastAsia="en-GB"/>
        </w:rPr>
      </w:pPr>
      <w:r w:rsidRPr="00401055">
        <w:rPr>
          <w:rFonts w:ascii="Times New Roman" w:hAnsi="Times New Roman" w:cs="Times New Roman"/>
          <w:sz w:val="24"/>
          <w:szCs w:val="24"/>
          <w:lang w:eastAsia="en-GB"/>
        </w:rPr>
        <w:t>A</w:t>
      </w:r>
      <w:r w:rsidR="00D52607">
        <w:rPr>
          <w:rFonts w:ascii="Times New Roman" w:hAnsi="Times New Roman" w:cs="Times New Roman"/>
          <w:sz w:val="24"/>
          <w:szCs w:val="24"/>
          <w:lang w:eastAsia="en-GB"/>
        </w:rPr>
        <w:t xml:space="preserve"> complex landscape unfolded as the examination delved deeper into the reliability and effectiveness of service provision policies</w:t>
      </w:r>
      <w:r w:rsidRPr="00401055">
        <w:rPr>
          <w:rFonts w:ascii="Times New Roman" w:hAnsi="Times New Roman" w:cs="Times New Roman"/>
          <w:sz w:val="24"/>
          <w:szCs w:val="24"/>
          <w:lang w:eastAsia="en-GB"/>
        </w:rPr>
        <w:t>. While a substantial 66.7% of respondents agreed that these policies were reliable and effective, a notable 7.1% voiced strong disagreement, 4.3% expressed dissent, and 12.1% remained resolutely neutral (Bemelmans-Videc et al., 2017). This mixed sentiment mirrors the findings of Bemelmans-Videc et al. (2017), who observed varying perspectives on the effectiveness of service provision policies among different demographic groups, stakeholders, and sectors.</w:t>
      </w:r>
    </w:p>
    <w:p w14:paraId="66AB6B2B" w14:textId="5FDF044D" w:rsidR="00401055" w:rsidRPr="00401055" w:rsidRDefault="00401055" w:rsidP="00401055">
      <w:pPr>
        <w:spacing w:line="480" w:lineRule="auto"/>
        <w:ind w:firstLine="720"/>
        <w:jc w:val="both"/>
        <w:rPr>
          <w:rFonts w:ascii="Times New Roman" w:hAnsi="Times New Roman" w:cs="Times New Roman"/>
          <w:sz w:val="24"/>
          <w:szCs w:val="24"/>
          <w:lang w:eastAsia="en-GB"/>
        </w:rPr>
      </w:pPr>
      <w:r w:rsidRPr="00401055">
        <w:rPr>
          <w:rFonts w:ascii="Times New Roman" w:hAnsi="Times New Roman" w:cs="Times New Roman"/>
          <w:sz w:val="24"/>
          <w:szCs w:val="24"/>
          <w:lang w:eastAsia="en-GB"/>
        </w:rPr>
        <w:t xml:space="preserve">The study also </w:t>
      </w:r>
      <w:r w:rsidR="00D52607">
        <w:rPr>
          <w:rFonts w:ascii="Times New Roman" w:hAnsi="Times New Roman" w:cs="Times New Roman"/>
          <w:sz w:val="24"/>
          <w:szCs w:val="24"/>
          <w:lang w:eastAsia="en-GB"/>
        </w:rPr>
        <w:t>spotlight</w:t>
      </w:r>
      <w:r w:rsidRPr="00401055">
        <w:rPr>
          <w:rFonts w:ascii="Times New Roman" w:hAnsi="Times New Roman" w:cs="Times New Roman"/>
          <w:sz w:val="24"/>
          <w:szCs w:val="24"/>
          <w:lang w:eastAsia="en-GB"/>
        </w:rPr>
        <w:t xml:space="preserve"> potential compliance challenges, which emerged as a significant area of concern. A striking 64.5% of respondents agreed that local entities tended to evade compliance with these policies due to the prohibitive costs associated with adherence (Jimenez &amp; Iyer, 2016). This finding resonates deeply with the research conducted by Jimenez and Iyer (2016), which explored the complex interplay of economic factors influencing compliance behavior among local businesses and organizations.</w:t>
      </w:r>
    </w:p>
    <w:p w14:paraId="593B40CA" w14:textId="3D4679A6" w:rsidR="00401055" w:rsidRPr="00401055" w:rsidRDefault="00401055" w:rsidP="00401055">
      <w:pPr>
        <w:spacing w:line="480" w:lineRule="auto"/>
        <w:ind w:firstLine="720"/>
        <w:jc w:val="both"/>
        <w:rPr>
          <w:rFonts w:ascii="Times New Roman" w:hAnsi="Times New Roman" w:cs="Times New Roman"/>
          <w:sz w:val="24"/>
          <w:szCs w:val="24"/>
          <w:lang w:eastAsia="en-GB"/>
        </w:rPr>
      </w:pPr>
      <w:r w:rsidRPr="00401055">
        <w:rPr>
          <w:rFonts w:ascii="Times New Roman" w:hAnsi="Times New Roman" w:cs="Times New Roman"/>
          <w:sz w:val="24"/>
          <w:szCs w:val="24"/>
          <w:lang w:eastAsia="en-GB"/>
        </w:rPr>
        <w:t xml:space="preserve">Qualitative discussions further enriched the narrative, offering invaluable insights into </w:t>
      </w:r>
      <w:r w:rsidR="00D52607">
        <w:rPr>
          <w:rFonts w:ascii="Times New Roman" w:hAnsi="Times New Roman" w:cs="Times New Roman"/>
          <w:sz w:val="24"/>
          <w:szCs w:val="24"/>
          <w:lang w:eastAsia="en-GB"/>
        </w:rPr>
        <w:t>stakeholders' lived experiences and perspective</w:t>
      </w:r>
      <w:r w:rsidRPr="00401055">
        <w:rPr>
          <w:rFonts w:ascii="Times New Roman" w:hAnsi="Times New Roman" w:cs="Times New Roman"/>
          <w:sz w:val="24"/>
          <w:szCs w:val="24"/>
          <w:lang w:eastAsia="en-GB"/>
        </w:rPr>
        <w:t>s. Participants illuminated the tangible effectiveness of regulative policies and legislations targeting critical sectors such as infrastructure, healthcare, and education (Finch et al., 2019). This observation echoes the sentiments expressed in the seminal work of Finch et al. (2019), which underscored the profound impact of well-designed, targeted policies on service improvement across various domains.</w:t>
      </w:r>
    </w:p>
    <w:p w14:paraId="51315C00" w14:textId="39A5FFF3" w:rsidR="00401055" w:rsidRPr="00401055" w:rsidRDefault="00401055" w:rsidP="00401055">
      <w:pPr>
        <w:spacing w:line="480" w:lineRule="auto"/>
        <w:ind w:firstLine="720"/>
        <w:jc w:val="both"/>
        <w:rPr>
          <w:rFonts w:ascii="Times New Roman" w:hAnsi="Times New Roman" w:cs="Times New Roman"/>
          <w:sz w:val="24"/>
          <w:szCs w:val="24"/>
          <w:lang w:eastAsia="en-GB"/>
        </w:rPr>
      </w:pPr>
      <w:r w:rsidRPr="00401055">
        <w:rPr>
          <w:rFonts w:ascii="Times New Roman" w:hAnsi="Times New Roman" w:cs="Times New Roman"/>
          <w:sz w:val="24"/>
          <w:szCs w:val="24"/>
          <w:lang w:eastAsia="en-GB"/>
        </w:rPr>
        <w:lastRenderedPageBreak/>
        <w:t xml:space="preserve">However, the theme of compliance fees and levies for businesses and service providers revealed a more polarized and complex landscape of perspectives. While some participants recognized the necessity and rationale behind such measures, others expressed grave concerns about their economic implications and </w:t>
      </w:r>
      <w:r w:rsidR="00D52607">
        <w:rPr>
          <w:rFonts w:ascii="Times New Roman" w:hAnsi="Times New Roman" w:cs="Times New Roman"/>
          <w:sz w:val="24"/>
          <w:szCs w:val="24"/>
          <w:lang w:eastAsia="en-GB"/>
        </w:rPr>
        <w:t>challenges</w:t>
      </w:r>
      <w:r w:rsidRPr="00401055">
        <w:rPr>
          <w:rFonts w:ascii="Times New Roman" w:hAnsi="Times New Roman" w:cs="Times New Roman"/>
          <w:sz w:val="24"/>
          <w:szCs w:val="24"/>
          <w:lang w:eastAsia="en-GB"/>
        </w:rPr>
        <w:t xml:space="preserve"> for sustaining and thriving in the business environment (Devereux &amp; Vella, 2018). This dichotomy aligns with the findings of Devereux and Vella (2018), who </w:t>
      </w:r>
      <w:r w:rsidR="00D52607">
        <w:rPr>
          <w:rFonts w:ascii="Times New Roman" w:hAnsi="Times New Roman" w:cs="Times New Roman"/>
          <w:sz w:val="24"/>
          <w:szCs w:val="24"/>
          <w:lang w:eastAsia="en-GB"/>
        </w:rPr>
        <w:t>explored</w:t>
      </w:r>
      <w:r w:rsidRPr="00401055">
        <w:rPr>
          <w:rFonts w:ascii="Times New Roman" w:hAnsi="Times New Roman" w:cs="Times New Roman"/>
          <w:sz w:val="24"/>
          <w:szCs w:val="24"/>
          <w:lang w:eastAsia="en-GB"/>
        </w:rPr>
        <w:t xml:space="preserve"> the divergent views on the economic and regulatory impacts of compliance fees and levies across diverse sectors and contexts.</w:t>
      </w:r>
    </w:p>
    <w:p w14:paraId="2B989C55" w14:textId="62449A4A" w:rsidR="00401055" w:rsidRPr="00401055" w:rsidRDefault="00401055" w:rsidP="00401055">
      <w:pPr>
        <w:spacing w:line="480" w:lineRule="auto"/>
        <w:ind w:firstLine="720"/>
        <w:jc w:val="both"/>
        <w:rPr>
          <w:rFonts w:ascii="Times New Roman" w:hAnsi="Times New Roman" w:cs="Times New Roman"/>
          <w:sz w:val="24"/>
          <w:szCs w:val="24"/>
          <w:lang w:eastAsia="en-GB"/>
        </w:rPr>
      </w:pPr>
      <w:r w:rsidRPr="00401055">
        <w:rPr>
          <w:rFonts w:ascii="Times New Roman" w:hAnsi="Times New Roman" w:cs="Times New Roman"/>
          <w:sz w:val="24"/>
          <w:szCs w:val="24"/>
          <w:lang w:eastAsia="en-GB"/>
        </w:rPr>
        <w:t xml:space="preserve">Furthermore, participants voiced concerns about the ease of meeting compliance standards and the overall business-friendliness of the regulatory environment within which they operated (Hamman et al., 2021). These sentiments resonate profoundly with the research conducted by Hamman et al. (2021), which delved into the myriad challenges </w:t>
      </w:r>
      <w:r w:rsidR="00D52607">
        <w:rPr>
          <w:rFonts w:ascii="Times New Roman" w:hAnsi="Times New Roman" w:cs="Times New Roman"/>
          <w:sz w:val="24"/>
          <w:szCs w:val="24"/>
          <w:lang w:eastAsia="en-GB"/>
        </w:rPr>
        <w:t>businesses, organizations</w:t>
      </w:r>
      <w:r w:rsidR="001B37BB">
        <w:rPr>
          <w:rFonts w:ascii="Times New Roman" w:hAnsi="Times New Roman" w:cs="Times New Roman"/>
          <w:sz w:val="24"/>
          <w:szCs w:val="24"/>
          <w:lang w:eastAsia="en-GB"/>
        </w:rPr>
        <w:t xml:space="preserve"> </w:t>
      </w:r>
      <w:r w:rsidR="00D52607">
        <w:rPr>
          <w:rFonts w:ascii="Times New Roman" w:hAnsi="Times New Roman" w:cs="Times New Roman"/>
          <w:sz w:val="24"/>
          <w:szCs w:val="24"/>
          <w:lang w:eastAsia="en-GB"/>
        </w:rPr>
        <w:t>businesses, and organisations face</w:t>
      </w:r>
      <w:r w:rsidRPr="00401055">
        <w:rPr>
          <w:rFonts w:ascii="Times New Roman" w:hAnsi="Times New Roman" w:cs="Times New Roman"/>
          <w:sz w:val="24"/>
          <w:szCs w:val="24"/>
          <w:lang w:eastAsia="en-GB"/>
        </w:rPr>
        <w:t xml:space="preserve"> in navigating complex, often labyrinthine regulatory landscapes.</w:t>
      </w:r>
      <w:r>
        <w:rPr>
          <w:rFonts w:ascii="Times New Roman" w:hAnsi="Times New Roman" w:cs="Times New Roman"/>
          <w:sz w:val="24"/>
          <w:szCs w:val="24"/>
          <w:lang w:eastAsia="en-GB"/>
        </w:rPr>
        <w:t xml:space="preserve"> </w:t>
      </w:r>
      <w:r w:rsidRPr="00401055">
        <w:rPr>
          <w:rFonts w:ascii="Times New Roman" w:hAnsi="Times New Roman" w:cs="Times New Roman"/>
          <w:sz w:val="24"/>
          <w:szCs w:val="24"/>
          <w:lang w:eastAsia="en-GB"/>
        </w:rPr>
        <w:t>Amidst this diverse array of perspectives, a recurring theme emerged – the pivotal importance of striking a delicate balance between regulatory rigor and economic viability (Renda &amp; Simonelli, 2019). As highlighted by the work of Renda and Simonelli (2019), policymakers must navigate the trade-offs between ensuring compliance, safeguarding public interests, and fostering an environment conducive to economic growth and business development.</w:t>
      </w:r>
    </w:p>
    <w:p w14:paraId="18B22726" w14:textId="3AFB8F42" w:rsidR="00401055" w:rsidRPr="00401055" w:rsidRDefault="00401055" w:rsidP="00401055">
      <w:pPr>
        <w:spacing w:line="480" w:lineRule="auto"/>
        <w:ind w:firstLine="720"/>
        <w:jc w:val="both"/>
        <w:rPr>
          <w:rFonts w:ascii="Times New Roman" w:hAnsi="Times New Roman" w:cs="Times New Roman"/>
          <w:sz w:val="24"/>
          <w:szCs w:val="24"/>
          <w:lang w:eastAsia="en-GB"/>
        </w:rPr>
      </w:pPr>
      <w:r w:rsidRPr="00401055">
        <w:rPr>
          <w:rFonts w:ascii="Times New Roman" w:hAnsi="Times New Roman" w:cs="Times New Roman"/>
          <w:sz w:val="24"/>
          <w:szCs w:val="24"/>
          <w:lang w:eastAsia="en-GB"/>
        </w:rPr>
        <w:t xml:space="preserve">This delicate equilibrium becomes even more critical in the context of social service provision, where the well-being of vulnerable populations and the equitable distribution of essential services are at stake (United Nations, 2015). As </w:t>
      </w:r>
      <w:r w:rsidR="00D52607">
        <w:rPr>
          <w:rFonts w:ascii="Times New Roman" w:hAnsi="Times New Roman" w:cs="Times New Roman"/>
          <w:sz w:val="24"/>
          <w:szCs w:val="24"/>
          <w:lang w:eastAsia="en-GB"/>
        </w:rPr>
        <w:t>the United Nations' Sustainable Development Goals (SDGs) underscored</w:t>
      </w:r>
      <w:r w:rsidRPr="00401055">
        <w:rPr>
          <w:rFonts w:ascii="Times New Roman" w:hAnsi="Times New Roman" w:cs="Times New Roman"/>
          <w:sz w:val="24"/>
          <w:szCs w:val="24"/>
          <w:lang w:eastAsia="en-GB"/>
        </w:rPr>
        <w:t xml:space="preserve">, effective governance and inclusive policies are </w:t>
      </w:r>
      <w:r w:rsidRPr="00401055">
        <w:rPr>
          <w:rFonts w:ascii="Times New Roman" w:hAnsi="Times New Roman" w:cs="Times New Roman"/>
          <w:sz w:val="24"/>
          <w:szCs w:val="24"/>
          <w:lang w:eastAsia="en-GB"/>
        </w:rPr>
        <w:lastRenderedPageBreak/>
        <w:t>fundamental to achieving targets related to poverty alleviation, healthcare access, quality education, and overall societal development (United Nations, 2015).</w:t>
      </w:r>
    </w:p>
    <w:p w14:paraId="2F1C8F94" w14:textId="02D540C0" w:rsidR="00401055" w:rsidRPr="00401055" w:rsidRDefault="00401055" w:rsidP="00401055">
      <w:pPr>
        <w:spacing w:line="480" w:lineRule="auto"/>
        <w:ind w:firstLine="720"/>
        <w:jc w:val="both"/>
        <w:rPr>
          <w:rFonts w:ascii="Times New Roman" w:hAnsi="Times New Roman" w:cs="Times New Roman"/>
          <w:sz w:val="24"/>
          <w:szCs w:val="24"/>
          <w:lang w:eastAsia="en-GB"/>
        </w:rPr>
      </w:pPr>
      <w:r w:rsidRPr="00401055">
        <w:rPr>
          <w:rFonts w:ascii="Times New Roman" w:hAnsi="Times New Roman" w:cs="Times New Roman"/>
          <w:sz w:val="24"/>
          <w:szCs w:val="24"/>
          <w:lang w:eastAsia="en-GB"/>
        </w:rPr>
        <w:t>The study also s</w:t>
      </w:r>
      <w:r w:rsidR="00D52607">
        <w:rPr>
          <w:rFonts w:ascii="Times New Roman" w:hAnsi="Times New Roman" w:cs="Times New Roman"/>
          <w:sz w:val="24"/>
          <w:szCs w:val="24"/>
          <w:lang w:eastAsia="en-GB"/>
        </w:rPr>
        <w:t>potlighted three specific policies</w:t>
      </w:r>
      <w:r w:rsidRPr="00401055">
        <w:rPr>
          <w:rFonts w:ascii="Times New Roman" w:hAnsi="Times New Roman" w:cs="Times New Roman"/>
          <w:sz w:val="24"/>
          <w:szCs w:val="24"/>
          <w:lang w:eastAsia="en-GB"/>
        </w:rPr>
        <w:t xml:space="preserve"> addressing diverse social service needs in Kajiado County: The Kajiado Culture and Heritage Policy 2018, the Kajiado County Water and Sanitation Policy 2019, and the Kajiado County FGM Policy.</w:t>
      </w:r>
      <w:r>
        <w:rPr>
          <w:rFonts w:ascii="Times New Roman" w:hAnsi="Times New Roman" w:cs="Times New Roman"/>
          <w:sz w:val="24"/>
          <w:szCs w:val="24"/>
          <w:lang w:eastAsia="en-GB"/>
        </w:rPr>
        <w:t xml:space="preserve"> </w:t>
      </w:r>
      <w:r w:rsidRPr="00401055">
        <w:rPr>
          <w:rFonts w:ascii="Times New Roman" w:hAnsi="Times New Roman" w:cs="Times New Roman"/>
          <w:sz w:val="24"/>
          <w:szCs w:val="24"/>
          <w:lang w:eastAsia="en-GB"/>
        </w:rPr>
        <w:t>The Kajiado Culture and Heritage Policy 2018 seeks to protect, preserve, and promote the Maasai culture and way of life</w:t>
      </w:r>
      <w:r w:rsidR="00D52607">
        <w:rPr>
          <w:rFonts w:ascii="Times New Roman" w:hAnsi="Times New Roman" w:cs="Times New Roman"/>
          <w:sz w:val="24"/>
          <w:szCs w:val="24"/>
          <w:lang w:eastAsia="en-GB"/>
        </w:rPr>
        <w:t xml:space="preserve"> while</w:t>
      </w:r>
      <w:r w:rsidRPr="00401055">
        <w:rPr>
          <w:rFonts w:ascii="Times New Roman" w:hAnsi="Times New Roman" w:cs="Times New Roman"/>
          <w:sz w:val="24"/>
          <w:szCs w:val="24"/>
          <w:lang w:eastAsia="en-GB"/>
        </w:rPr>
        <w:t xml:space="preserve"> providing a framework for research and oversight of cultural activities in the county</w:t>
      </w:r>
      <w:r>
        <w:rPr>
          <w:rFonts w:ascii="Times New Roman" w:hAnsi="Times New Roman" w:cs="Times New Roman"/>
          <w:sz w:val="24"/>
          <w:szCs w:val="24"/>
          <w:lang w:eastAsia="en-GB"/>
        </w:rPr>
        <w:t xml:space="preserve"> </w:t>
      </w:r>
      <w:r w:rsidRPr="00401055">
        <w:rPr>
          <w:rFonts w:ascii="Times New Roman" w:hAnsi="Times New Roman" w:cs="Times New Roman"/>
          <w:sz w:val="24"/>
          <w:szCs w:val="24"/>
          <w:lang w:eastAsia="en-GB"/>
        </w:rPr>
        <w:t>(The Kajiado Culture and Heritage Policy 2018, 2018). This policy underscores the county's commitment to safeguarding the rich cultural heritage of its communities and ensuring its continuity for generations to come.</w:t>
      </w:r>
    </w:p>
    <w:p w14:paraId="6E7F3720" w14:textId="72FA6919" w:rsidR="00401055" w:rsidRPr="00401055" w:rsidRDefault="00401055" w:rsidP="00401055">
      <w:pPr>
        <w:spacing w:line="480" w:lineRule="auto"/>
        <w:ind w:firstLine="720"/>
        <w:jc w:val="both"/>
        <w:rPr>
          <w:rFonts w:ascii="Times New Roman" w:hAnsi="Times New Roman" w:cs="Times New Roman"/>
          <w:sz w:val="24"/>
          <w:szCs w:val="24"/>
          <w:lang w:eastAsia="en-GB"/>
        </w:rPr>
      </w:pPr>
      <w:r w:rsidRPr="00401055">
        <w:rPr>
          <w:rFonts w:ascii="Times New Roman" w:hAnsi="Times New Roman" w:cs="Times New Roman"/>
          <w:sz w:val="24"/>
          <w:szCs w:val="24"/>
          <w:lang w:eastAsia="en-GB"/>
        </w:rPr>
        <w:t>The Kajiado County Water and Sanitation Policy 2019 is a crucial initiative aimed at facilitating the implementation of county functions related to the water sector, as stipulated in the Fourth Schedule of the Kenyan Constitution (2010). Moreover, this policy endeavo</w:t>
      </w:r>
      <w:r w:rsidR="00D52607">
        <w:rPr>
          <w:rFonts w:ascii="Times New Roman" w:hAnsi="Times New Roman" w:cs="Times New Roman"/>
          <w:sz w:val="24"/>
          <w:szCs w:val="24"/>
          <w:lang w:eastAsia="en-GB"/>
        </w:rPr>
        <w:t>u</w:t>
      </w:r>
      <w:r w:rsidRPr="00401055">
        <w:rPr>
          <w:rFonts w:ascii="Times New Roman" w:hAnsi="Times New Roman" w:cs="Times New Roman"/>
          <w:sz w:val="24"/>
          <w:szCs w:val="24"/>
          <w:lang w:eastAsia="en-GB"/>
        </w:rPr>
        <w:t>rs to realize the constitutional right to clean and safe water in adequate quantities, as enshrined in Article 43(d). By promoting intergovernmental collaboration, consultation, and coordination in the water sector, this policy strives to ensure sustainable water sector management and governance</w:t>
      </w:r>
      <w:r>
        <w:rPr>
          <w:rFonts w:ascii="Times New Roman" w:hAnsi="Times New Roman" w:cs="Times New Roman"/>
          <w:sz w:val="24"/>
          <w:szCs w:val="24"/>
          <w:lang w:eastAsia="en-GB"/>
        </w:rPr>
        <w:t xml:space="preserve"> </w:t>
      </w:r>
      <w:r w:rsidRPr="00401055">
        <w:rPr>
          <w:rFonts w:ascii="Times New Roman" w:hAnsi="Times New Roman" w:cs="Times New Roman"/>
          <w:sz w:val="24"/>
          <w:szCs w:val="24"/>
          <w:lang w:eastAsia="en-GB"/>
        </w:rPr>
        <w:t>(Kajiado County Water and Sanitation Policy, 2019, 2019).</w:t>
      </w:r>
      <w:r>
        <w:rPr>
          <w:rFonts w:ascii="Times New Roman" w:hAnsi="Times New Roman" w:cs="Times New Roman"/>
          <w:sz w:val="24"/>
          <w:szCs w:val="24"/>
          <w:lang w:eastAsia="en-GB"/>
        </w:rPr>
        <w:t xml:space="preserve"> </w:t>
      </w:r>
      <w:r w:rsidRPr="00401055">
        <w:rPr>
          <w:rFonts w:ascii="Times New Roman" w:hAnsi="Times New Roman" w:cs="Times New Roman"/>
          <w:sz w:val="24"/>
          <w:szCs w:val="24"/>
          <w:lang w:eastAsia="en-GB"/>
        </w:rPr>
        <w:t xml:space="preserve">The Kajiado County FGM Policy is a groundbreaking effort to combat the harmful practice of female genital mutilation/cutting (FGM/C), which has a high prevalence rate of 78% among the Maasai community in the county. This policy provides a comprehensive framework for eradicating FGM by sensitizing communities about its illegality and violation of human rights, empowering and supporting former FGM practitioners to embrace </w:t>
      </w:r>
      <w:r w:rsidRPr="00401055">
        <w:rPr>
          <w:rFonts w:ascii="Times New Roman" w:hAnsi="Times New Roman" w:cs="Times New Roman"/>
          <w:sz w:val="24"/>
          <w:szCs w:val="24"/>
          <w:lang w:eastAsia="en-GB"/>
        </w:rPr>
        <w:lastRenderedPageBreak/>
        <w:t>alternative livelihoods, strengthening multi-sector interventions and community participation, and promoting research, data collection, and community dialogue on FGM.</w:t>
      </w:r>
    </w:p>
    <w:p w14:paraId="1586044F" w14:textId="271A02AA" w:rsidR="00D667A8" w:rsidRPr="00AF0979" w:rsidRDefault="00401055" w:rsidP="00401055">
      <w:pPr>
        <w:spacing w:line="480" w:lineRule="auto"/>
        <w:ind w:firstLine="720"/>
        <w:jc w:val="both"/>
        <w:rPr>
          <w:rFonts w:ascii="Times New Roman" w:hAnsi="Times New Roman" w:cs="Times New Roman"/>
          <w:sz w:val="24"/>
          <w:szCs w:val="24"/>
          <w:lang w:eastAsia="en-GB"/>
        </w:rPr>
      </w:pPr>
      <w:r w:rsidRPr="00401055">
        <w:rPr>
          <w:rFonts w:ascii="Times New Roman" w:hAnsi="Times New Roman" w:cs="Times New Roman"/>
          <w:sz w:val="24"/>
          <w:szCs w:val="24"/>
          <w:lang w:eastAsia="en-GB"/>
        </w:rPr>
        <w:t>Notably, the Kajiado County FGM Policy proposes the Alternative Rite of Passage (ARP) approach as a key intervention in the campaign against FGM. This approach, championed by Amref Health Africa, empowers girls to continue their education and realize their dreams without undergoing the harmful practice of FGM/C</w:t>
      </w:r>
      <w:r w:rsidR="001B37BB">
        <w:rPr>
          <w:rFonts w:ascii="Times New Roman" w:hAnsi="Times New Roman" w:cs="Times New Roman"/>
          <w:sz w:val="24"/>
          <w:szCs w:val="24"/>
          <w:lang w:eastAsia="en-GB"/>
        </w:rPr>
        <w:t>,</w:t>
      </w:r>
      <w:r w:rsidRPr="00401055">
        <w:rPr>
          <w:rFonts w:ascii="Times New Roman" w:hAnsi="Times New Roman" w:cs="Times New Roman"/>
          <w:sz w:val="24"/>
          <w:szCs w:val="24"/>
          <w:lang w:eastAsia="en-GB"/>
        </w:rPr>
        <w:t xml:space="preserve"> while preserving and protecting the positive cultural values of communities</w:t>
      </w:r>
      <w:r>
        <w:rPr>
          <w:rFonts w:ascii="Times New Roman" w:hAnsi="Times New Roman" w:cs="Times New Roman"/>
          <w:sz w:val="24"/>
          <w:szCs w:val="24"/>
          <w:lang w:eastAsia="en-GB"/>
        </w:rPr>
        <w:t xml:space="preserve"> </w:t>
      </w:r>
      <w:r w:rsidRPr="00401055">
        <w:rPr>
          <w:rFonts w:ascii="Times New Roman" w:hAnsi="Times New Roman" w:cs="Times New Roman"/>
          <w:sz w:val="24"/>
          <w:szCs w:val="24"/>
          <w:lang w:eastAsia="en-GB"/>
        </w:rPr>
        <w:t>(Wekesa, 2019).</w:t>
      </w:r>
      <w:r>
        <w:rPr>
          <w:rFonts w:ascii="Times New Roman" w:hAnsi="Times New Roman" w:cs="Times New Roman"/>
          <w:sz w:val="24"/>
          <w:szCs w:val="24"/>
          <w:lang w:eastAsia="en-GB"/>
        </w:rPr>
        <w:t xml:space="preserve"> </w:t>
      </w:r>
      <w:r w:rsidRPr="00401055">
        <w:rPr>
          <w:rFonts w:ascii="Times New Roman" w:hAnsi="Times New Roman" w:cs="Times New Roman"/>
          <w:sz w:val="24"/>
          <w:szCs w:val="24"/>
          <w:lang w:eastAsia="en-GB"/>
        </w:rPr>
        <w:t>The inclusion of these policies in the study underscores Kajiado County's multifaceted efforts to address diverse social service needs, ranging from cultural preservation and promotion to ensuring access to clean water and sanitation and combating harmful traditional practices that violate human rights and hinder societal development</w:t>
      </w:r>
      <w:r w:rsidR="00D667A8" w:rsidRPr="00AF0979">
        <w:rPr>
          <w:rFonts w:ascii="Times New Roman" w:hAnsi="Times New Roman" w:cs="Times New Roman"/>
          <w:sz w:val="24"/>
          <w:szCs w:val="24"/>
          <w:lang w:eastAsia="en-GB"/>
        </w:rPr>
        <w:t>.</w:t>
      </w:r>
    </w:p>
    <w:p w14:paraId="515FF854" w14:textId="11516F20" w:rsidR="00D667A8" w:rsidRPr="00806568" w:rsidRDefault="00D667A8" w:rsidP="00D667A8">
      <w:pPr>
        <w:pStyle w:val="Heading3"/>
      </w:pPr>
      <w:bookmarkStart w:id="188" w:name="_Toc168610844"/>
      <w:r w:rsidRPr="00AF0979">
        <w:t>5.</w:t>
      </w:r>
      <w:r w:rsidR="00DF0724">
        <w:t>2</w:t>
      </w:r>
      <w:r w:rsidRPr="00AF0979">
        <w:t>.</w:t>
      </w:r>
      <w:r w:rsidR="00DF0724">
        <w:t>4</w:t>
      </w:r>
      <w:r w:rsidRPr="00AF0979">
        <w:t xml:space="preserve">. Challenges faced by the County Governance in </w:t>
      </w:r>
      <w:r w:rsidR="00645390">
        <w:t xml:space="preserve">the </w:t>
      </w:r>
      <w:r w:rsidRPr="00AF0979">
        <w:t xml:space="preserve">provision of </w:t>
      </w:r>
      <w:r w:rsidRPr="00AA2AA6">
        <w:t>social services</w:t>
      </w:r>
      <w:bookmarkEnd w:id="188"/>
      <w:r w:rsidR="00806568" w:rsidRPr="00AA2AA6">
        <w:rPr>
          <w:b w:val="0"/>
          <w:bCs w:val="0"/>
        </w:rPr>
        <w:t xml:space="preserve"> </w:t>
      </w:r>
    </w:p>
    <w:p w14:paraId="3CB66CD7" w14:textId="4F934A57" w:rsidR="00BF7AAC" w:rsidRPr="00BF7AAC" w:rsidRDefault="00BF7AAC" w:rsidP="00084E62">
      <w:pPr>
        <w:spacing w:line="480" w:lineRule="auto"/>
        <w:ind w:firstLine="720"/>
        <w:jc w:val="both"/>
        <w:rPr>
          <w:rFonts w:ascii="Times New Roman" w:hAnsi="Times New Roman" w:cs="Times New Roman"/>
          <w:sz w:val="24"/>
          <w:szCs w:val="24"/>
        </w:rPr>
      </w:pPr>
      <w:r w:rsidRPr="00BF7AAC">
        <w:rPr>
          <w:rFonts w:ascii="Times New Roman" w:hAnsi="Times New Roman" w:cs="Times New Roman"/>
          <w:sz w:val="24"/>
          <w:szCs w:val="24"/>
        </w:rPr>
        <w:t xml:space="preserve">The exploration of challenges faced by Kajiado County's governance in </w:t>
      </w:r>
      <w:r w:rsidR="00D52607">
        <w:rPr>
          <w:rFonts w:ascii="Times New Roman" w:hAnsi="Times New Roman" w:cs="Times New Roman"/>
          <w:sz w:val="24"/>
          <w:szCs w:val="24"/>
        </w:rPr>
        <w:t>providing</w:t>
      </w:r>
      <w:r w:rsidRPr="00BF7AAC">
        <w:rPr>
          <w:rFonts w:ascii="Times New Roman" w:hAnsi="Times New Roman" w:cs="Times New Roman"/>
          <w:sz w:val="24"/>
          <w:szCs w:val="24"/>
        </w:rPr>
        <w:t xml:space="preserve"> social services unveils a </w:t>
      </w:r>
      <w:r w:rsidR="00C31C7A">
        <w:rPr>
          <w:rFonts w:ascii="Times New Roman" w:hAnsi="Times New Roman" w:cs="Times New Roman"/>
          <w:sz w:val="24"/>
          <w:szCs w:val="24"/>
        </w:rPr>
        <w:t>diverse array</w:t>
      </w:r>
      <w:r w:rsidRPr="00BF7AAC">
        <w:rPr>
          <w:rFonts w:ascii="Times New Roman" w:hAnsi="Times New Roman" w:cs="Times New Roman"/>
          <w:sz w:val="24"/>
          <w:szCs w:val="24"/>
        </w:rPr>
        <w:t xml:space="preserve"> of issues that resonate profoundly with existing scholarly discourse while contributing novel insights. Notably, the substantial 66.0% of respondents identifying corruption by service providers as the primary impediment aligns with previous research emphasizing the pervasive nature of corruption and its detrimental impact on effective service delivery. This finding echoes the conclusions of Naher et al. (2020), who documented similar concerns about corruption undermining public service effectiveness in comparable regional contexts. The convergence of these findings across diverse studies reinforces the urgency for a concerted, multi-stakeholder effort to address corruption within service provider ranks, as a prerequisite to enhancing the reliability and equity of social service provision.</w:t>
      </w:r>
    </w:p>
    <w:p w14:paraId="18B0E738" w14:textId="5524E479" w:rsidR="00BF7AAC" w:rsidRPr="00BF7AAC" w:rsidRDefault="00BF7AAC" w:rsidP="00084E62">
      <w:pPr>
        <w:spacing w:line="480" w:lineRule="auto"/>
        <w:ind w:firstLine="720"/>
        <w:jc w:val="both"/>
        <w:rPr>
          <w:rFonts w:ascii="Times New Roman" w:hAnsi="Times New Roman" w:cs="Times New Roman"/>
          <w:sz w:val="24"/>
          <w:szCs w:val="24"/>
        </w:rPr>
      </w:pPr>
      <w:r w:rsidRPr="00BF7AAC">
        <w:rPr>
          <w:rFonts w:ascii="Times New Roman" w:hAnsi="Times New Roman" w:cs="Times New Roman"/>
          <w:sz w:val="24"/>
          <w:szCs w:val="24"/>
        </w:rPr>
        <w:lastRenderedPageBreak/>
        <w:t>Moreover, the recognition of punitive policies and legislation as significant obstacles, with an overwhelming 81.6% of respondents agreeing on their adverse impact on stakeholder interest and participation, resonates profoundly with the work of Guerrero and Urbano (2019). Their research observed analogous challenges stemming from stringent governance structures and policy implementation approaches that alienated stakeholders and inhibited collaboration. This consistency across studies underscores the broader implications of punitive measures on public engagement and highlights the critical importance of tailoring policies to foster collaboration, trust, and active stakeholder involvement in the design and delivery of social services.</w:t>
      </w:r>
    </w:p>
    <w:p w14:paraId="68E9ACE2" w14:textId="25C40E1A" w:rsidR="00BF7AAC" w:rsidRPr="00BF7AAC" w:rsidRDefault="00BF7AAC" w:rsidP="00084E62">
      <w:pPr>
        <w:spacing w:line="480" w:lineRule="auto"/>
        <w:ind w:firstLine="720"/>
        <w:jc w:val="both"/>
        <w:rPr>
          <w:rFonts w:ascii="Times New Roman" w:hAnsi="Times New Roman" w:cs="Times New Roman"/>
          <w:sz w:val="24"/>
          <w:szCs w:val="24"/>
        </w:rPr>
      </w:pPr>
      <w:r w:rsidRPr="00BF7AAC">
        <w:rPr>
          <w:rFonts w:ascii="Times New Roman" w:hAnsi="Times New Roman" w:cs="Times New Roman"/>
          <w:sz w:val="24"/>
          <w:szCs w:val="24"/>
        </w:rPr>
        <w:t>The acknowledg</w:t>
      </w:r>
      <w:r w:rsidR="00D52607">
        <w:rPr>
          <w:rFonts w:ascii="Times New Roman" w:hAnsi="Times New Roman" w:cs="Times New Roman"/>
          <w:sz w:val="24"/>
          <w:szCs w:val="24"/>
        </w:rPr>
        <w:t>e</w:t>
      </w:r>
      <w:r w:rsidRPr="00BF7AAC">
        <w:rPr>
          <w:rFonts w:ascii="Times New Roman" w:hAnsi="Times New Roman" w:cs="Times New Roman"/>
          <w:sz w:val="24"/>
          <w:szCs w:val="24"/>
        </w:rPr>
        <w:t xml:space="preserve">ment of financial constraints as a pressing concern, with a resounding 80.2% of respondents indicating that inadequate funding severely limits the county's effectiveness in service provision, echoes the findings of Nyawira et al. (2023). Their study identified similar financial challenges as a significant barrier </w:t>
      </w:r>
      <w:r w:rsidR="00D52607">
        <w:rPr>
          <w:rFonts w:ascii="Times New Roman" w:hAnsi="Times New Roman" w:cs="Times New Roman"/>
          <w:sz w:val="24"/>
          <w:szCs w:val="24"/>
        </w:rPr>
        <w:t>local governments face</w:t>
      </w:r>
      <w:r w:rsidRPr="00BF7AAC">
        <w:rPr>
          <w:rFonts w:ascii="Times New Roman" w:hAnsi="Times New Roman" w:cs="Times New Roman"/>
          <w:sz w:val="24"/>
          <w:szCs w:val="24"/>
        </w:rPr>
        <w:t xml:space="preserve"> in their efforts to provide essential services to constituents. This consistency in findings across diverse contexts emphasizes the universal struggle </w:t>
      </w:r>
      <w:r w:rsidR="00D52607">
        <w:rPr>
          <w:rFonts w:ascii="Times New Roman" w:hAnsi="Times New Roman" w:cs="Times New Roman"/>
          <w:sz w:val="24"/>
          <w:szCs w:val="24"/>
        </w:rPr>
        <w:t>local governing bodies encounter</w:t>
      </w:r>
      <w:r w:rsidRPr="00BF7AAC">
        <w:rPr>
          <w:rFonts w:ascii="Times New Roman" w:hAnsi="Times New Roman" w:cs="Times New Roman"/>
          <w:sz w:val="24"/>
          <w:szCs w:val="24"/>
        </w:rPr>
        <w:t xml:space="preserve"> in securing and allocating sufficient resources for effective and equitable service provision.</w:t>
      </w:r>
    </w:p>
    <w:p w14:paraId="2414BBB6" w14:textId="7D5C3331" w:rsidR="00BF7AAC" w:rsidRPr="00BF7AAC" w:rsidRDefault="00BF7AAC" w:rsidP="00084E62">
      <w:pPr>
        <w:spacing w:line="480" w:lineRule="auto"/>
        <w:ind w:firstLine="720"/>
        <w:jc w:val="both"/>
        <w:rPr>
          <w:rFonts w:ascii="Times New Roman" w:hAnsi="Times New Roman" w:cs="Times New Roman"/>
          <w:sz w:val="24"/>
          <w:szCs w:val="24"/>
        </w:rPr>
      </w:pPr>
      <w:r w:rsidRPr="00BF7AAC">
        <w:rPr>
          <w:rFonts w:ascii="Times New Roman" w:hAnsi="Times New Roman" w:cs="Times New Roman"/>
          <w:sz w:val="24"/>
          <w:szCs w:val="24"/>
        </w:rPr>
        <w:t>In the realm of countering corruption, the proposed measures, such as strengthening anti-corruption institutions and fostering a culture of integrity among public officials, resonate with the recommendations made by Lukito (2016) in their seminal study on anti-corruption strategies. This alignment underscores the importance of adopting proven, evidence-based strategies to combat corruption effectively and reinforces the validity of the proposed measures within the context of Kajiado County's governance challenges.</w:t>
      </w:r>
    </w:p>
    <w:p w14:paraId="1483C0E1" w14:textId="52D08624" w:rsidR="00BF7AAC" w:rsidRPr="00BF7AAC" w:rsidRDefault="00BF7AAC" w:rsidP="00084E62">
      <w:pPr>
        <w:spacing w:line="480" w:lineRule="auto"/>
        <w:ind w:firstLine="720"/>
        <w:jc w:val="both"/>
        <w:rPr>
          <w:rFonts w:ascii="Times New Roman" w:hAnsi="Times New Roman" w:cs="Times New Roman"/>
          <w:sz w:val="24"/>
          <w:szCs w:val="24"/>
        </w:rPr>
      </w:pPr>
      <w:r w:rsidRPr="00BF7AAC">
        <w:rPr>
          <w:rFonts w:ascii="Times New Roman" w:hAnsi="Times New Roman" w:cs="Times New Roman"/>
          <w:sz w:val="24"/>
          <w:szCs w:val="24"/>
        </w:rPr>
        <w:lastRenderedPageBreak/>
        <w:t>Furthermore, the discussion on the impact of local politics and the cosmopolitan nature of the county on service provision aligns with the insights provided by Walker and Andrews (2015). Their research explored the contentious relationship between local political dynamics and the equitable delivery of essential services. The emphasis placed by the present study on depoliticizing service delivery and ensuring fair resource distribution across diverse communities resonates profoundly with the findings of Diamond (2015), suggesting that a balanced and inclusive governance approach, transcending political divides, is essential for achieving equitable and effective service provision.</w:t>
      </w:r>
    </w:p>
    <w:p w14:paraId="7DF49AEF" w14:textId="1D00A77C" w:rsidR="00BF7AAC" w:rsidRPr="00BF7AAC" w:rsidRDefault="00BF7AAC" w:rsidP="00084E62">
      <w:pPr>
        <w:spacing w:line="480" w:lineRule="auto"/>
        <w:ind w:firstLine="720"/>
        <w:jc w:val="both"/>
        <w:rPr>
          <w:rFonts w:ascii="Times New Roman" w:hAnsi="Times New Roman" w:cs="Times New Roman"/>
          <w:sz w:val="24"/>
          <w:szCs w:val="24"/>
        </w:rPr>
      </w:pPr>
      <w:r w:rsidRPr="00BF7AAC">
        <w:rPr>
          <w:rFonts w:ascii="Times New Roman" w:hAnsi="Times New Roman" w:cs="Times New Roman"/>
          <w:sz w:val="24"/>
          <w:szCs w:val="24"/>
        </w:rPr>
        <w:t xml:space="preserve">However, the challenges </w:t>
      </w:r>
      <w:r w:rsidR="00D52607">
        <w:rPr>
          <w:rFonts w:ascii="Times New Roman" w:hAnsi="Times New Roman" w:cs="Times New Roman"/>
          <w:sz w:val="24"/>
          <w:szCs w:val="24"/>
        </w:rPr>
        <w:t>Kajiado County's governance fa</w:t>
      </w:r>
      <w:r w:rsidRPr="00BF7AAC">
        <w:rPr>
          <w:rFonts w:ascii="Times New Roman" w:hAnsi="Times New Roman" w:cs="Times New Roman"/>
          <w:sz w:val="24"/>
          <w:szCs w:val="24"/>
        </w:rPr>
        <w:t>ce extend beyond the issues identified in the study. As highlighted by Lokshin and Yemtsov (2005), the persistent challenge of poverty and socioeconomic inequality can exacerbate disparities in access to social services, necessitating targeted interventions and policies to address these underlying inequities. Additionally, the impact of climate change and environmental degradation on service provision, as explored by Nzioka et al. (2020), is an emerging concern that cannot be overlooked, particularly in regions susceptible to environmental shocks and resource scarcity.</w:t>
      </w:r>
    </w:p>
    <w:p w14:paraId="3E154DA8" w14:textId="4FF19194" w:rsidR="00D667A8" w:rsidRDefault="00BF7AAC" w:rsidP="009968AF">
      <w:pPr>
        <w:spacing w:line="480" w:lineRule="auto"/>
        <w:ind w:firstLine="720"/>
        <w:jc w:val="both"/>
        <w:rPr>
          <w:rFonts w:ascii="Times New Roman" w:hAnsi="Times New Roman" w:cs="Times New Roman"/>
          <w:sz w:val="24"/>
          <w:szCs w:val="24"/>
        </w:rPr>
      </w:pPr>
      <w:r w:rsidRPr="00BF7AAC">
        <w:rPr>
          <w:rFonts w:ascii="Times New Roman" w:hAnsi="Times New Roman" w:cs="Times New Roman"/>
          <w:sz w:val="24"/>
          <w:szCs w:val="24"/>
        </w:rPr>
        <w:t>In addressing these</w:t>
      </w:r>
      <w:r w:rsidR="00C92DD6">
        <w:rPr>
          <w:rFonts w:ascii="Times New Roman" w:hAnsi="Times New Roman" w:cs="Times New Roman"/>
          <w:sz w:val="24"/>
          <w:szCs w:val="24"/>
        </w:rPr>
        <w:t xml:space="preserve"> complex</w:t>
      </w:r>
      <w:r w:rsidRPr="00BF7AAC">
        <w:rPr>
          <w:rFonts w:ascii="Times New Roman" w:hAnsi="Times New Roman" w:cs="Times New Roman"/>
          <w:sz w:val="24"/>
          <w:szCs w:val="24"/>
        </w:rPr>
        <w:t xml:space="preserve"> challenges, a holistic and collaborative approach is imperative. As advocated by Oleske (2009), effective governance in </w:t>
      </w:r>
      <w:r w:rsidR="00D52607">
        <w:rPr>
          <w:rFonts w:ascii="Times New Roman" w:hAnsi="Times New Roman" w:cs="Times New Roman"/>
          <w:sz w:val="24"/>
          <w:szCs w:val="24"/>
        </w:rPr>
        <w:t>providing</w:t>
      </w:r>
      <w:r w:rsidRPr="00BF7AAC">
        <w:rPr>
          <w:rFonts w:ascii="Times New Roman" w:hAnsi="Times New Roman" w:cs="Times New Roman"/>
          <w:sz w:val="24"/>
          <w:szCs w:val="24"/>
        </w:rPr>
        <w:t xml:space="preserve"> social services necessitates a strong emphasis on public-private partnerships, leveraging the expertise, resources, and innovative capacities of diverse stakeholders to achieve sustainable solutions. Furthermore, the integration of emerging technologies and digital solutions, as highlighted by Twizeyimana and Andersson (2019), holds immense potential for enhancing service delivery, improving transparency, and fostering greater public participation in governance processes</w:t>
      </w:r>
      <w:r w:rsidR="00436E70">
        <w:rPr>
          <w:rFonts w:ascii="Times New Roman" w:hAnsi="Times New Roman" w:cs="Times New Roman"/>
          <w:sz w:val="24"/>
          <w:szCs w:val="24"/>
        </w:rPr>
        <w:t>.</w:t>
      </w:r>
      <w:r w:rsidR="00D52607">
        <w:rPr>
          <w:rFonts w:ascii="Times New Roman" w:hAnsi="Times New Roman" w:cs="Times New Roman"/>
          <w:sz w:val="24"/>
          <w:szCs w:val="24"/>
        </w:rPr>
        <w:t xml:space="preserve"> </w:t>
      </w:r>
    </w:p>
    <w:p w14:paraId="5E6CD512" w14:textId="6A82D1DF" w:rsidR="00172CDE" w:rsidRPr="00172CDE" w:rsidRDefault="00172CDE" w:rsidP="005C3AA9">
      <w:pPr>
        <w:pStyle w:val="Heading2"/>
        <w:rPr>
          <w:bCs/>
        </w:rPr>
      </w:pPr>
      <w:bookmarkStart w:id="189" w:name="_Toc168610845"/>
      <w:r w:rsidRPr="00E16732">
        <w:lastRenderedPageBreak/>
        <w:t>5.</w:t>
      </w:r>
      <w:r w:rsidR="00DF0724">
        <w:t>3</w:t>
      </w:r>
      <w:r w:rsidRPr="00E16732">
        <w:t xml:space="preserve"> Summary of Major Findings</w:t>
      </w:r>
      <w:bookmarkEnd w:id="189"/>
      <w:r>
        <w:t xml:space="preserve"> </w:t>
      </w:r>
    </w:p>
    <w:p w14:paraId="1036F39A" w14:textId="32BBD7F4" w:rsidR="00172CDE" w:rsidRPr="00E16732" w:rsidRDefault="00172CDE" w:rsidP="00172CDE">
      <w:pPr>
        <w:pStyle w:val="Heading3"/>
      </w:pPr>
      <w:bookmarkStart w:id="190" w:name="_Toc168610846"/>
      <w:r>
        <w:t>5.</w:t>
      </w:r>
      <w:r w:rsidR="00DF0724">
        <w:t>3</w:t>
      </w:r>
      <w:r>
        <w:t>.1.</w:t>
      </w:r>
      <w:r w:rsidR="00C779D4">
        <w:t xml:space="preserve"> Awareness </w:t>
      </w:r>
      <w:r w:rsidRPr="00E16732">
        <w:t>of the public in the provision of social services</w:t>
      </w:r>
      <w:bookmarkEnd w:id="190"/>
    </w:p>
    <w:p w14:paraId="272C092E" w14:textId="584C107A" w:rsidR="00172CDE" w:rsidRPr="00E16732" w:rsidRDefault="00172CDE" w:rsidP="00172CDE">
      <w:pPr>
        <w:spacing w:line="480" w:lineRule="auto"/>
        <w:ind w:firstLine="720"/>
        <w:jc w:val="both"/>
        <w:rPr>
          <w:rFonts w:ascii="Times New Roman" w:hAnsi="Times New Roman" w:cs="Times New Roman"/>
          <w:sz w:val="24"/>
          <w:szCs w:val="24"/>
        </w:rPr>
      </w:pPr>
      <w:r w:rsidRPr="00E16732">
        <w:rPr>
          <w:rFonts w:ascii="Times New Roman" w:hAnsi="Times New Roman" w:cs="Times New Roman"/>
          <w:sz w:val="24"/>
          <w:szCs w:val="24"/>
        </w:rPr>
        <w:t xml:space="preserve">In the assessment of Kajiado </w:t>
      </w:r>
      <w:r>
        <w:rPr>
          <w:rFonts w:ascii="Times New Roman" w:hAnsi="Times New Roman" w:cs="Times New Roman"/>
          <w:sz w:val="24"/>
          <w:szCs w:val="24"/>
        </w:rPr>
        <w:t xml:space="preserve">North Sub </w:t>
      </w:r>
      <w:r w:rsidRPr="00E16732">
        <w:rPr>
          <w:rFonts w:ascii="Times New Roman" w:hAnsi="Times New Roman" w:cs="Times New Roman"/>
          <w:sz w:val="24"/>
          <w:szCs w:val="24"/>
        </w:rPr>
        <w:t xml:space="preserve">County's decision-making process for social services, the survey revealed a diverse range of opinions among residents. A substantial portion expressed dissatisfaction or </w:t>
      </w:r>
      <w:r w:rsidR="00D52607" w:rsidRPr="00E16732">
        <w:rPr>
          <w:rFonts w:ascii="Times New Roman" w:hAnsi="Times New Roman" w:cs="Times New Roman"/>
          <w:sz w:val="24"/>
          <w:szCs w:val="24"/>
        </w:rPr>
        <w:t>s</w:t>
      </w:r>
      <w:r w:rsidR="00D52607">
        <w:rPr>
          <w:rFonts w:ascii="Times New Roman" w:hAnsi="Times New Roman" w:cs="Times New Roman"/>
          <w:sz w:val="24"/>
          <w:szCs w:val="24"/>
        </w:rPr>
        <w:t>c</w:t>
      </w:r>
      <w:r w:rsidR="00D52607" w:rsidRPr="00E16732">
        <w:rPr>
          <w:rFonts w:ascii="Times New Roman" w:hAnsi="Times New Roman" w:cs="Times New Roman"/>
          <w:sz w:val="24"/>
          <w:szCs w:val="24"/>
        </w:rPr>
        <w:t>epticism</w:t>
      </w:r>
      <w:r w:rsidRPr="00E16732">
        <w:rPr>
          <w:rFonts w:ascii="Times New Roman" w:hAnsi="Times New Roman" w:cs="Times New Roman"/>
          <w:sz w:val="24"/>
          <w:szCs w:val="24"/>
        </w:rPr>
        <w:t xml:space="preserve">, with 31.9% strongly disagreeing and 54.6% disagreeing that the decision-making process was open to scrutiny. </w:t>
      </w:r>
      <w:r w:rsidR="00D52607">
        <w:rPr>
          <w:rFonts w:ascii="Times New Roman" w:hAnsi="Times New Roman" w:cs="Times New Roman"/>
          <w:sz w:val="24"/>
          <w:szCs w:val="24"/>
        </w:rPr>
        <w:t>The results of the County government's efforts to foster collaboration and information exchange</w:t>
      </w:r>
      <w:r w:rsidRPr="00E16732">
        <w:rPr>
          <w:rFonts w:ascii="Times New Roman" w:hAnsi="Times New Roman" w:cs="Times New Roman"/>
          <w:sz w:val="24"/>
          <w:szCs w:val="24"/>
        </w:rPr>
        <w:t xml:space="preserve"> were polarized, with 79.4% strongly disagreeing that training forums and knowledge-sharing initiatives were adequate. Conversely, 66.0% agreed that service providers in </w:t>
      </w:r>
      <w:r w:rsidR="00645390">
        <w:rPr>
          <w:rFonts w:ascii="Times New Roman" w:hAnsi="Times New Roman" w:cs="Times New Roman"/>
          <w:sz w:val="24"/>
          <w:szCs w:val="24"/>
        </w:rPr>
        <w:t xml:space="preserve">the </w:t>
      </w:r>
      <w:r w:rsidRPr="00E16732">
        <w:rPr>
          <w:rFonts w:ascii="Times New Roman" w:hAnsi="Times New Roman" w:cs="Times New Roman"/>
          <w:sz w:val="24"/>
          <w:szCs w:val="24"/>
        </w:rPr>
        <w:t xml:space="preserve">Kajiado North sub-county effectively identified, assessed, and managed service provision risks. </w:t>
      </w:r>
    </w:p>
    <w:p w14:paraId="5F68DFF5" w14:textId="752F8153" w:rsidR="00172CDE" w:rsidRPr="00E16732" w:rsidRDefault="00172CDE" w:rsidP="00172CDE">
      <w:pPr>
        <w:spacing w:line="480" w:lineRule="auto"/>
        <w:ind w:firstLine="720"/>
        <w:jc w:val="both"/>
        <w:rPr>
          <w:rFonts w:ascii="Times New Roman" w:hAnsi="Times New Roman" w:cs="Times New Roman"/>
          <w:sz w:val="24"/>
          <w:szCs w:val="24"/>
        </w:rPr>
      </w:pPr>
      <w:r w:rsidRPr="00E16732">
        <w:rPr>
          <w:rFonts w:ascii="Times New Roman" w:hAnsi="Times New Roman" w:cs="Times New Roman"/>
          <w:sz w:val="24"/>
          <w:szCs w:val="24"/>
        </w:rPr>
        <w:t xml:space="preserve">In qualitative analysis, it was found that Kajiado North Sub County utilized town hall meetings, community outreach programs, and digital communication to enhance knowledge and participation among residents. Such initiatives were actively endorsed by county officials who acknowledged the importance of engaging with the public. Additionally, the study highlighted the sub-county's proactive approach </w:t>
      </w:r>
      <w:r w:rsidR="00645390">
        <w:rPr>
          <w:rFonts w:ascii="Times New Roman" w:hAnsi="Times New Roman" w:cs="Times New Roman"/>
          <w:sz w:val="24"/>
          <w:szCs w:val="24"/>
        </w:rPr>
        <w:t>to</w:t>
      </w:r>
      <w:r w:rsidRPr="00E16732">
        <w:rPr>
          <w:rFonts w:ascii="Times New Roman" w:hAnsi="Times New Roman" w:cs="Times New Roman"/>
          <w:sz w:val="24"/>
          <w:szCs w:val="24"/>
        </w:rPr>
        <w:t xml:space="preserve"> fostering partnerships with local residents, businesses, industries, and institutions, including </w:t>
      </w:r>
      <w:r w:rsidR="00645390">
        <w:rPr>
          <w:rFonts w:ascii="Times New Roman" w:hAnsi="Times New Roman" w:cs="Times New Roman"/>
          <w:sz w:val="24"/>
          <w:szCs w:val="24"/>
        </w:rPr>
        <w:t xml:space="preserve">the </w:t>
      </w:r>
      <w:r w:rsidRPr="00E16732">
        <w:rPr>
          <w:rFonts w:ascii="Times New Roman" w:hAnsi="Times New Roman" w:cs="Times New Roman"/>
          <w:sz w:val="24"/>
          <w:szCs w:val="24"/>
        </w:rPr>
        <w:t xml:space="preserve">exploration of public-private partnerships. Notably, the county's collaboration with national government entities was characterized by a close working relationship, emphasizing alignment with national policies and guidelines for a coordinated approach </w:t>
      </w:r>
      <w:r w:rsidR="00645390">
        <w:rPr>
          <w:rFonts w:ascii="Times New Roman" w:hAnsi="Times New Roman" w:cs="Times New Roman"/>
          <w:sz w:val="24"/>
          <w:szCs w:val="24"/>
        </w:rPr>
        <w:t>to</w:t>
      </w:r>
      <w:r w:rsidRPr="00E16732">
        <w:rPr>
          <w:rFonts w:ascii="Times New Roman" w:hAnsi="Times New Roman" w:cs="Times New Roman"/>
          <w:sz w:val="24"/>
          <w:szCs w:val="24"/>
        </w:rPr>
        <w:t xml:space="preserve"> service provision. These findings underscore the significance of addressing resident concerns, enhancing collaboration, and maintaining strategic partnerships to improve service delivery in Kajiado County.</w:t>
      </w:r>
    </w:p>
    <w:p w14:paraId="5564A753" w14:textId="3A8144AA" w:rsidR="00172CDE" w:rsidRPr="00E16732" w:rsidRDefault="00172CDE" w:rsidP="00172CDE">
      <w:pPr>
        <w:pStyle w:val="Heading3"/>
      </w:pPr>
      <w:bookmarkStart w:id="191" w:name="_Toc168610847"/>
      <w:r>
        <w:lastRenderedPageBreak/>
        <w:t>5.</w:t>
      </w:r>
      <w:r w:rsidR="00DF0724">
        <w:t>3</w:t>
      </w:r>
      <w:r>
        <w:t xml:space="preserve">.2. </w:t>
      </w:r>
      <w:r w:rsidRPr="00E16732">
        <w:t xml:space="preserve">County Governance policies in </w:t>
      </w:r>
      <w:r w:rsidR="00645390">
        <w:t xml:space="preserve">the </w:t>
      </w:r>
      <w:r w:rsidRPr="00E16732">
        <w:t>provision of social services</w:t>
      </w:r>
      <w:bookmarkEnd w:id="191"/>
      <w:r w:rsidRPr="00E16732">
        <w:t xml:space="preserve"> </w:t>
      </w:r>
    </w:p>
    <w:p w14:paraId="1173F585" w14:textId="040EBA61" w:rsidR="00172CDE" w:rsidRPr="00E16732" w:rsidRDefault="00172CDE" w:rsidP="00172CDE">
      <w:pPr>
        <w:spacing w:line="480" w:lineRule="auto"/>
        <w:ind w:firstLine="720"/>
        <w:jc w:val="both"/>
        <w:rPr>
          <w:rFonts w:ascii="Times New Roman" w:hAnsi="Times New Roman" w:cs="Times New Roman"/>
          <w:sz w:val="24"/>
          <w:szCs w:val="24"/>
        </w:rPr>
      </w:pPr>
      <w:r w:rsidRPr="00E16732">
        <w:rPr>
          <w:rFonts w:ascii="Times New Roman" w:hAnsi="Times New Roman" w:cs="Times New Roman"/>
          <w:sz w:val="24"/>
          <w:szCs w:val="24"/>
        </w:rPr>
        <w:t>According to survey data, a substantial majority, comprising 79.4%, believed that the County Government's policies were adequate, while 20.6% expressed concerns about their efficacy. The survey delved into the clarity of both county and national government policies, with 80.1% affirming distinct policy outlines, while 19.9% perceived a lack of clarity. Regarding the reliability and effectiveness of service provision policies, 66.7% agreed, 7.1% strongly disagreed, 4.3% disagreed, and 12.1% remained neutral. Concerns were raised about compliance challenges, with 64.5% agreeing that local entities tended to evade compliance due to high costs</w:t>
      </w:r>
      <w:r w:rsidR="00D52607">
        <w:rPr>
          <w:rFonts w:ascii="Times New Roman" w:hAnsi="Times New Roman" w:cs="Times New Roman"/>
          <w:sz w:val="24"/>
          <w:szCs w:val="24"/>
        </w:rPr>
        <w:t>—a</w:t>
      </w:r>
      <w:r w:rsidRPr="00E16732">
        <w:rPr>
          <w:rFonts w:ascii="Times New Roman" w:hAnsi="Times New Roman" w:cs="Times New Roman"/>
          <w:sz w:val="24"/>
          <w:szCs w:val="24"/>
        </w:rPr>
        <w:t>dditionally, 67.4% perceived bias in the application of regulative policies for different service providers.</w:t>
      </w:r>
    </w:p>
    <w:p w14:paraId="289EA50B" w14:textId="41765CE1" w:rsidR="00172CDE" w:rsidRPr="00E16732" w:rsidRDefault="00172CDE" w:rsidP="00172CDE">
      <w:pPr>
        <w:spacing w:line="480" w:lineRule="auto"/>
        <w:ind w:firstLine="720"/>
        <w:jc w:val="both"/>
        <w:rPr>
          <w:rFonts w:ascii="Times New Roman" w:hAnsi="Times New Roman" w:cs="Times New Roman"/>
          <w:sz w:val="24"/>
          <w:szCs w:val="24"/>
        </w:rPr>
      </w:pPr>
      <w:r w:rsidRPr="00E16732">
        <w:rPr>
          <w:rFonts w:ascii="Times New Roman" w:hAnsi="Times New Roman" w:cs="Times New Roman"/>
          <w:sz w:val="24"/>
          <w:szCs w:val="24"/>
        </w:rPr>
        <w:t xml:space="preserve">In the qualitative discussions, participants highlighted the effectiveness of regulative policies and </w:t>
      </w:r>
      <w:r w:rsidR="00645390">
        <w:rPr>
          <w:rFonts w:ascii="Times New Roman" w:hAnsi="Times New Roman" w:cs="Times New Roman"/>
          <w:sz w:val="24"/>
          <w:szCs w:val="24"/>
        </w:rPr>
        <w:t>legislation</w:t>
      </w:r>
      <w:r w:rsidRPr="00E16732">
        <w:rPr>
          <w:rFonts w:ascii="Times New Roman" w:hAnsi="Times New Roman" w:cs="Times New Roman"/>
          <w:sz w:val="24"/>
          <w:szCs w:val="24"/>
        </w:rPr>
        <w:t xml:space="preserve"> targeting infrastructure, healthcare, and education. A participant noted, "I think policies prioritizing road development, healthcare accessibility, and education facilities contribute significantly to overall service improvement." The second theme explored compliance/levy fees for businesses and service providers, revealing a mixed perspective. While participants recognized their contribution to county revenue and service provision, some found them burdensome, emphasizing the need for a balanced approach. Finally, the ease of meeting compliance standards and doing business emerged as a significant concern, with participants suggesting improvements in regulatory clarity and government process efficiency to create a more conducive business environment. </w:t>
      </w:r>
    </w:p>
    <w:p w14:paraId="692E5389" w14:textId="74D5E8BF" w:rsidR="00172CDE" w:rsidRPr="00E16732" w:rsidRDefault="00172CDE" w:rsidP="00172CDE">
      <w:pPr>
        <w:pStyle w:val="Heading3"/>
      </w:pPr>
      <w:bookmarkStart w:id="192" w:name="_Toc168610848"/>
      <w:r>
        <w:t>5.</w:t>
      </w:r>
      <w:r w:rsidR="00DF0724">
        <w:t>3</w:t>
      </w:r>
      <w:r>
        <w:t>.</w:t>
      </w:r>
      <w:r w:rsidR="00DF0724">
        <w:t>4</w:t>
      </w:r>
      <w:r>
        <w:t xml:space="preserve">. </w:t>
      </w:r>
      <w:r w:rsidRPr="00E16732">
        <w:t xml:space="preserve">Challenges faced by the County Governance in </w:t>
      </w:r>
      <w:r w:rsidR="00645390">
        <w:t xml:space="preserve">the </w:t>
      </w:r>
      <w:r w:rsidRPr="00E16732">
        <w:t>provision of social services</w:t>
      </w:r>
      <w:bookmarkEnd w:id="192"/>
    </w:p>
    <w:p w14:paraId="3147A5FB" w14:textId="7A3190BF" w:rsidR="00172CDE" w:rsidRPr="00E16732" w:rsidRDefault="00172CDE" w:rsidP="00172CDE">
      <w:pPr>
        <w:spacing w:line="480" w:lineRule="auto"/>
        <w:ind w:firstLine="720"/>
        <w:jc w:val="both"/>
        <w:rPr>
          <w:rFonts w:ascii="Times New Roman" w:hAnsi="Times New Roman" w:cs="Times New Roman"/>
          <w:sz w:val="24"/>
          <w:szCs w:val="24"/>
        </w:rPr>
      </w:pPr>
      <w:r w:rsidRPr="00E16732">
        <w:rPr>
          <w:rFonts w:ascii="Times New Roman" w:hAnsi="Times New Roman" w:cs="Times New Roman"/>
          <w:sz w:val="24"/>
          <w:szCs w:val="24"/>
        </w:rPr>
        <w:t xml:space="preserve">The study on the challenges faced by Kajiado County's governance in the provision of social services reveals critical insights from survey responses. Notably, a substantial 66.0% of </w:t>
      </w:r>
      <w:r w:rsidRPr="00E16732">
        <w:rPr>
          <w:rFonts w:ascii="Times New Roman" w:hAnsi="Times New Roman" w:cs="Times New Roman"/>
          <w:sz w:val="24"/>
          <w:szCs w:val="24"/>
        </w:rPr>
        <w:lastRenderedPageBreak/>
        <w:t xml:space="preserve">respondents identified corruption by service providers as the primary challenge, emphasizing the pervasive nature of corruption and its detrimental impact on effective service delivery. Furthermore, punitive policies and legislation implemented by the county government were acknowledged as significant obstacles, with 81.6% of respondents agreeing that these measures </w:t>
      </w:r>
      <w:r w:rsidR="00D52607">
        <w:rPr>
          <w:rFonts w:ascii="Times New Roman" w:hAnsi="Times New Roman" w:cs="Times New Roman"/>
          <w:sz w:val="24"/>
          <w:szCs w:val="24"/>
        </w:rPr>
        <w:t>reduced</w:t>
      </w:r>
      <w:r w:rsidRPr="00E16732">
        <w:rPr>
          <w:rFonts w:ascii="Times New Roman" w:hAnsi="Times New Roman" w:cs="Times New Roman"/>
          <w:sz w:val="24"/>
          <w:szCs w:val="24"/>
        </w:rPr>
        <w:t xml:space="preserve"> stakeholder interest and participation. Financial constraints also emerged as a pressing concern, as 80.2% of respondents agreed that inadequate funding has limited the county's effectiveness in providing essential services. </w:t>
      </w:r>
    </w:p>
    <w:p w14:paraId="260D11B3" w14:textId="68AAF1B4" w:rsidR="00172CDE" w:rsidRPr="00E16732" w:rsidRDefault="00172CDE" w:rsidP="00172CDE">
      <w:pPr>
        <w:spacing w:line="480" w:lineRule="auto"/>
        <w:ind w:firstLine="720"/>
        <w:jc w:val="both"/>
        <w:rPr>
          <w:rFonts w:ascii="Times New Roman" w:hAnsi="Times New Roman" w:cs="Times New Roman"/>
          <w:sz w:val="24"/>
          <w:szCs w:val="24"/>
        </w:rPr>
      </w:pPr>
      <w:r w:rsidRPr="00E16732">
        <w:rPr>
          <w:rFonts w:ascii="Times New Roman" w:hAnsi="Times New Roman" w:cs="Times New Roman"/>
          <w:sz w:val="24"/>
          <w:szCs w:val="24"/>
        </w:rPr>
        <w:t xml:space="preserve">In response to these challenges, the county government is considering a </w:t>
      </w:r>
      <w:r w:rsidR="00C92DD6">
        <w:rPr>
          <w:rFonts w:ascii="Times New Roman" w:hAnsi="Times New Roman" w:cs="Times New Roman"/>
          <w:sz w:val="24"/>
          <w:szCs w:val="24"/>
        </w:rPr>
        <w:t xml:space="preserve">diverse </w:t>
      </w:r>
      <w:r w:rsidRPr="00E16732">
        <w:rPr>
          <w:rFonts w:ascii="Times New Roman" w:hAnsi="Times New Roman" w:cs="Times New Roman"/>
          <w:sz w:val="24"/>
          <w:szCs w:val="24"/>
        </w:rPr>
        <w:t>approach. This includes comprehensive awareness campaigns to educate both the public and service providers on the significance of fees and penalties, transparent fee structures accessible to residents, and efforts to enhance the efficiency of service provision. Additionally, the study underscores the need for decisive action to counteract corruption, with proposed measures such as strengthening anti-corruption institutions, conducting regular audits, and fostering a culture of integrity among public officials. The impact of local politics and the cosmopolitan nature of the county on service provision is also highlighted, emphasizing the importance of depoliticizing service delivery, ensuring fair resource distribution, and engaging with local communities to understand their specific needs for equitable service provision throughout Kajiado County.</w:t>
      </w:r>
    </w:p>
    <w:p w14:paraId="5250EDF6" w14:textId="4C300082" w:rsidR="00D667A8" w:rsidRPr="00406223" w:rsidRDefault="00D667A8" w:rsidP="005C3AA9">
      <w:pPr>
        <w:pStyle w:val="Heading2"/>
      </w:pPr>
      <w:bookmarkStart w:id="193" w:name="_Toc168610849"/>
      <w:r w:rsidRPr="00406223">
        <w:t>5.4 Conclusion</w:t>
      </w:r>
      <w:bookmarkEnd w:id="193"/>
      <w:r w:rsidRPr="00406223">
        <w:t xml:space="preserve"> </w:t>
      </w:r>
    </w:p>
    <w:p w14:paraId="3B6A17CA" w14:textId="3B52AE4D" w:rsidR="00623C54" w:rsidRPr="00623C54" w:rsidRDefault="00C92DD6" w:rsidP="000C47E6">
      <w:pPr>
        <w:spacing w:line="480" w:lineRule="auto"/>
        <w:ind w:firstLine="720"/>
        <w:jc w:val="both"/>
        <w:rPr>
          <w:rFonts w:ascii="Times New Roman" w:hAnsi="Times New Roman" w:cs="Times New Roman"/>
          <w:sz w:val="24"/>
          <w:szCs w:val="24"/>
          <w:lang w:eastAsia="en-GB"/>
        </w:rPr>
      </w:pPr>
      <w:r>
        <w:rPr>
          <w:rFonts w:ascii="Times New Roman" w:hAnsi="Times New Roman" w:cs="Times New Roman"/>
          <w:sz w:val="24"/>
          <w:szCs w:val="24"/>
          <w:lang w:eastAsia="en-GB"/>
        </w:rPr>
        <w:t>In sum</w:t>
      </w:r>
      <w:r w:rsidR="008C72B0">
        <w:rPr>
          <w:rFonts w:ascii="Times New Roman" w:hAnsi="Times New Roman" w:cs="Times New Roman"/>
          <w:sz w:val="24"/>
          <w:szCs w:val="24"/>
          <w:lang w:eastAsia="en-GB"/>
        </w:rPr>
        <w:t>mary</w:t>
      </w:r>
      <w:r>
        <w:rPr>
          <w:rFonts w:ascii="Times New Roman" w:hAnsi="Times New Roman" w:cs="Times New Roman"/>
          <w:sz w:val="24"/>
          <w:szCs w:val="24"/>
          <w:lang w:eastAsia="en-GB"/>
        </w:rPr>
        <w:t>,</w:t>
      </w:r>
      <w:r w:rsidR="00623C54" w:rsidRPr="00623C54">
        <w:rPr>
          <w:rFonts w:ascii="Times New Roman" w:hAnsi="Times New Roman" w:cs="Times New Roman"/>
          <w:sz w:val="24"/>
          <w:szCs w:val="24"/>
          <w:lang w:eastAsia="en-GB"/>
        </w:rPr>
        <w:t xml:space="preserve"> it is evident that the provision of social services in Kajiado North Sub County, Kenya, exists within a </w:t>
      </w:r>
      <w:r w:rsidR="00C31C7A">
        <w:rPr>
          <w:rFonts w:ascii="Times New Roman" w:hAnsi="Times New Roman" w:cs="Times New Roman"/>
          <w:sz w:val="24"/>
          <w:szCs w:val="24"/>
          <w:lang w:eastAsia="en-GB"/>
        </w:rPr>
        <w:t>diverse array</w:t>
      </w:r>
      <w:r w:rsidR="00623C54" w:rsidRPr="00623C54">
        <w:rPr>
          <w:rFonts w:ascii="Times New Roman" w:hAnsi="Times New Roman" w:cs="Times New Roman"/>
          <w:sz w:val="24"/>
          <w:szCs w:val="24"/>
          <w:lang w:eastAsia="en-GB"/>
        </w:rPr>
        <w:t xml:space="preserve"> of public perceptions, governance complexities, and </w:t>
      </w:r>
      <w:r>
        <w:rPr>
          <w:rFonts w:ascii="Times New Roman" w:hAnsi="Times New Roman" w:cs="Times New Roman"/>
          <w:sz w:val="24"/>
          <w:szCs w:val="24"/>
          <w:lang w:eastAsia="en-GB"/>
        </w:rPr>
        <w:t xml:space="preserve">complex </w:t>
      </w:r>
      <w:r w:rsidR="00623C54" w:rsidRPr="00623C54">
        <w:rPr>
          <w:rFonts w:ascii="Times New Roman" w:hAnsi="Times New Roman" w:cs="Times New Roman"/>
          <w:sz w:val="24"/>
          <w:szCs w:val="24"/>
          <w:lang w:eastAsia="en-GB"/>
        </w:rPr>
        <w:t>challenges. Through rigorous examination and analysis, several compelling conclusions emerge, each offering invaluable insights for policymakers, practitioners, and scholars alike.</w:t>
      </w:r>
      <w:r w:rsidR="000C47E6">
        <w:rPr>
          <w:rFonts w:ascii="Times New Roman" w:hAnsi="Times New Roman" w:cs="Times New Roman"/>
          <w:sz w:val="24"/>
          <w:szCs w:val="24"/>
          <w:lang w:eastAsia="en-GB"/>
        </w:rPr>
        <w:t xml:space="preserve"> </w:t>
      </w:r>
      <w:r w:rsidR="00623C54" w:rsidRPr="00623C54">
        <w:rPr>
          <w:rFonts w:ascii="Times New Roman" w:hAnsi="Times New Roman" w:cs="Times New Roman"/>
          <w:sz w:val="24"/>
          <w:szCs w:val="24"/>
          <w:lang w:eastAsia="en-GB"/>
        </w:rPr>
        <w:t xml:space="preserve">Firstly, the </w:t>
      </w:r>
      <w:r w:rsidR="00623C54" w:rsidRPr="00623C54">
        <w:rPr>
          <w:rFonts w:ascii="Times New Roman" w:hAnsi="Times New Roman" w:cs="Times New Roman"/>
          <w:sz w:val="24"/>
          <w:szCs w:val="24"/>
          <w:lang w:eastAsia="en-GB"/>
        </w:rPr>
        <w:lastRenderedPageBreak/>
        <w:t>study conclusively establishes that a diverse range of opinions exists among residents concerning the decision-making processes surrounding social service provision. A notable portion of respondents expressed profound dissatisfaction or skepticism regarding the openness and transparency of these processes, underscoring the urgent need for enhanced public engagement and inclusive governance practices. However, qualitative insights reveal proactive communication strategies actively employed by Kajiado North Sub County, including town hall meetings and community outreach programs, aimed at enhancing public knowledge and fostering meaningful participation. These findings underscore the pivotal importance of transparent communication and resident engagement as critical enablers for improving awareness, trust, and the overall effectiveness of social service provision efforts.</w:t>
      </w:r>
    </w:p>
    <w:p w14:paraId="022AD3AF" w14:textId="65062747" w:rsidR="00623C54" w:rsidRPr="00623C54" w:rsidRDefault="00786C88" w:rsidP="000C47E6">
      <w:pPr>
        <w:spacing w:line="480" w:lineRule="auto"/>
        <w:ind w:firstLine="720"/>
        <w:jc w:val="both"/>
        <w:rPr>
          <w:rFonts w:ascii="Times New Roman" w:hAnsi="Times New Roman" w:cs="Times New Roman"/>
          <w:sz w:val="24"/>
          <w:szCs w:val="24"/>
          <w:lang w:eastAsia="en-GB"/>
        </w:rPr>
      </w:pPr>
      <w:r w:rsidRPr="00786C88">
        <w:rPr>
          <w:rFonts w:ascii="Times New Roman" w:hAnsi="Times New Roman" w:cs="Times New Roman"/>
          <w:sz w:val="24"/>
          <w:szCs w:val="24"/>
          <w:lang w:eastAsia="en-GB"/>
        </w:rPr>
        <w:t>Secondly, the study's analysis of County Governance policies revealed a diverse range of perspectives.</w:t>
      </w:r>
      <w:r>
        <w:rPr>
          <w:rFonts w:ascii="Times New Roman" w:hAnsi="Times New Roman" w:cs="Times New Roman"/>
          <w:sz w:val="24"/>
          <w:szCs w:val="24"/>
          <w:lang w:eastAsia="en-GB"/>
        </w:rPr>
        <w:t xml:space="preserve"> </w:t>
      </w:r>
      <w:r w:rsidR="00623C54" w:rsidRPr="00623C54">
        <w:rPr>
          <w:rFonts w:ascii="Times New Roman" w:hAnsi="Times New Roman" w:cs="Times New Roman"/>
          <w:sz w:val="24"/>
          <w:szCs w:val="24"/>
          <w:lang w:eastAsia="en-GB"/>
        </w:rPr>
        <w:t>While a substantial majority of respondents perceived these policies as adequate, concerns persisted regarding their efficacy, compliance challenges, and perceived biases in their application. Qualitative findings highlighted the tangible effectiveness of certain regulative policies in crucial sectors such as infrastructure, healthcare, and education. However, a resounding call emerged for a more balanced and equitable approach to compliance fees and levies for businesses and service providers, emphasizing the necessity for clear, efficient, and inclusive regulatory processes that foster economic growth while safeguarding public interests.</w:t>
      </w:r>
    </w:p>
    <w:p w14:paraId="000C2E47" w14:textId="74D42508" w:rsidR="00623C54" w:rsidRPr="00623C54" w:rsidRDefault="00623C54" w:rsidP="000C47E6">
      <w:pPr>
        <w:spacing w:line="480" w:lineRule="auto"/>
        <w:ind w:firstLine="720"/>
        <w:jc w:val="both"/>
        <w:rPr>
          <w:rFonts w:ascii="Times New Roman" w:hAnsi="Times New Roman" w:cs="Times New Roman"/>
          <w:sz w:val="24"/>
          <w:szCs w:val="24"/>
          <w:lang w:eastAsia="en-GB"/>
        </w:rPr>
      </w:pPr>
      <w:r w:rsidRPr="00623C54">
        <w:rPr>
          <w:rFonts w:ascii="Times New Roman" w:hAnsi="Times New Roman" w:cs="Times New Roman"/>
          <w:sz w:val="24"/>
          <w:szCs w:val="24"/>
          <w:lang w:eastAsia="en-GB"/>
        </w:rPr>
        <w:t xml:space="preserve">Thirdly, the study's findings shed light on the </w:t>
      </w:r>
      <w:r w:rsidR="00C92DD6">
        <w:rPr>
          <w:rFonts w:ascii="Times New Roman" w:hAnsi="Times New Roman" w:cs="Times New Roman"/>
          <w:sz w:val="24"/>
          <w:szCs w:val="24"/>
          <w:lang w:eastAsia="en-GB"/>
        </w:rPr>
        <w:t>complex</w:t>
      </w:r>
      <w:r w:rsidRPr="00623C54">
        <w:rPr>
          <w:rFonts w:ascii="Times New Roman" w:hAnsi="Times New Roman" w:cs="Times New Roman"/>
          <w:sz w:val="24"/>
          <w:szCs w:val="24"/>
          <w:lang w:eastAsia="en-GB"/>
        </w:rPr>
        <w:t xml:space="preserve"> challenges faced by County Governance in the provision of social services. Dissatisfaction with decision-making transparency, compliance hurdles, and perceived biases emerged as significant concerns among respondents. The study underscores the critical need to address resident concerns, enhance collaboration with </w:t>
      </w:r>
      <w:r w:rsidRPr="00623C54">
        <w:rPr>
          <w:rFonts w:ascii="Times New Roman" w:hAnsi="Times New Roman" w:cs="Times New Roman"/>
          <w:sz w:val="24"/>
          <w:szCs w:val="24"/>
          <w:lang w:eastAsia="en-GB"/>
        </w:rPr>
        <w:lastRenderedPageBreak/>
        <w:t>diverse stakeholders, and nurture strategic partnerships to drive improvements in service delivery outcomes. These findings reinforce the complex and interconnected nature of the challenges faced by County Governance in Kajiado North Sub County, suggesting the necessity for a comprehensive and inclusive approach that addresses both perceptual and operational obstacles.</w:t>
      </w:r>
    </w:p>
    <w:p w14:paraId="425E091D" w14:textId="1C7A3B51" w:rsidR="00623C54" w:rsidRPr="00623C54" w:rsidRDefault="00623C54" w:rsidP="000C47E6">
      <w:pPr>
        <w:spacing w:line="480" w:lineRule="auto"/>
        <w:ind w:firstLine="720"/>
        <w:jc w:val="both"/>
        <w:rPr>
          <w:rFonts w:ascii="Times New Roman" w:hAnsi="Times New Roman" w:cs="Times New Roman"/>
          <w:sz w:val="24"/>
          <w:szCs w:val="24"/>
          <w:lang w:eastAsia="en-GB"/>
        </w:rPr>
      </w:pPr>
      <w:r w:rsidRPr="00623C54">
        <w:rPr>
          <w:rFonts w:ascii="Times New Roman" w:hAnsi="Times New Roman" w:cs="Times New Roman"/>
          <w:sz w:val="24"/>
          <w:szCs w:val="24"/>
          <w:lang w:eastAsia="en-GB"/>
        </w:rPr>
        <w:t xml:space="preserve">Importantly, the study's conclusions align with and contribute to the overarching research objectives. By exploring the knowledge and perceptions of the public concerning social service provision, the study has unveiled a </w:t>
      </w:r>
      <w:r w:rsidR="00C31C7A">
        <w:rPr>
          <w:rFonts w:ascii="Times New Roman" w:hAnsi="Times New Roman" w:cs="Times New Roman"/>
          <w:sz w:val="24"/>
          <w:szCs w:val="24"/>
          <w:lang w:eastAsia="en-GB"/>
        </w:rPr>
        <w:t>diverse array</w:t>
      </w:r>
      <w:r w:rsidRPr="00623C54">
        <w:rPr>
          <w:rFonts w:ascii="Times New Roman" w:hAnsi="Times New Roman" w:cs="Times New Roman"/>
          <w:sz w:val="24"/>
          <w:szCs w:val="24"/>
          <w:lang w:eastAsia="en-GB"/>
        </w:rPr>
        <w:t xml:space="preserve"> of perspectives, experiences, and aspirations that must inform policymaking and governance strategies. Furthermore, through a rigorous examination of County Governance policies and the challenges encountered, the study has shed light on areas of strength, as well as opportunities for reform, capacity building, and stakeholder engagement, ultimately informing efforts to enhance the effectiveness and equity of social service delivery.</w:t>
      </w:r>
    </w:p>
    <w:p w14:paraId="7E36927E" w14:textId="7443BD87" w:rsidR="00D667A8" w:rsidRPr="00406223" w:rsidRDefault="00623C54" w:rsidP="000C47E6">
      <w:pPr>
        <w:spacing w:line="480" w:lineRule="auto"/>
        <w:ind w:firstLine="720"/>
        <w:jc w:val="both"/>
        <w:rPr>
          <w:rFonts w:ascii="Times New Roman" w:hAnsi="Times New Roman" w:cs="Times New Roman"/>
          <w:sz w:val="24"/>
          <w:szCs w:val="24"/>
          <w:lang w:eastAsia="en-GB"/>
        </w:rPr>
      </w:pPr>
      <w:r w:rsidRPr="00623C54">
        <w:rPr>
          <w:rFonts w:ascii="Times New Roman" w:hAnsi="Times New Roman" w:cs="Times New Roman"/>
          <w:sz w:val="24"/>
          <w:szCs w:val="24"/>
          <w:lang w:eastAsia="en-GB"/>
        </w:rPr>
        <w:t>As Kenya and other nations grapple with the complex realities of decentralized governance and the imperative of providing essential social services to diverse populations, the findings of this study offer a roadmap for progress. By embracing the principles of transparency, inclusivity, and evidence-based policymaking, Kajiado County and its leadership can pave the way toward a future where effective governance, economic prosperity, and equitable access to essential services coexist in a harmonious balance.</w:t>
      </w:r>
      <w:r>
        <w:rPr>
          <w:rFonts w:ascii="Times New Roman" w:hAnsi="Times New Roman" w:cs="Times New Roman"/>
          <w:sz w:val="24"/>
          <w:szCs w:val="24"/>
          <w:lang w:eastAsia="en-GB"/>
        </w:rPr>
        <w:t xml:space="preserve"> </w:t>
      </w:r>
      <w:r w:rsidRPr="00623C54">
        <w:rPr>
          <w:rFonts w:ascii="Times New Roman" w:hAnsi="Times New Roman" w:cs="Times New Roman"/>
          <w:sz w:val="24"/>
          <w:szCs w:val="24"/>
          <w:lang w:eastAsia="en-GB"/>
        </w:rPr>
        <w:t xml:space="preserve">The journey ahead will undoubtedly be challenging, requiring sustained commitment, innovative thinking, and a willingness to engage with diverse stakeholders in a spirit of collaboration and mutual understanding. However, by leveraging the insights gleaned from this study and remaining steadfast in the pursuit of inclusive and responsive governance, Kajiado </w:t>
      </w:r>
      <w:r w:rsidRPr="00623C54">
        <w:rPr>
          <w:rFonts w:ascii="Times New Roman" w:hAnsi="Times New Roman" w:cs="Times New Roman"/>
          <w:sz w:val="24"/>
          <w:szCs w:val="24"/>
          <w:lang w:eastAsia="en-GB"/>
        </w:rPr>
        <w:lastRenderedPageBreak/>
        <w:t>County can emerge as a beacon of excellence, demonstrating the transformative power of strategic social service provision in fostering resilient, prosperous, and equitable communities</w:t>
      </w:r>
      <w:r w:rsidR="00D667A8" w:rsidRPr="00406223">
        <w:rPr>
          <w:rFonts w:ascii="Times New Roman" w:hAnsi="Times New Roman" w:cs="Times New Roman"/>
          <w:sz w:val="24"/>
          <w:szCs w:val="24"/>
          <w:lang w:eastAsia="en-GB"/>
        </w:rPr>
        <w:t>.</w:t>
      </w:r>
    </w:p>
    <w:p w14:paraId="7F5A23D0" w14:textId="67DBC616" w:rsidR="00D667A8" w:rsidRPr="00406223" w:rsidRDefault="00D667A8" w:rsidP="005C3AA9">
      <w:pPr>
        <w:pStyle w:val="Heading2"/>
      </w:pPr>
      <w:bookmarkStart w:id="194" w:name="_Toc168610850"/>
      <w:r w:rsidRPr="00406223">
        <w:t xml:space="preserve">5.5 </w:t>
      </w:r>
      <w:r w:rsidRPr="00693EA9">
        <w:t>Recommendations</w:t>
      </w:r>
      <w:bookmarkEnd w:id="194"/>
    </w:p>
    <w:p w14:paraId="7FD0F3CD" w14:textId="77777777" w:rsidR="00BD00AD" w:rsidRPr="00BD00AD" w:rsidRDefault="00BD00AD" w:rsidP="00BD00AD">
      <w:pPr>
        <w:spacing w:line="480" w:lineRule="auto"/>
        <w:ind w:firstLine="720"/>
        <w:jc w:val="both"/>
        <w:rPr>
          <w:rFonts w:ascii="Times New Roman" w:hAnsi="Times New Roman" w:cs="Times New Roman"/>
          <w:sz w:val="24"/>
          <w:szCs w:val="24"/>
          <w:lang w:eastAsia="en-GB"/>
        </w:rPr>
      </w:pPr>
      <w:r w:rsidRPr="00BD00AD">
        <w:rPr>
          <w:rFonts w:ascii="Times New Roman" w:hAnsi="Times New Roman" w:cs="Times New Roman"/>
          <w:sz w:val="24"/>
          <w:szCs w:val="24"/>
          <w:lang w:eastAsia="en-GB"/>
        </w:rPr>
        <w:t>As Kajiado County strives to enhance the provision of social services and address the complex challenges unveiled in this study, a comprehensive set of recommendations emerges, informed by the research findings and underpinned by a commitment to inclusive governance and sustainable development. These recommendations are structured to align with the study's three primary objectives: increasing public awareness, enhancing policy effectiveness, and addressing challenges faced by County Governance in social service provision.</w:t>
      </w:r>
    </w:p>
    <w:p w14:paraId="610B15F9" w14:textId="62A952EF" w:rsidR="00BD00AD" w:rsidRPr="00BD00AD" w:rsidRDefault="00BD00AD" w:rsidP="00BD00AD">
      <w:pPr>
        <w:spacing w:line="480" w:lineRule="auto"/>
        <w:ind w:firstLine="720"/>
        <w:jc w:val="both"/>
        <w:rPr>
          <w:rFonts w:ascii="Times New Roman" w:hAnsi="Times New Roman" w:cs="Times New Roman"/>
          <w:sz w:val="24"/>
          <w:szCs w:val="24"/>
          <w:lang w:eastAsia="en-GB"/>
        </w:rPr>
      </w:pPr>
      <w:r>
        <w:rPr>
          <w:rFonts w:ascii="Times New Roman" w:hAnsi="Times New Roman" w:cs="Times New Roman"/>
          <w:sz w:val="24"/>
          <w:szCs w:val="24"/>
          <w:lang w:eastAsia="en-GB"/>
        </w:rPr>
        <w:t>Firstly, t</w:t>
      </w:r>
      <w:r w:rsidRPr="00BD00AD">
        <w:rPr>
          <w:rFonts w:ascii="Times New Roman" w:hAnsi="Times New Roman" w:cs="Times New Roman"/>
          <w:sz w:val="24"/>
          <w:szCs w:val="24"/>
          <w:lang w:eastAsia="en-GB"/>
        </w:rPr>
        <w:t>o address the first objective of increasing public awareness about social services, it is imperative to launch comprehensive awareness campaigns aimed at educating residents on the significance of their involvement and the avenues through which they can influence service provision. As emphasized by Nabatchi and Leighninger (2015), effective public participation hinges on empowering citizens with knowledge and creating accessible platforms for dialogue. These campaigns could leverage various communication channels, including traditional media, social media, and community outreach initiatives, in collaboration with local stakeholders and media organizations.</w:t>
      </w:r>
    </w:p>
    <w:p w14:paraId="0156D39E" w14:textId="77777777" w:rsidR="00BD00AD" w:rsidRPr="00BD00AD" w:rsidRDefault="00BD00AD" w:rsidP="00BD00AD">
      <w:pPr>
        <w:spacing w:line="480" w:lineRule="auto"/>
        <w:ind w:firstLine="720"/>
        <w:jc w:val="both"/>
        <w:rPr>
          <w:rFonts w:ascii="Times New Roman" w:hAnsi="Times New Roman" w:cs="Times New Roman"/>
          <w:sz w:val="24"/>
          <w:szCs w:val="24"/>
          <w:lang w:eastAsia="en-GB"/>
        </w:rPr>
      </w:pPr>
      <w:r w:rsidRPr="00BD00AD">
        <w:rPr>
          <w:rFonts w:ascii="Times New Roman" w:hAnsi="Times New Roman" w:cs="Times New Roman"/>
          <w:sz w:val="24"/>
          <w:szCs w:val="24"/>
          <w:lang w:eastAsia="en-GB"/>
        </w:rPr>
        <w:t xml:space="preserve">The county should consider establishing a dedicated public information office tasked with disseminating clear, concise, and timely information about social services, policy changes, and opportunities for public engagement. This office could produce regular newsletters, maintain an informative website, and organize community events to foster direct interaction between county </w:t>
      </w:r>
      <w:r w:rsidRPr="00BD00AD">
        <w:rPr>
          <w:rFonts w:ascii="Times New Roman" w:hAnsi="Times New Roman" w:cs="Times New Roman"/>
          <w:sz w:val="24"/>
          <w:szCs w:val="24"/>
          <w:lang w:eastAsia="en-GB"/>
        </w:rPr>
        <w:lastRenderedPageBreak/>
        <w:t>officials and residents. As highlighted by Hyland-Wood et al. (2021), effective communication strategies play a pivotal role in bridging gaps between governments and the people they serve.</w:t>
      </w:r>
    </w:p>
    <w:p w14:paraId="7B0105EC" w14:textId="77777777" w:rsidR="00BD00AD" w:rsidRPr="00BD00AD" w:rsidRDefault="00BD00AD" w:rsidP="00BD00AD">
      <w:pPr>
        <w:spacing w:line="480" w:lineRule="auto"/>
        <w:ind w:firstLine="720"/>
        <w:jc w:val="both"/>
        <w:rPr>
          <w:rFonts w:ascii="Times New Roman" w:hAnsi="Times New Roman" w:cs="Times New Roman"/>
          <w:sz w:val="24"/>
          <w:szCs w:val="24"/>
          <w:lang w:eastAsia="en-GB"/>
        </w:rPr>
      </w:pPr>
      <w:r w:rsidRPr="00BD00AD">
        <w:rPr>
          <w:rFonts w:ascii="Times New Roman" w:hAnsi="Times New Roman" w:cs="Times New Roman"/>
          <w:sz w:val="24"/>
          <w:szCs w:val="24"/>
          <w:lang w:eastAsia="en-GB"/>
        </w:rPr>
        <w:t>To further enhance transparency and accessibility, the county should invest in developing user-friendly digital platforms that provide real-time information on service delivery, budget allocations, and project progress. These platforms could include interactive features allowing residents to report issues, submit feedback, and track the status of their inquiries. Twizeyimana and Andersson (2019) emphasize the potential of digital solutions in enhancing service delivery and fostering greater public participation in governance processes.</w:t>
      </w:r>
    </w:p>
    <w:p w14:paraId="714D3168" w14:textId="77777777" w:rsidR="00BD00AD" w:rsidRPr="00BD00AD" w:rsidRDefault="00BD00AD" w:rsidP="00BD00AD">
      <w:pPr>
        <w:spacing w:line="480" w:lineRule="auto"/>
        <w:ind w:firstLine="720"/>
        <w:jc w:val="both"/>
        <w:rPr>
          <w:rFonts w:ascii="Times New Roman" w:hAnsi="Times New Roman" w:cs="Times New Roman"/>
          <w:sz w:val="24"/>
          <w:szCs w:val="24"/>
          <w:lang w:eastAsia="en-GB"/>
        </w:rPr>
      </w:pPr>
      <w:r w:rsidRPr="00BD00AD">
        <w:rPr>
          <w:rFonts w:ascii="Times New Roman" w:hAnsi="Times New Roman" w:cs="Times New Roman"/>
          <w:sz w:val="24"/>
          <w:szCs w:val="24"/>
          <w:lang w:eastAsia="en-GB"/>
        </w:rPr>
        <w:t>Recognizing the diverse demographic composition of Kajiado County, it is crucial to tailor awareness initiatives to reach different segments of the population effectively. This could involve producing materials in multiple languages, utilizing both traditional and modern communication channels, and partnering with community leaders and organizations to ensure widespread dissemination of information. As noted by Holmes et al. (2019), such grassroots strategies can have significant positive impacts on fostering public awareness and collaboration.</w:t>
      </w:r>
    </w:p>
    <w:p w14:paraId="396D6622" w14:textId="77777777" w:rsidR="00BD00AD" w:rsidRPr="00BD00AD" w:rsidRDefault="00BD00AD" w:rsidP="00BD00AD">
      <w:pPr>
        <w:spacing w:line="480" w:lineRule="auto"/>
        <w:ind w:firstLine="720"/>
        <w:jc w:val="both"/>
        <w:rPr>
          <w:rFonts w:ascii="Times New Roman" w:hAnsi="Times New Roman" w:cs="Times New Roman"/>
          <w:sz w:val="24"/>
          <w:szCs w:val="24"/>
          <w:lang w:eastAsia="en-GB"/>
        </w:rPr>
      </w:pPr>
      <w:r w:rsidRPr="00BD00AD">
        <w:rPr>
          <w:rFonts w:ascii="Times New Roman" w:hAnsi="Times New Roman" w:cs="Times New Roman"/>
          <w:sz w:val="24"/>
          <w:szCs w:val="24"/>
          <w:lang w:eastAsia="en-GB"/>
        </w:rPr>
        <w:t>To address the concerns raised regarding the transparency of decision-making processes, the county should consider implementing a "Transparency in Governance" initiative. This could involve regular public forums where county officials explain policy decisions, budget allocations, and project priorities. Additionally, the county could publish detailed reports on its website, outlining the rationale behind key decisions and providing opportunities for public comment. As Fung (2015) argues, such transparent communication is critical in nurturing public trust and engagement.</w:t>
      </w:r>
    </w:p>
    <w:p w14:paraId="34F3E9DD" w14:textId="77777777" w:rsidR="00BD00AD" w:rsidRPr="00BD00AD" w:rsidRDefault="00BD00AD" w:rsidP="00BD00AD">
      <w:pPr>
        <w:spacing w:line="480" w:lineRule="auto"/>
        <w:ind w:firstLine="720"/>
        <w:jc w:val="both"/>
        <w:rPr>
          <w:rFonts w:ascii="Times New Roman" w:hAnsi="Times New Roman" w:cs="Times New Roman"/>
          <w:sz w:val="24"/>
          <w:szCs w:val="24"/>
          <w:lang w:eastAsia="en-GB"/>
        </w:rPr>
      </w:pPr>
      <w:r w:rsidRPr="00BD00AD">
        <w:rPr>
          <w:rFonts w:ascii="Times New Roman" w:hAnsi="Times New Roman" w:cs="Times New Roman"/>
          <w:sz w:val="24"/>
          <w:szCs w:val="24"/>
          <w:lang w:eastAsia="en-GB"/>
        </w:rPr>
        <w:lastRenderedPageBreak/>
        <w:t>To foster a culture of civic engagement and participation, the county should consider developing educational programs targeting schools and community organizations. These programs could focus on explaining local governance structures, the importance of civic participation, and practical ways for citizens to engage with county services and decision-making processes. By nurturing an informed and engaged citizenry from a young age, the county can lay the foundation for sustained public participation in governance (Pandeya, 2015).</w:t>
      </w:r>
    </w:p>
    <w:p w14:paraId="49249CEE" w14:textId="29D1A479" w:rsidR="00BD00AD" w:rsidRPr="00BD00AD" w:rsidRDefault="00BD00AD" w:rsidP="00BD00AD">
      <w:pPr>
        <w:spacing w:line="480" w:lineRule="auto"/>
        <w:ind w:firstLine="720"/>
        <w:jc w:val="both"/>
        <w:rPr>
          <w:rFonts w:ascii="Times New Roman" w:hAnsi="Times New Roman" w:cs="Times New Roman"/>
          <w:sz w:val="24"/>
          <w:szCs w:val="24"/>
          <w:lang w:eastAsia="en-GB"/>
        </w:rPr>
      </w:pPr>
      <w:r>
        <w:rPr>
          <w:rFonts w:ascii="Times New Roman" w:hAnsi="Times New Roman" w:cs="Times New Roman"/>
          <w:sz w:val="24"/>
          <w:szCs w:val="24"/>
          <w:lang w:eastAsia="en-GB"/>
        </w:rPr>
        <w:t>Likewise, a</w:t>
      </w:r>
      <w:r w:rsidRPr="00BD00AD">
        <w:rPr>
          <w:rFonts w:ascii="Times New Roman" w:hAnsi="Times New Roman" w:cs="Times New Roman"/>
          <w:sz w:val="24"/>
          <w:szCs w:val="24"/>
          <w:lang w:eastAsia="en-GB"/>
        </w:rPr>
        <w:t>ddressing the second objective of improving policy effectiveness, it is recommended to establish a periodic policy review process. This proactive approach, advocated by Howlett and Mukherjee (2018), allows for a continuous assessment of the alignment between policies and evolving societal needs, technological advancements, and emerging challenges. By embracing a culture of evidence-based policymaking and stakeholder consultation, Kajiado County can ensure that its governance frameworks remain responsive, adaptive, and impactful.</w:t>
      </w:r>
    </w:p>
    <w:p w14:paraId="1CA52823" w14:textId="77777777" w:rsidR="00BD00AD" w:rsidRPr="00BD00AD" w:rsidRDefault="00BD00AD" w:rsidP="00BD00AD">
      <w:pPr>
        <w:spacing w:line="480" w:lineRule="auto"/>
        <w:ind w:firstLine="720"/>
        <w:jc w:val="both"/>
        <w:rPr>
          <w:rFonts w:ascii="Times New Roman" w:hAnsi="Times New Roman" w:cs="Times New Roman"/>
          <w:sz w:val="24"/>
          <w:szCs w:val="24"/>
          <w:lang w:eastAsia="en-GB"/>
        </w:rPr>
      </w:pPr>
      <w:r w:rsidRPr="00BD00AD">
        <w:rPr>
          <w:rFonts w:ascii="Times New Roman" w:hAnsi="Times New Roman" w:cs="Times New Roman"/>
          <w:sz w:val="24"/>
          <w:szCs w:val="24"/>
          <w:lang w:eastAsia="en-GB"/>
        </w:rPr>
        <w:t>To enhance the effectiveness of existing policies, the county should consider establishing a dedicated Policy Analysis and Evaluation Unit. This unit would be responsible for conducting regular assessments of policy outcomes, identifying areas for improvement, and recommending evidence-based adjustments. The unit could collaborate with local universities and research institutions to leverage academic expertise in policy analysis and evaluation methodologies (Bemelmans-Videc et al., 2017).</w:t>
      </w:r>
    </w:p>
    <w:p w14:paraId="070179BF" w14:textId="77777777" w:rsidR="00BD00AD" w:rsidRPr="00BD00AD" w:rsidRDefault="00BD00AD" w:rsidP="00BD00AD">
      <w:pPr>
        <w:spacing w:line="480" w:lineRule="auto"/>
        <w:ind w:firstLine="720"/>
        <w:jc w:val="both"/>
        <w:rPr>
          <w:rFonts w:ascii="Times New Roman" w:hAnsi="Times New Roman" w:cs="Times New Roman"/>
          <w:sz w:val="24"/>
          <w:szCs w:val="24"/>
          <w:lang w:eastAsia="en-GB"/>
        </w:rPr>
      </w:pPr>
      <w:r w:rsidRPr="00BD00AD">
        <w:rPr>
          <w:rFonts w:ascii="Times New Roman" w:hAnsi="Times New Roman" w:cs="Times New Roman"/>
          <w:sz w:val="24"/>
          <w:szCs w:val="24"/>
          <w:lang w:eastAsia="en-GB"/>
        </w:rPr>
        <w:t xml:space="preserve">Given the concerns raised about the clarity and transparency of policy communication, the county should develop a comprehensive Policy Communication Strategy. This strategy should focus on simplifying complex policy language, utilizing visual aids and infographics to explain key concepts, and ensuring that policy information is accessible through multiple channels. As </w:t>
      </w:r>
      <w:r w:rsidRPr="00BD00AD">
        <w:rPr>
          <w:rFonts w:ascii="Times New Roman" w:hAnsi="Times New Roman" w:cs="Times New Roman"/>
          <w:sz w:val="24"/>
          <w:szCs w:val="24"/>
          <w:lang w:eastAsia="en-GB"/>
        </w:rPr>
        <w:lastRenderedPageBreak/>
        <w:t>highlighted by Fung (2015), clear and transparent policy communication is essential for fostering public trust and engagement in governance processes.</w:t>
      </w:r>
    </w:p>
    <w:p w14:paraId="5EA83C3F" w14:textId="77777777" w:rsidR="00BD00AD" w:rsidRPr="00BD00AD" w:rsidRDefault="00BD00AD" w:rsidP="00BD00AD">
      <w:pPr>
        <w:spacing w:line="480" w:lineRule="auto"/>
        <w:ind w:firstLine="720"/>
        <w:jc w:val="both"/>
        <w:rPr>
          <w:rFonts w:ascii="Times New Roman" w:hAnsi="Times New Roman" w:cs="Times New Roman"/>
          <w:sz w:val="24"/>
          <w:szCs w:val="24"/>
          <w:lang w:eastAsia="en-GB"/>
        </w:rPr>
      </w:pPr>
      <w:r w:rsidRPr="00BD00AD">
        <w:rPr>
          <w:rFonts w:ascii="Times New Roman" w:hAnsi="Times New Roman" w:cs="Times New Roman"/>
          <w:sz w:val="24"/>
          <w:szCs w:val="24"/>
          <w:lang w:eastAsia="en-GB"/>
        </w:rPr>
        <w:t>To address the challenges related to policy compliance, particularly among local businesses and service providers, the county should consider implementing a phased approach to policy implementation. This could involve providing grace periods for compliance, offering technical assistance and resources to help entities meet new standards, and creating incentives for early adopters. Such an approach aligns with the recommendations of Jimenez and Iyer (2016), who emphasize the importance of considering economic factors in compliance behavior.</w:t>
      </w:r>
    </w:p>
    <w:p w14:paraId="771C2F00" w14:textId="77777777" w:rsidR="00BD00AD" w:rsidRPr="00BD00AD" w:rsidRDefault="00BD00AD" w:rsidP="00BD00AD">
      <w:pPr>
        <w:spacing w:line="480" w:lineRule="auto"/>
        <w:ind w:firstLine="720"/>
        <w:jc w:val="both"/>
        <w:rPr>
          <w:rFonts w:ascii="Times New Roman" w:hAnsi="Times New Roman" w:cs="Times New Roman"/>
          <w:sz w:val="24"/>
          <w:szCs w:val="24"/>
          <w:lang w:eastAsia="en-GB"/>
        </w:rPr>
      </w:pPr>
      <w:r w:rsidRPr="00BD00AD">
        <w:rPr>
          <w:rFonts w:ascii="Times New Roman" w:hAnsi="Times New Roman" w:cs="Times New Roman"/>
          <w:sz w:val="24"/>
          <w:szCs w:val="24"/>
          <w:lang w:eastAsia="en-GB"/>
        </w:rPr>
        <w:t>Recognizing the diverse nature of Kajiado County's population, it is crucial to ensure that policies are culturally sensitive and responsive to the needs of different communities. The county should establish a Cultural Advisory Board comprising representatives from various ethnic and cultural groups to provide input on policy formulation and implementation. This approach aligns with the principles outlined in the Kajiado Culture and Heritage Policy 2018, which seeks to protect and promote the rich cultural heritage of the county's communities (The Kajiado Culture and Heritage Policy 2018, 2018).</w:t>
      </w:r>
    </w:p>
    <w:p w14:paraId="0F440558" w14:textId="77777777" w:rsidR="00BD00AD" w:rsidRPr="00BD00AD" w:rsidRDefault="00BD00AD" w:rsidP="00BD00AD">
      <w:pPr>
        <w:spacing w:line="480" w:lineRule="auto"/>
        <w:ind w:firstLine="720"/>
        <w:jc w:val="both"/>
        <w:rPr>
          <w:rFonts w:ascii="Times New Roman" w:hAnsi="Times New Roman" w:cs="Times New Roman"/>
          <w:sz w:val="24"/>
          <w:szCs w:val="24"/>
          <w:lang w:eastAsia="en-GB"/>
        </w:rPr>
      </w:pPr>
      <w:r w:rsidRPr="00BD00AD">
        <w:rPr>
          <w:rFonts w:ascii="Times New Roman" w:hAnsi="Times New Roman" w:cs="Times New Roman"/>
          <w:sz w:val="24"/>
          <w:szCs w:val="24"/>
          <w:lang w:eastAsia="en-GB"/>
        </w:rPr>
        <w:t>To enhance the effectiveness of sector-specific policies, such as the Kajiado County Water and Sanitation Policy 2019, the county should develop detailed implementation plans with clear timelines, resource allocations, and performance indicators. These plans should be developed in consultation with relevant stakeholders and should include mechanisms for regular monitoring and evaluation. As emphasized by the United Nations (2015) in its Sustainable Development Goals, effective governance and inclusive policies are fundamental to achieving targets related to essential services and overall societal development.</w:t>
      </w:r>
    </w:p>
    <w:p w14:paraId="3F8DBBA3" w14:textId="77777777" w:rsidR="00BD00AD" w:rsidRPr="00BD00AD" w:rsidRDefault="00BD00AD" w:rsidP="00BD00AD">
      <w:pPr>
        <w:spacing w:line="480" w:lineRule="auto"/>
        <w:ind w:firstLine="720"/>
        <w:jc w:val="both"/>
        <w:rPr>
          <w:rFonts w:ascii="Times New Roman" w:hAnsi="Times New Roman" w:cs="Times New Roman"/>
          <w:sz w:val="24"/>
          <w:szCs w:val="24"/>
          <w:lang w:eastAsia="en-GB"/>
        </w:rPr>
      </w:pPr>
      <w:r w:rsidRPr="00BD00AD">
        <w:rPr>
          <w:rFonts w:ascii="Times New Roman" w:hAnsi="Times New Roman" w:cs="Times New Roman"/>
          <w:sz w:val="24"/>
          <w:szCs w:val="24"/>
          <w:lang w:eastAsia="en-GB"/>
        </w:rPr>
        <w:lastRenderedPageBreak/>
        <w:t>Addressing the concerns raised about punitive policies and legislation, the county should conduct a comprehensive review of existing regulations to identify and modify overly stringent or counterproductive measures. This review should involve consultations with affected stakeholders, including businesses, service providers, and community organizations. The goal should be to strike a balance between regulatory rigor and creating an environment conducive to economic growth and service delivery, as advocated by Renda and Simonelli (2019).</w:t>
      </w:r>
    </w:p>
    <w:p w14:paraId="3B643EAC" w14:textId="77777777" w:rsidR="00BD00AD" w:rsidRPr="00BD00AD" w:rsidRDefault="00BD00AD" w:rsidP="00BD00AD">
      <w:pPr>
        <w:spacing w:line="480" w:lineRule="auto"/>
        <w:ind w:firstLine="720"/>
        <w:jc w:val="both"/>
        <w:rPr>
          <w:rFonts w:ascii="Times New Roman" w:hAnsi="Times New Roman" w:cs="Times New Roman"/>
          <w:sz w:val="24"/>
          <w:szCs w:val="24"/>
          <w:lang w:eastAsia="en-GB"/>
        </w:rPr>
      </w:pPr>
      <w:r w:rsidRPr="00BD00AD">
        <w:rPr>
          <w:rFonts w:ascii="Times New Roman" w:hAnsi="Times New Roman" w:cs="Times New Roman"/>
          <w:sz w:val="24"/>
          <w:szCs w:val="24"/>
          <w:lang w:eastAsia="en-GB"/>
        </w:rPr>
        <w:t>To improve the effectiveness of policies targeting specific social issues, such as the Kajiado County FGM Policy, the county should adopt a multi-sectoral approach. This could involve creating task forces that bring together representatives from various government departments, civil society organizations, and community leaders to coordinate efforts and ensure comprehensive implementation. The success of initiatives like the Alternative Rite of Passage approach, as highlighted by Wekesa (2019), demonstrates the potential of such collaborative efforts in addressing complex social issues.</w:t>
      </w:r>
    </w:p>
    <w:p w14:paraId="177EE54C" w14:textId="28CFBBB7" w:rsidR="00BD00AD" w:rsidRPr="00BD00AD" w:rsidRDefault="00BD00AD" w:rsidP="00BD00AD">
      <w:pPr>
        <w:spacing w:line="480" w:lineRule="auto"/>
        <w:ind w:firstLine="720"/>
        <w:jc w:val="both"/>
        <w:rPr>
          <w:rFonts w:ascii="Times New Roman" w:hAnsi="Times New Roman" w:cs="Times New Roman"/>
          <w:sz w:val="24"/>
          <w:szCs w:val="24"/>
          <w:lang w:eastAsia="en-GB"/>
        </w:rPr>
      </w:pPr>
      <w:r>
        <w:rPr>
          <w:rFonts w:ascii="Times New Roman" w:hAnsi="Times New Roman" w:cs="Times New Roman"/>
          <w:sz w:val="24"/>
          <w:szCs w:val="24"/>
          <w:lang w:eastAsia="en-GB"/>
        </w:rPr>
        <w:t>Similarly, t</w:t>
      </w:r>
      <w:r w:rsidRPr="00BD00AD">
        <w:rPr>
          <w:rFonts w:ascii="Times New Roman" w:hAnsi="Times New Roman" w:cs="Times New Roman"/>
          <w:sz w:val="24"/>
          <w:szCs w:val="24"/>
          <w:lang w:eastAsia="en-GB"/>
        </w:rPr>
        <w:t>o address the third objective of tackling challenges faced by County Governance in social service provision, it is crucial to implement a robust system for monitoring and evaluating the impact of policies and initiatives. Regular assessments of compliance levels, coupled with mechanisms for gathering feedback from diverse stakeholders, can provide invaluable insights for data-driven adjustments and course corrections (Masaki et al., 2017). By fostering transparency and accountability, such a system can enhance public trust, incentivize compliance, and ultimately improve the equitable delivery of social services.</w:t>
      </w:r>
    </w:p>
    <w:p w14:paraId="7A2F4130" w14:textId="77777777" w:rsidR="00BD00AD" w:rsidRPr="00BD00AD" w:rsidRDefault="00BD00AD" w:rsidP="00BD00AD">
      <w:pPr>
        <w:spacing w:line="480" w:lineRule="auto"/>
        <w:ind w:firstLine="720"/>
        <w:jc w:val="both"/>
        <w:rPr>
          <w:rFonts w:ascii="Times New Roman" w:hAnsi="Times New Roman" w:cs="Times New Roman"/>
          <w:sz w:val="24"/>
          <w:szCs w:val="24"/>
          <w:lang w:eastAsia="en-GB"/>
        </w:rPr>
      </w:pPr>
      <w:r w:rsidRPr="00BD00AD">
        <w:rPr>
          <w:rFonts w:ascii="Times New Roman" w:hAnsi="Times New Roman" w:cs="Times New Roman"/>
          <w:sz w:val="24"/>
          <w:szCs w:val="24"/>
          <w:lang w:eastAsia="en-GB"/>
        </w:rPr>
        <w:t xml:space="preserve">To combat the significant challenge of corruption identified by 66.0% of respondents, the county should implement a comprehensive anti-corruption strategy. This strategy could include </w:t>
      </w:r>
      <w:r w:rsidRPr="00BD00AD">
        <w:rPr>
          <w:rFonts w:ascii="Times New Roman" w:hAnsi="Times New Roman" w:cs="Times New Roman"/>
          <w:sz w:val="24"/>
          <w:szCs w:val="24"/>
          <w:lang w:eastAsia="en-GB"/>
        </w:rPr>
        <w:lastRenderedPageBreak/>
        <w:t>strengthening existing anti-corruption institutions, implementing whistleblower protection programs, and conducting regular audits of service delivery processes. Additionally, the county should invest in training programs for public officials to foster a culture of integrity and ethical conduct. These measures align with the recommendations of Lukito (2016) for effective anti-corruption strategies in public service delivery.</w:t>
      </w:r>
    </w:p>
    <w:p w14:paraId="01E4D191" w14:textId="77777777" w:rsidR="00BD00AD" w:rsidRPr="00BD00AD" w:rsidRDefault="00BD00AD" w:rsidP="00BD00AD">
      <w:pPr>
        <w:spacing w:line="480" w:lineRule="auto"/>
        <w:ind w:firstLine="720"/>
        <w:jc w:val="both"/>
        <w:rPr>
          <w:rFonts w:ascii="Times New Roman" w:hAnsi="Times New Roman" w:cs="Times New Roman"/>
          <w:sz w:val="24"/>
          <w:szCs w:val="24"/>
          <w:lang w:eastAsia="en-GB"/>
        </w:rPr>
      </w:pPr>
      <w:r w:rsidRPr="00BD00AD">
        <w:rPr>
          <w:rFonts w:ascii="Times New Roman" w:hAnsi="Times New Roman" w:cs="Times New Roman"/>
          <w:sz w:val="24"/>
          <w:szCs w:val="24"/>
          <w:lang w:eastAsia="en-GB"/>
        </w:rPr>
        <w:t>Acknowledging the financial constraints that hinder effective service provision, it is recommended to explore innovative financing mechanisms and public-private partnerships. As outlined by the United Nations Development Programme (2022), such collaborative approaches can leverage private sector resources, expertise, and technologies to supplement public funding, driving sustainable development and enhancing service delivery outcomes. The county could establish a dedicated unit to identify and develop public-private partnership opportunities, ensuring that these collaborations align with public interests and county development goals.</w:t>
      </w:r>
    </w:p>
    <w:p w14:paraId="4248565B" w14:textId="77777777" w:rsidR="00BD00AD" w:rsidRPr="00BD00AD" w:rsidRDefault="00BD00AD" w:rsidP="00BD00AD">
      <w:pPr>
        <w:spacing w:line="480" w:lineRule="auto"/>
        <w:ind w:firstLine="720"/>
        <w:jc w:val="both"/>
        <w:rPr>
          <w:rFonts w:ascii="Times New Roman" w:hAnsi="Times New Roman" w:cs="Times New Roman"/>
          <w:sz w:val="24"/>
          <w:szCs w:val="24"/>
          <w:lang w:eastAsia="en-GB"/>
        </w:rPr>
      </w:pPr>
      <w:r w:rsidRPr="00BD00AD">
        <w:rPr>
          <w:rFonts w:ascii="Times New Roman" w:hAnsi="Times New Roman" w:cs="Times New Roman"/>
          <w:sz w:val="24"/>
          <w:szCs w:val="24"/>
          <w:lang w:eastAsia="en-GB"/>
        </w:rPr>
        <w:t>To address the challenges related to the impact of local politics on service provision, it is recommended to establish a non-partisan advisory council. This council, comprising representatives from diverse communities, civil society organizations, and subject matter experts, can provide impartial guidance and recommendations to County Governance, ensuring that policies and initiatives are tailored to the unique socio-cultural landscape while transcending political divides (Brescini &amp; Eppler, 2010). The council could play a crucial role in mediating conflicts, fostering consensus, and ensuring equitable resource allocation across diverse communities.</w:t>
      </w:r>
    </w:p>
    <w:p w14:paraId="6C25C11E" w14:textId="77777777" w:rsidR="00BD00AD" w:rsidRPr="00BD00AD" w:rsidRDefault="00BD00AD" w:rsidP="00BD00AD">
      <w:pPr>
        <w:spacing w:line="480" w:lineRule="auto"/>
        <w:ind w:firstLine="720"/>
        <w:jc w:val="both"/>
        <w:rPr>
          <w:rFonts w:ascii="Times New Roman" w:hAnsi="Times New Roman" w:cs="Times New Roman"/>
          <w:sz w:val="24"/>
          <w:szCs w:val="24"/>
          <w:lang w:eastAsia="en-GB"/>
        </w:rPr>
      </w:pPr>
      <w:r w:rsidRPr="00BD00AD">
        <w:rPr>
          <w:rFonts w:ascii="Times New Roman" w:hAnsi="Times New Roman" w:cs="Times New Roman"/>
          <w:sz w:val="24"/>
          <w:szCs w:val="24"/>
          <w:lang w:eastAsia="en-GB"/>
        </w:rPr>
        <w:t xml:space="preserve">Recognizing the persistent challenge of poverty and socioeconomic inequality in accessing social services, as highlighted by Lokshin and Yemtsov (2005), the county should develop targeted </w:t>
      </w:r>
      <w:r w:rsidRPr="00BD00AD">
        <w:rPr>
          <w:rFonts w:ascii="Times New Roman" w:hAnsi="Times New Roman" w:cs="Times New Roman"/>
          <w:sz w:val="24"/>
          <w:szCs w:val="24"/>
          <w:lang w:eastAsia="en-GB"/>
        </w:rPr>
        <w:lastRenderedPageBreak/>
        <w:t>interventions to address these underlying inequities. This could involve implementing progressive taxation policies, creating social safety net programs, and investing in economic empowerment initiatives for marginalized communities. By addressing these root causes, the county can work towards more equitable access to essential services across all segments of the population.</w:t>
      </w:r>
    </w:p>
    <w:p w14:paraId="7F6E877E" w14:textId="77777777" w:rsidR="00BD00AD" w:rsidRPr="00BD00AD" w:rsidRDefault="00BD00AD" w:rsidP="00BD00AD">
      <w:pPr>
        <w:spacing w:line="480" w:lineRule="auto"/>
        <w:ind w:firstLine="720"/>
        <w:jc w:val="both"/>
        <w:rPr>
          <w:rFonts w:ascii="Times New Roman" w:hAnsi="Times New Roman" w:cs="Times New Roman"/>
          <w:sz w:val="24"/>
          <w:szCs w:val="24"/>
          <w:lang w:eastAsia="en-GB"/>
        </w:rPr>
      </w:pPr>
      <w:r w:rsidRPr="00BD00AD">
        <w:rPr>
          <w:rFonts w:ascii="Times New Roman" w:hAnsi="Times New Roman" w:cs="Times New Roman"/>
          <w:sz w:val="24"/>
          <w:szCs w:val="24"/>
          <w:lang w:eastAsia="en-GB"/>
        </w:rPr>
        <w:t>To tackle the emerging challenges related to climate change and environmental degradation, as explored by Nzioka et al. (2020), the county should integrate environmental considerations into all aspects of social service provision. This could involve developing climate-resilient infrastructure, implementing water conservation measures in line with the Kajiado County Water and Sanitation Policy 2019, and promoting sustainable agricultural practices to enhance food security. By proactively addressing these environmental challenges, the county can ensure the long-term sustainability and resilience of its social service provision efforts.</w:t>
      </w:r>
    </w:p>
    <w:p w14:paraId="4E50E6AE" w14:textId="77777777" w:rsidR="00BD00AD" w:rsidRPr="00BD00AD" w:rsidRDefault="00BD00AD" w:rsidP="00BD00AD">
      <w:pPr>
        <w:spacing w:line="480" w:lineRule="auto"/>
        <w:ind w:firstLine="720"/>
        <w:jc w:val="both"/>
        <w:rPr>
          <w:rFonts w:ascii="Times New Roman" w:hAnsi="Times New Roman" w:cs="Times New Roman"/>
          <w:sz w:val="24"/>
          <w:szCs w:val="24"/>
          <w:lang w:eastAsia="en-GB"/>
        </w:rPr>
      </w:pPr>
      <w:r w:rsidRPr="00BD00AD">
        <w:rPr>
          <w:rFonts w:ascii="Times New Roman" w:hAnsi="Times New Roman" w:cs="Times New Roman"/>
          <w:sz w:val="24"/>
          <w:szCs w:val="24"/>
          <w:lang w:eastAsia="en-GB"/>
        </w:rPr>
        <w:t>To enhance the efficiency and effectiveness of service delivery, the county should invest in capacity building and professional development programs for its workforce. This could involve partnering with educational institutions to provide ongoing training, implementing mentorship programs, and creating opportunities for staff to engage in knowledge exchange with other counties and international partners. As emphasized by Oleske (2009), a well-trained and motivated workforce is essential for effective governance and service provision.</w:t>
      </w:r>
    </w:p>
    <w:p w14:paraId="10AE8F6F" w14:textId="77777777" w:rsidR="00BD00AD" w:rsidRPr="00BD00AD" w:rsidRDefault="00BD00AD" w:rsidP="00BD00AD">
      <w:pPr>
        <w:spacing w:line="480" w:lineRule="auto"/>
        <w:ind w:firstLine="720"/>
        <w:jc w:val="both"/>
        <w:rPr>
          <w:rFonts w:ascii="Times New Roman" w:hAnsi="Times New Roman" w:cs="Times New Roman"/>
          <w:sz w:val="24"/>
          <w:szCs w:val="24"/>
          <w:lang w:eastAsia="en-GB"/>
        </w:rPr>
      </w:pPr>
      <w:r w:rsidRPr="00BD00AD">
        <w:rPr>
          <w:rFonts w:ascii="Times New Roman" w:hAnsi="Times New Roman" w:cs="Times New Roman"/>
          <w:sz w:val="24"/>
          <w:szCs w:val="24"/>
          <w:lang w:eastAsia="en-GB"/>
        </w:rPr>
        <w:t xml:space="preserve">To address the challenges related to the cosmopolitan nature of the county, it is crucial to develop culturally sensitive and inclusive service delivery models. This could involve conducting regular cultural competency training for service providers, ensuring that information and services are available in multiple languages, and creating culturally specific outreach programs to engage diverse communities. By embracing the county's cultural diversity as a strength, governance </w:t>
      </w:r>
      <w:r w:rsidRPr="00BD00AD">
        <w:rPr>
          <w:rFonts w:ascii="Times New Roman" w:hAnsi="Times New Roman" w:cs="Times New Roman"/>
          <w:sz w:val="24"/>
          <w:szCs w:val="24"/>
          <w:lang w:eastAsia="en-GB"/>
        </w:rPr>
        <w:lastRenderedPageBreak/>
        <w:t>structures can become more responsive and effective in meeting the needs of all residents (Walker &amp; Andrews, 2015).</w:t>
      </w:r>
    </w:p>
    <w:p w14:paraId="13C15039" w14:textId="77777777" w:rsidR="00BD00AD" w:rsidRPr="00BD00AD" w:rsidRDefault="00BD00AD" w:rsidP="00BD00AD">
      <w:pPr>
        <w:spacing w:line="480" w:lineRule="auto"/>
        <w:ind w:firstLine="720"/>
        <w:jc w:val="both"/>
        <w:rPr>
          <w:rFonts w:ascii="Times New Roman" w:hAnsi="Times New Roman" w:cs="Times New Roman"/>
          <w:sz w:val="24"/>
          <w:szCs w:val="24"/>
          <w:lang w:eastAsia="en-GB"/>
        </w:rPr>
      </w:pPr>
      <w:r w:rsidRPr="00BD00AD">
        <w:rPr>
          <w:rFonts w:ascii="Times New Roman" w:hAnsi="Times New Roman" w:cs="Times New Roman"/>
          <w:sz w:val="24"/>
          <w:szCs w:val="24"/>
          <w:lang w:eastAsia="en-GB"/>
        </w:rPr>
        <w:t>To improve the ease of doing business and address compliance challenges, the county should streamline its regulatory processes and implement a "one-stop-shop" approach for business registration, licensing, and compliance. This could involve developing an online portal where businesses can access all necessary information, submit applications, and track their status. Additionally, the county should consider implementing a regulatory impact assessment process to evaluate the potential effects of new regulations on businesses and service providers before implementation (Hamman et al., 2021).</w:t>
      </w:r>
    </w:p>
    <w:p w14:paraId="7A2F4557" w14:textId="77777777" w:rsidR="00BD00AD" w:rsidRPr="00BD00AD" w:rsidRDefault="00BD00AD" w:rsidP="00BD00AD">
      <w:pPr>
        <w:spacing w:line="480" w:lineRule="auto"/>
        <w:ind w:firstLine="720"/>
        <w:jc w:val="both"/>
        <w:rPr>
          <w:rFonts w:ascii="Times New Roman" w:hAnsi="Times New Roman" w:cs="Times New Roman"/>
          <w:sz w:val="24"/>
          <w:szCs w:val="24"/>
          <w:lang w:eastAsia="en-GB"/>
        </w:rPr>
      </w:pPr>
      <w:r w:rsidRPr="00BD00AD">
        <w:rPr>
          <w:rFonts w:ascii="Times New Roman" w:hAnsi="Times New Roman" w:cs="Times New Roman"/>
          <w:sz w:val="24"/>
          <w:szCs w:val="24"/>
          <w:lang w:eastAsia="en-GB"/>
        </w:rPr>
        <w:t>Recognizing the potential of technology in addressing service delivery challenges, the county should develop a comprehensive digital transformation strategy. This strategy could involve implementing e-government solutions to streamline administrative processes, developing mobile applications for citizens to access services and information, and leveraging data analytics to inform decision-making and resource allocation. As highlighted by Twizeyimana and Andersson (2019), the integration of digital solutions can significantly enhance service delivery efficiency and transparency.</w:t>
      </w:r>
    </w:p>
    <w:p w14:paraId="02840203" w14:textId="77777777" w:rsidR="00BD00AD" w:rsidRPr="00BD00AD" w:rsidRDefault="00BD00AD" w:rsidP="00BD00AD">
      <w:pPr>
        <w:spacing w:line="480" w:lineRule="auto"/>
        <w:ind w:firstLine="720"/>
        <w:jc w:val="both"/>
        <w:rPr>
          <w:rFonts w:ascii="Times New Roman" w:hAnsi="Times New Roman" w:cs="Times New Roman"/>
          <w:sz w:val="24"/>
          <w:szCs w:val="24"/>
          <w:lang w:eastAsia="en-GB"/>
        </w:rPr>
      </w:pPr>
      <w:r w:rsidRPr="00BD00AD">
        <w:rPr>
          <w:rFonts w:ascii="Times New Roman" w:hAnsi="Times New Roman" w:cs="Times New Roman"/>
          <w:sz w:val="24"/>
          <w:szCs w:val="24"/>
          <w:lang w:eastAsia="en-GB"/>
        </w:rPr>
        <w:t xml:space="preserve">To address the challenges related to resource allocation and ensure equitable service provision across the county, it is recommended to implement a participatory budgeting process. This approach, which has been successful in other contexts, involves directly engaging citizens in decisions about how to allocate a portion of the county budget. By empowering residents to prioritize local needs and make informed decisions about resource allocation, the county can </w:t>
      </w:r>
      <w:r w:rsidRPr="00BD00AD">
        <w:rPr>
          <w:rFonts w:ascii="Times New Roman" w:hAnsi="Times New Roman" w:cs="Times New Roman"/>
          <w:sz w:val="24"/>
          <w:szCs w:val="24"/>
          <w:lang w:eastAsia="en-GB"/>
        </w:rPr>
        <w:lastRenderedPageBreak/>
        <w:t>enhance transparency, build trust, and ensure that services are aligned with community priorities (Wampler, 2007).</w:t>
      </w:r>
    </w:p>
    <w:p w14:paraId="1D4DD3AE" w14:textId="77777777" w:rsidR="00BD00AD" w:rsidRPr="00BD00AD" w:rsidRDefault="00BD00AD" w:rsidP="00BD00AD">
      <w:pPr>
        <w:spacing w:line="480" w:lineRule="auto"/>
        <w:ind w:firstLine="720"/>
        <w:jc w:val="both"/>
        <w:rPr>
          <w:rFonts w:ascii="Times New Roman" w:hAnsi="Times New Roman" w:cs="Times New Roman"/>
          <w:sz w:val="24"/>
          <w:szCs w:val="24"/>
          <w:lang w:eastAsia="en-GB"/>
        </w:rPr>
      </w:pPr>
      <w:r w:rsidRPr="00BD00AD">
        <w:rPr>
          <w:rFonts w:ascii="Times New Roman" w:hAnsi="Times New Roman" w:cs="Times New Roman"/>
          <w:sz w:val="24"/>
          <w:szCs w:val="24"/>
          <w:lang w:eastAsia="en-GB"/>
        </w:rPr>
        <w:t>Finally, to foster innovation and continuous improvement in service delivery, the county should establish an Innovation Lab focused on developing and testing new approaches to social service provision. This lab could bring together county officials, academics, technology experts, and community representatives to co-create solutions to pressing challenges. By creating a space for experimentation and learning, the county can cultivate a culture of innovation that drives ongoing improvements in service delivery (Tõnurist et al., 2017).</w:t>
      </w:r>
    </w:p>
    <w:p w14:paraId="41AC4DFD" w14:textId="6FD37BDA" w:rsidR="00D667A8" w:rsidRPr="00406223" w:rsidRDefault="00BD00AD" w:rsidP="00BD00AD">
      <w:pPr>
        <w:spacing w:line="480" w:lineRule="auto"/>
        <w:ind w:firstLine="720"/>
        <w:jc w:val="both"/>
        <w:rPr>
          <w:rFonts w:ascii="Times New Roman" w:hAnsi="Times New Roman" w:cs="Times New Roman"/>
          <w:sz w:val="24"/>
          <w:szCs w:val="24"/>
          <w:lang w:eastAsia="en-GB"/>
        </w:rPr>
      </w:pPr>
      <w:r w:rsidRPr="00BD00AD">
        <w:rPr>
          <w:rFonts w:ascii="Times New Roman" w:hAnsi="Times New Roman" w:cs="Times New Roman"/>
          <w:sz w:val="24"/>
          <w:szCs w:val="24"/>
          <w:lang w:eastAsia="en-GB"/>
        </w:rPr>
        <w:t>In conclusion, by implementing these comprehensive recommendations, Kajiado County can embark on a transformative journey towards more transparent, inclusive, and effective social service provision. Through sustained commitment, evidence-based policymaking, and collaborative engagement with diverse stakeholders, the county can emerge as a model for responsive governance, equitable development, and resilient communities. As the county navigates the complex challenges of decentralized governance and social service provision, these recommendations provide a roadmap for progress, emphasizing the importance of public awareness, policy effectiveness, and innovative problem-solving in achieving sustainable and inclusive development outcomes</w:t>
      </w:r>
      <w:r w:rsidR="00623C54" w:rsidRPr="00623C54">
        <w:rPr>
          <w:rFonts w:ascii="Times New Roman" w:hAnsi="Times New Roman" w:cs="Times New Roman"/>
          <w:sz w:val="24"/>
          <w:szCs w:val="24"/>
          <w:lang w:eastAsia="en-GB"/>
        </w:rPr>
        <w:t>.</w:t>
      </w:r>
    </w:p>
    <w:p w14:paraId="0A38C6F1" w14:textId="2DEFB65B" w:rsidR="00D667A8" w:rsidRPr="00406223" w:rsidRDefault="00D667A8" w:rsidP="005C3AA9">
      <w:pPr>
        <w:pStyle w:val="Heading2"/>
      </w:pPr>
      <w:bookmarkStart w:id="195" w:name="_Toc168610851"/>
      <w:r w:rsidRPr="00406223">
        <w:t>5.6 Areas for Further Studies</w:t>
      </w:r>
      <w:bookmarkEnd w:id="195"/>
      <w:r w:rsidR="006D0AF1">
        <w:t xml:space="preserve"> </w:t>
      </w:r>
    </w:p>
    <w:p w14:paraId="7AB1C966" w14:textId="5744CB01" w:rsidR="00714011" w:rsidRPr="00714011" w:rsidRDefault="00714011" w:rsidP="000C47E6">
      <w:pPr>
        <w:spacing w:line="480" w:lineRule="auto"/>
        <w:ind w:firstLine="720"/>
        <w:jc w:val="both"/>
        <w:rPr>
          <w:rFonts w:ascii="Times New Roman" w:hAnsi="Times New Roman" w:cs="Times New Roman"/>
          <w:sz w:val="24"/>
          <w:szCs w:val="24"/>
          <w:lang w:eastAsia="en-GB"/>
        </w:rPr>
      </w:pPr>
      <w:r w:rsidRPr="00714011">
        <w:rPr>
          <w:rFonts w:ascii="Times New Roman" w:hAnsi="Times New Roman" w:cs="Times New Roman"/>
          <w:sz w:val="24"/>
          <w:szCs w:val="24"/>
          <w:lang w:eastAsia="en-GB"/>
        </w:rPr>
        <w:t xml:space="preserve">As this comprehensive study illuminates the </w:t>
      </w:r>
      <w:r w:rsidR="00DF0724">
        <w:rPr>
          <w:rFonts w:ascii="Times New Roman" w:hAnsi="Times New Roman" w:cs="Times New Roman"/>
          <w:sz w:val="24"/>
          <w:szCs w:val="24"/>
          <w:lang w:eastAsia="en-GB"/>
        </w:rPr>
        <w:t>complex</w:t>
      </w:r>
      <w:r w:rsidRPr="00714011">
        <w:rPr>
          <w:rFonts w:ascii="Times New Roman" w:hAnsi="Times New Roman" w:cs="Times New Roman"/>
          <w:sz w:val="24"/>
          <w:szCs w:val="24"/>
          <w:lang w:eastAsia="en-GB"/>
        </w:rPr>
        <w:t xml:space="preserve"> landscape of social service provision in Kajiado County, it simultaneously reveals unexplored avenues and unanswered questions, beckoning further academic inquiry and exploration. One such avenue lies in investigating the </w:t>
      </w:r>
      <w:r w:rsidRPr="00714011">
        <w:rPr>
          <w:rFonts w:ascii="Times New Roman" w:hAnsi="Times New Roman" w:cs="Times New Roman"/>
          <w:sz w:val="24"/>
          <w:szCs w:val="24"/>
          <w:lang w:eastAsia="en-GB"/>
        </w:rPr>
        <w:lastRenderedPageBreak/>
        <w:t>effectiveness of specific public engagement initiatives, such as town hall meetings and digital communication platforms, in enhancing residents' knowledge and participation. By analyzing the reach, engagement levels, and feedback mechanisms employed in these initiatives, researchers can evaluate their success in fostering meaningful dialogue and empowering citizens to shape the decision-making processes that impact their lives.</w:t>
      </w:r>
    </w:p>
    <w:p w14:paraId="6950E7E3" w14:textId="4FEEB151" w:rsidR="00F4780B" w:rsidRPr="00795735" w:rsidRDefault="00714011" w:rsidP="00F4780B">
      <w:pPr>
        <w:spacing w:line="480" w:lineRule="auto"/>
        <w:ind w:firstLine="720"/>
        <w:jc w:val="both"/>
        <w:rPr>
          <w:rFonts w:ascii="Times New Roman" w:hAnsi="Times New Roman" w:cs="Times New Roman"/>
          <w:sz w:val="24"/>
          <w:szCs w:val="24"/>
          <w:lang w:eastAsia="en-GB"/>
        </w:rPr>
      </w:pPr>
      <w:r w:rsidRPr="00714011">
        <w:rPr>
          <w:rFonts w:ascii="Times New Roman" w:hAnsi="Times New Roman" w:cs="Times New Roman"/>
          <w:sz w:val="24"/>
          <w:szCs w:val="24"/>
          <w:lang w:eastAsia="en-GB"/>
        </w:rPr>
        <w:t>Furthermore, aligning with the principles espoused by Namenya et al. (20</w:t>
      </w:r>
      <w:r w:rsidR="005C42A3">
        <w:rPr>
          <w:rFonts w:ascii="Times New Roman" w:hAnsi="Times New Roman" w:cs="Times New Roman"/>
          <w:sz w:val="24"/>
          <w:szCs w:val="24"/>
          <w:lang w:eastAsia="en-GB"/>
        </w:rPr>
        <w:t>18</w:t>
      </w:r>
      <w:r w:rsidRPr="00714011">
        <w:rPr>
          <w:rFonts w:ascii="Times New Roman" w:hAnsi="Times New Roman" w:cs="Times New Roman"/>
          <w:sz w:val="24"/>
          <w:szCs w:val="24"/>
          <w:lang w:eastAsia="en-GB"/>
        </w:rPr>
        <w:t xml:space="preserve">) in their exploration of watershed governance, there exists an opportunity to assess how empowering local communities to take an active role in identifying, prioritizing, and implementing social services aligns with overall governance objectives. Such an inquiry could shed light on the potential synergies and tensions that arise when local knowledge and priorities intersect with broader policy frameworks, ultimately informing strategies for collaborative decision-making and inclusive </w:t>
      </w:r>
      <w:r w:rsidRPr="00795735">
        <w:rPr>
          <w:rFonts w:ascii="Times New Roman" w:hAnsi="Times New Roman" w:cs="Times New Roman"/>
          <w:sz w:val="24"/>
          <w:szCs w:val="24"/>
          <w:lang w:eastAsia="en-GB"/>
        </w:rPr>
        <w:t>development.</w:t>
      </w:r>
    </w:p>
    <w:p w14:paraId="57831A69" w14:textId="42FC6F91" w:rsidR="00714011" w:rsidRPr="00795735" w:rsidRDefault="005A402C" w:rsidP="00F4780B">
      <w:pPr>
        <w:spacing w:line="480" w:lineRule="auto"/>
        <w:ind w:firstLine="720"/>
        <w:jc w:val="both"/>
        <w:rPr>
          <w:rFonts w:ascii="Times New Roman" w:hAnsi="Times New Roman" w:cs="Times New Roman"/>
          <w:sz w:val="24"/>
          <w:szCs w:val="24"/>
          <w:lang w:eastAsia="en-GB"/>
        </w:rPr>
      </w:pPr>
      <w:r w:rsidRPr="00795735">
        <w:rPr>
          <w:rFonts w:ascii="Times New Roman" w:hAnsi="Times New Roman" w:cs="Times New Roman"/>
          <w:sz w:val="24"/>
          <w:szCs w:val="24"/>
          <w:lang w:eastAsia="en-GB"/>
        </w:rPr>
        <w:t>Moreover, r</w:t>
      </w:r>
      <w:r w:rsidR="00714011" w:rsidRPr="00795735">
        <w:rPr>
          <w:rFonts w:ascii="Times New Roman" w:hAnsi="Times New Roman" w:cs="Times New Roman"/>
          <w:sz w:val="24"/>
          <w:szCs w:val="24"/>
          <w:lang w:eastAsia="en-GB"/>
        </w:rPr>
        <w:t>ecognizing the study's emphasis on the cultivation of strategic partnerships between Kajiado North Sub County and various stakeholders, a compelling area for further research emerges: assessing the long-term sustainability of these collaborations. By investigating factors that contribute to the success and continuity of partnerships with residents, businesses, industries, and institutions, researchers can uncover valuable insights into the dynamics that foster enduring, mutually beneficial alliances. Concurrently, identifying potential challenges and barriers can inform preemptive measures and adaptive strategies, ensuring that these partnerships remain resilient and impactful over time.</w:t>
      </w:r>
    </w:p>
    <w:p w14:paraId="2F8986ED" w14:textId="4C98C41C" w:rsidR="00D667A8" w:rsidRDefault="00714011" w:rsidP="009968AF">
      <w:pPr>
        <w:spacing w:line="480" w:lineRule="auto"/>
        <w:ind w:firstLine="720"/>
        <w:jc w:val="both"/>
        <w:rPr>
          <w:rFonts w:ascii="Times New Roman" w:hAnsi="Times New Roman" w:cs="Times New Roman"/>
          <w:sz w:val="24"/>
          <w:szCs w:val="24"/>
          <w:lang w:eastAsia="en-GB"/>
        </w:rPr>
      </w:pPr>
      <w:r w:rsidRPr="00714011">
        <w:rPr>
          <w:rFonts w:ascii="Times New Roman" w:hAnsi="Times New Roman" w:cs="Times New Roman"/>
          <w:sz w:val="24"/>
          <w:szCs w:val="24"/>
          <w:lang w:eastAsia="en-GB"/>
        </w:rPr>
        <w:t xml:space="preserve">Lastly, in an era characterized by rapid technological advancements and digital transformation, investigating the potential applications of emerging technologies in enhancing </w:t>
      </w:r>
      <w:r w:rsidRPr="00714011">
        <w:rPr>
          <w:rFonts w:ascii="Times New Roman" w:hAnsi="Times New Roman" w:cs="Times New Roman"/>
          <w:sz w:val="24"/>
          <w:szCs w:val="24"/>
          <w:lang w:eastAsia="en-GB"/>
        </w:rPr>
        <w:lastRenderedPageBreak/>
        <w:t>social service delivery and governance processes presents a fertile ground for inquiry. From leveraging data analytics and artificial intelligence for more targeted and efficient service provision to exploring the role of blockchain and distributed ledger technologies in promoting transparency and accountability, these avenues hold the promise of groundbreaking insights and innovative solutions</w:t>
      </w:r>
      <w:r w:rsidR="00D667A8" w:rsidRPr="00406223">
        <w:rPr>
          <w:rFonts w:ascii="Times New Roman" w:hAnsi="Times New Roman" w:cs="Times New Roman"/>
          <w:sz w:val="24"/>
          <w:szCs w:val="24"/>
          <w:lang w:eastAsia="en-GB"/>
        </w:rPr>
        <w:t>.</w:t>
      </w:r>
    </w:p>
    <w:bookmarkEnd w:id="21"/>
    <w:p w14:paraId="15DD2124" w14:textId="045CBD0A" w:rsidR="003C5334" w:rsidRDefault="003C5334">
      <w:pPr>
        <w:rPr>
          <w:rFonts w:ascii="Times New Roman" w:hAnsi="Times New Roman" w:cs="Times New Roman"/>
          <w:b/>
          <w:sz w:val="24"/>
          <w:szCs w:val="24"/>
          <w:shd w:val="clear" w:color="auto" w:fill="FFFFFF"/>
        </w:rPr>
      </w:pPr>
    </w:p>
    <w:bookmarkEnd w:id="183"/>
    <w:p w14:paraId="099AF28F" w14:textId="77777777" w:rsidR="00425780" w:rsidRDefault="00425780">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br w:type="page"/>
      </w:r>
    </w:p>
    <w:p w14:paraId="5F4D3060" w14:textId="421A64D4" w:rsidR="0022304D" w:rsidRPr="00A72187" w:rsidRDefault="003C5334" w:rsidP="00201922">
      <w:pPr>
        <w:pStyle w:val="Heading1"/>
        <w:rPr>
          <w:shd w:val="clear" w:color="auto" w:fill="FFFFFF"/>
        </w:rPr>
      </w:pPr>
      <w:bookmarkStart w:id="196" w:name="_Toc168610852"/>
      <w:r w:rsidRPr="00A72187">
        <w:rPr>
          <w:shd w:val="clear" w:color="auto" w:fill="FFFFFF"/>
        </w:rPr>
        <w:lastRenderedPageBreak/>
        <w:t>REFERENCES</w:t>
      </w:r>
      <w:bookmarkEnd w:id="196"/>
    </w:p>
    <w:p w14:paraId="775F1B66" w14:textId="4F06A18A" w:rsidR="001112BA" w:rsidRPr="00AE2899" w:rsidRDefault="001112BA" w:rsidP="001112BA">
      <w:pPr>
        <w:spacing w:line="360" w:lineRule="auto"/>
        <w:ind w:left="720" w:hanging="720"/>
        <w:jc w:val="both"/>
        <w:rPr>
          <w:rFonts w:ascii="Times New Roman" w:hAnsi="Times New Roman" w:cs="Times New Roman"/>
          <w:color w:val="222222"/>
          <w:sz w:val="24"/>
          <w:szCs w:val="20"/>
          <w:shd w:val="clear" w:color="auto" w:fill="FFFFFF"/>
        </w:rPr>
      </w:pPr>
      <w:r w:rsidRPr="00AE2899">
        <w:rPr>
          <w:rFonts w:ascii="Times New Roman" w:hAnsi="Times New Roman" w:cs="Times New Roman"/>
          <w:color w:val="222222"/>
          <w:sz w:val="24"/>
          <w:szCs w:val="20"/>
          <w:shd w:val="clear" w:color="auto" w:fill="FFFFFF"/>
        </w:rPr>
        <w:t>Al-Hilu, K. (2021). </w:t>
      </w:r>
      <w:r w:rsidRPr="00AE2899">
        <w:rPr>
          <w:rFonts w:ascii="Times New Roman" w:hAnsi="Times New Roman" w:cs="Times New Roman"/>
          <w:i/>
          <w:iCs/>
          <w:color w:val="222222"/>
          <w:sz w:val="24"/>
          <w:szCs w:val="20"/>
          <w:shd w:val="clear" w:color="auto" w:fill="FFFFFF"/>
        </w:rPr>
        <w:t>The Turkish intervention in Northern Syria: one strategy, discrepant policies</w:t>
      </w:r>
      <w:r w:rsidRPr="00AE2899">
        <w:rPr>
          <w:rFonts w:ascii="Times New Roman" w:hAnsi="Times New Roman" w:cs="Times New Roman"/>
          <w:color w:val="222222"/>
          <w:sz w:val="24"/>
          <w:szCs w:val="20"/>
          <w:shd w:val="clear" w:color="auto" w:fill="FFFFFF"/>
        </w:rPr>
        <w:t>. European University Institute.</w:t>
      </w:r>
    </w:p>
    <w:p w14:paraId="16AB19C2" w14:textId="6303EC79" w:rsidR="001112BA" w:rsidRPr="00624FA5" w:rsidRDefault="001112BA" w:rsidP="001112BA">
      <w:pPr>
        <w:spacing w:after="160" w:line="360" w:lineRule="auto"/>
        <w:ind w:left="720" w:hanging="720"/>
        <w:jc w:val="both"/>
        <w:rPr>
          <w:rFonts w:ascii="Times New Roman" w:hAnsi="Times New Roman" w:cs="Times New Roman"/>
          <w:sz w:val="24"/>
          <w:szCs w:val="24"/>
          <w:shd w:val="clear" w:color="auto" w:fill="FFFFFF"/>
        </w:rPr>
      </w:pPr>
      <w:bookmarkStart w:id="197" w:name="_Hlk164414105"/>
      <w:r w:rsidRPr="00624FA5">
        <w:rPr>
          <w:rFonts w:ascii="Times New Roman" w:hAnsi="Times New Roman" w:cs="Times New Roman"/>
          <w:sz w:val="24"/>
          <w:szCs w:val="24"/>
          <w:shd w:val="clear" w:color="auto" w:fill="FFFFFF"/>
        </w:rPr>
        <w:t xml:space="preserve">Ali, S., Nchaga, A., &amp; Wepukhulu, J. (2021). Devolution and Service Delivery in the </w:t>
      </w:r>
      <w:r w:rsidR="00645390">
        <w:rPr>
          <w:rFonts w:ascii="Times New Roman" w:hAnsi="Times New Roman" w:cs="Times New Roman"/>
          <w:sz w:val="24"/>
          <w:szCs w:val="24"/>
          <w:shd w:val="clear" w:color="auto" w:fill="FFFFFF"/>
        </w:rPr>
        <w:t>Public</w:t>
      </w:r>
      <w:r w:rsidRPr="00624FA5">
        <w:rPr>
          <w:rFonts w:ascii="Times New Roman" w:hAnsi="Times New Roman" w:cs="Times New Roman"/>
          <w:sz w:val="24"/>
          <w:szCs w:val="24"/>
          <w:shd w:val="clear" w:color="auto" w:fill="FFFFFF"/>
        </w:rPr>
        <w:t xml:space="preserve"> Service in Kenya, A Case Study of Marsabit County Government. </w:t>
      </w:r>
      <w:r w:rsidRPr="00624FA5">
        <w:rPr>
          <w:rFonts w:ascii="Times New Roman" w:hAnsi="Times New Roman" w:cs="Times New Roman"/>
          <w:i/>
          <w:iCs/>
          <w:sz w:val="24"/>
          <w:szCs w:val="24"/>
          <w:shd w:val="clear" w:color="auto" w:fill="FFFFFF"/>
        </w:rPr>
        <w:t>Journal of Human Resource and Leadership</w:t>
      </w:r>
      <w:r w:rsidRPr="00624FA5">
        <w:rPr>
          <w:rFonts w:ascii="Times New Roman" w:hAnsi="Times New Roman" w:cs="Times New Roman"/>
          <w:sz w:val="24"/>
          <w:szCs w:val="24"/>
          <w:shd w:val="clear" w:color="auto" w:fill="FFFFFF"/>
        </w:rPr>
        <w:t>, </w:t>
      </w:r>
      <w:r w:rsidRPr="00624FA5">
        <w:rPr>
          <w:rFonts w:ascii="Times New Roman" w:hAnsi="Times New Roman" w:cs="Times New Roman"/>
          <w:i/>
          <w:iCs/>
          <w:sz w:val="24"/>
          <w:szCs w:val="24"/>
          <w:shd w:val="clear" w:color="auto" w:fill="FFFFFF"/>
        </w:rPr>
        <w:t>6</w:t>
      </w:r>
      <w:r w:rsidRPr="00624FA5">
        <w:rPr>
          <w:rFonts w:ascii="Times New Roman" w:hAnsi="Times New Roman" w:cs="Times New Roman"/>
          <w:sz w:val="24"/>
          <w:szCs w:val="24"/>
          <w:shd w:val="clear" w:color="auto" w:fill="FFFFFF"/>
        </w:rPr>
        <w:t xml:space="preserve">(1), 30 – 51. </w:t>
      </w:r>
      <w:hyperlink r:id="rId13" w:history="1">
        <w:r w:rsidR="00404393" w:rsidRPr="002D600C">
          <w:rPr>
            <w:rStyle w:val="Hyperlink"/>
            <w:rFonts w:ascii="Times New Roman" w:hAnsi="Times New Roman" w:cs="Times New Roman"/>
            <w:sz w:val="24"/>
            <w:szCs w:val="24"/>
            <w:shd w:val="clear" w:color="auto" w:fill="FFFFFF"/>
          </w:rPr>
          <w:t>https://doi.org/10.47604/jhrl.1390</w:t>
        </w:r>
      </w:hyperlink>
      <w:r w:rsidR="00404393">
        <w:rPr>
          <w:rFonts w:ascii="Times New Roman" w:hAnsi="Times New Roman" w:cs="Times New Roman"/>
          <w:sz w:val="24"/>
          <w:szCs w:val="24"/>
          <w:shd w:val="clear" w:color="auto" w:fill="FFFFFF"/>
        </w:rPr>
        <w:t xml:space="preserve"> </w:t>
      </w:r>
    </w:p>
    <w:p w14:paraId="3D07EB23" w14:textId="45E4FFF2" w:rsidR="001112BA" w:rsidRDefault="001112BA" w:rsidP="001112BA">
      <w:pPr>
        <w:spacing w:line="360" w:lineRule="auto"/>
        <w:ind w:left="720" w:hanging="720"/>
        <w:jc w:val="both"/>
        <w:rPr>
          <w:rFonts w:ascii="Times New Roman" w:hAnsi="Times New Roman" w:cs="Times New Roman"/>
          <w:sz w:val="24"/>
          <w:szCs w:val="24"/>
        </w:rPr>
      </w:pPr>
      <w:bookmarkStart w:id="198" w:name="_Hlk164413617"/>
      <w:bookmarkEnd w:id="197"/>
      <w:r w:rsidRPr="00624FA5">
        <w:rPr>
          <w:rFonts w:ascii="Times New Roman" w:hAnsi="Times New Roman" w:cs="Times New Roman"/>
          <w:sz w:val="24"/>
          <w:szCs w:val="24"/>
        </w:rPr>
        <w:t xml:space="preserve">Ambrose, E.S.(2017). The Impact of </w:t>
      </w:r>
      <w:r w:rsidR="00645390">
        <w:rPr>
          <w:rFonts w:ascii="Times New Roman" w:hAnsi="Times New Roman" w:cs="Times New Roman"/>
          <w:sz w:val="24"/>
          <w:szCs w:val="24"/>
        </w:rPr>
        <w:t>Kenya's</w:t>
      </w:r>
      <w:r w:rsidRPr="00624FA5">
        <w:rPr>
          <w:rFonts w:ascii="Times New Roman" w:hAnsi="Times New Roman" w:cs="Times New Roman"/>
          <w:sz w:val="24"/>
          <w:szCs w:val="24"/>
        </w:rPr>
        <w:t xml:space="preserve"> Devolution on National Unity in Diversity. Available at </w:t>
      </w:r>
      <w:hyperlink r:id="rId14" w:history="1">
        <w:r w:rsidR="00650D2E" w:rsidRPr="00FD15E6">
          <w:rPr>
            <w:rStyle w:val="Hyperlink"/>
            <w:rFonts w:ascii="Times New Roman" w:hAnsi="Times New Roman" w:cs="Times New Roman"/>
            <w:sz w:val="24"/>
            <w:szCs w:val="24"/>
          </w:rPr>
          <w:t>www.linkedin.com</w:t>
        </w:r>
      </w:hyperlink>
    </w:p>
    <w:bookmarkEnd w:id="198"/>
    <w:p w14:paraId="023C9A6A" w14:textId="5D362589" w:rsidR="00650D2E" w:rsidRPr="00624FA5" w:rsidRDefault="00650D2E" w:rsidP="00650D2E">
      <w:pPr>
        <w:pStyle w:val="NormalWeb"/>
        <w:spacing w:before="0" w:beforeAutospacing="0" w:after="0" w:afterAutospacing="0" w:line="480" w:lineRule="auto"/>
        <w:ind w:left="720" w:hanging="720"/>
      </w:pPr>
      <w:r>
        <w:t xml:space="preserve">Ashraf, H. (2017). Devolution: A way forward for Pakistan. </w:t>
      </w:r>
      <w:r>
        <w:rPr>
          <w:i/>
          <w:iCs/>
        </w:rPr>
        <w:t>International Journal of Development and Sustainability</w:t>
      </w:r>
      <w:r>
        <w:t xml:space="preserve">, </w:t>
      </w:r>
      <w:r>
        <w:rPr>
          <w:i/>
          <w:iCs/>
        </w:rPr>
        <w:t>6</w:t>
      </w:r>
      <w:r>
        <w:t xml:space="preserve">(8), 889–899. </w:t>
      </w:r>
      <w:hyperlink r:id="rId15" w:history="1">
        <w:r w:rsidRPr="00FD15E6">
          <w:rPr>
            <w:rStyle w:val="Hyperlink"/>
          </w:rPr>
          <w:t>https://isdsnet.com/ijds-v6n8-26.pdf</w:t>
        </w:r>
      </w:hyperlink>
      <w:r>
        <w:t xml:space="preserve"> </w:t>
      </w:r>
    </w:p>
    <w:p w14:paraId="73D47860" w14:textId="77777777" w:rsidR="001112BA" w:rsidRPr="00624FA5" w:rsidRDefault="001112BA" w:rsidP="001112BA">
      <w:pPr>
        <w:spacing w:line="360" w:lineRule="auto"/>
        <w:ind w:left="720" w:hanging="720"/>
        <w:jc w:val="both"/>
        <w:rPr>
          <w:rFonts w:ascii="Times New Roman" w:hAnsi="Times New Roman" w:cs="Times New Roman"/>
          <w:sz w:val="24"/>
          <w:szCs w:val="24"/>
        </w:rPr>
      </w:pPr>
      <w:r w:rsidRPr="00624FA5">
        <w:rPr>
          <w:rFonts w:ascii="Times New Roman" w:hAnsi="Times New Roman" w:cs="Times New Roman"/>
          <w:sz w:val="24"/>
          <w:szCs w:val="24"/>
        </w:rPr>
        <w:t>Banerjee, A. and Duflo, E. (2020). Policies, politics. Poor economics: A radical rethinking of the way to fight global poverty. New York: Public Affairs.</w:t>
      </w:r>
    </w:p>
    <w:p w14:paraId="391AF2D6" w14:textId="77777777" w:rsidR="001112BA" w:rsidRDefault="001112BA" w:rsidP="001112BA">
      <w:pPr>
        <w:spacing w:line="360" w:lineRule="auto"/>
        <w:ind w:left="720" w:hanging="720"/>
        <w:jc w:val="both"/>
        <w:rPr>
          <w:rFonts w:ascii="Times New Roman" w:hAnsi="Times New Roman" w:cs="Times New Roman"/>
          <w:color w:val="222222"/>
          <w:sz w:val="24"/>
          <w:szCs w:val="20"/>
          <w:shd w:val="clear" w:color="auto" w:fill="FFFFFF"/>
        </w:rPr>
      </w:pPr>
      <w:r w:rsidRPr="00AE2899">
        <w:rPr>
          <w:rFonts w:ascii="Times New Roman" w:hAnsi="Times New Roman" w:cs="Times New Roman"/>
          <w:color w:val="222222"/>
          <w:sz w:val="24"/>
          <w:szCs w:val="20"/>
          <w:shd w:val="clear" w:color="auto" w:fill="FFFFFF"/>
        </w:rPr>
        <w:t>Bemelmans-Videc, M. L., Rist, R. C., &amp; Vedung, E. (2017). Policy instruments: typologies and theories. In </w:t>
      </w:r>
      <w:r w:rsidRPr="00AE2899">
        <w:rPr>
          <w:rFonts w:ascii="Times New Roman" w:hAnsi="Times New Roman" w:cs="Times New Roman"/>
          <w:i/>
          <w:iCs/>
          <w:color w:val="222222"/>
          <w:sz w:val="24"/>
          <w:szCs w:val="20"/>
          <w:shd w:val="clear" w:color="auto" w:fill="FFFFFF"/>
        </w:rPr>
        <w:t>Carrots, sticks and sermons</w:t>
      </w:r>
      <w:r w:rsidRPr="00AE2899">
        <w:rPr>
          <w:rFonts w:ascii="Times New Roman" w:hAnsi="Times New Roman" w:cs="Times New Roman"/>
          <w:color w:val="222222"/>
          <w:sz w:val="24"/>
          <w:szCs w:val="20"/>
          <w:shd w:val="clear" w:color="auto" w:fill="FFFFFF"/>
        </w:rPr>
        <w:t> (pp. 21-58). Routledge.</w:t>
      </w:r>
    </w:p>
    <w:p w14:paraId="702F5EE7" w14:textId="36DBE06C" w:rsidR="00B73F95" w:rsidRPr="00B73F95" w:rsidRDefault="00B73F95" w:rsidP="00B73F95">
      <w:pPr>
        <w:pStyle w:val="NormalWeb"/>
        <w:spacing w:before="0" w:beforeAutospacing="0" w:after="0" w:afterAutospacing="0" w:line="480" w:lineRule="auto"/>
        <w:ind w:left="720" w:hanging="720"/>
      </w:pPr>
      <w:r>
        <w:t xml:space="preserve">Bouckaert, G., &amp; Kuhlmann, S. (2021). </w:t>
      </w:r>
      <w:r>
        <w:rPr>
          <w:i/>
          <w:iCs/>
        </w:rPr>
        <w:t>Introduction: Comparing Local Public Sector Reforms: Institutional Policies in Context</w:t>
      </w:r>
      <w:r>
        <w:t xml:space="preserve">. 1–20. </w:t>
      </w:r>
      <w:hyperlink r:id="rId16" w:history="1">
        <w:r w:rsidRPr="009C5D30">
          <w:rPr>
            <w:rStyle w:val="Hyperlink"/>
          </w:rPr>
          <w:t>https://doi.org/10.1057/978-1-137-52548-2_1</w:t>
        </w:r>
      </w:hyperlink>
      <w:r>
        <w:t xml:space="preserve"> </w:t>
      </w:r>
    </w:p>
    <w:p w14:paraId="0615C3B2" w14:textId="77777777" w:rsidR="007C6D4D" w:rsidRDefault="001112BA" w:rsidP="001112BA">
      <w:pPr>
        <w:spacing w:after="160" w:line="360" w:lineRule="auto"/>
        <w:ind w:left="720" w:hanging="720"/>
        <w:jc w:val="both"/>
        <w:rPr>
          <w:rFonts w:ascii="Times New Roman" w:eastAsia="Times New Roman" w:hAnsi="Times New Roman" w:cs="Times New Roman"/>
          <w:sz w:val="24"/>
          <w:szCs w:val="24"/>
        </w:rPr>
      </w:pPr>
      <w:r w:rsidRPr="00624FA5">
        <w:rPr>
          <w:rFonts w:ascii="Times New Roman" w:eastAsia="Times New Roman" w:hAnsi="Times New Roman" w:cs="Times New Roman"/>
          <w:sz w:val="24"/>
          <w:szCs w:val="24"/>
        </w:rPr>
        <w:t>Booth, D. and Cammack, D. (2019). From ‘good governance’ to governance that works. Governance for development in Africa: Solving collective action problems (Authors pre-publication copy). London: Zed Books.</w:t>
      </w:r>
    </w:p>
    <w:p w14:paraId="2F0F9133" w14:textId="7D3BBF07" w:rsidR="00C93A77" w:rsidRDefault="00C93A77" w:rsidP="00C93A77">
      <w:pPr>
        <w:spacing w:after="160" w:line="360" w:lineRule="auto"/>
        <w:ind w:left="720" w:hanging="720"/>
        <w:jc w:val="both"/>
        <w:rPr>
          <w:rFonts w:ascii="Times New Roman" w:eastAsia="Times New Roman" w:hAnsi="Times New Roman" w:cs="Times New Roman"/>
          <w:sz w:val="24"/>
          <w:szCs w:val="24"/>
        </w:rPr>
      </w:pPr>
      <w:r w:rsidRPr="00C93A77">
        <w:rPr>
          <w:rFonts w:ascii="Times New Roman" w:eastAsia="Times New Roman" w:hAnsi="Times New Roman" w:cs="Times New Roman"/>
          <w:sz w:val="24"/>
          <w:szCs w:val="24"/>
        </w:rPr>
        <w:t>Brescini, S., &amp; Eppler, M. J. (2010). The risks of visualization: A review of the scientific evidence from decision making, operational, product safety</w:t>
      </w:r>
      <w:r w:rsidR="00645390">
        <w:rPr>
          <w:rFonts w:ascii="Times New Roman" w:eastAsia="Times New Roman" w:hAnsi="Times New Roman" w:cs="Times New Roman"/>
          <w:sz w:val="24"/>
          <w:szCs w:val="24"/>
        </w:rPr>
        <w:t>,</w:t>
      </w:r>
      <w:r w:rsidRPr="00C93A77">
        <w:rPr>
          <w:rFonts w:ascii="Times New Roman" w:eastAsia="Times New Roman" w:hAnsi="Times New Roman" w:cs="Times New Roman"/>
          <w:sz w:val="24"/>
          <w:szCs w:val="24"/>
        </w:rPr>
        <w:t xml:space="preserve"> and human-machine interaction. International Journal of Business &amp; Operational Risk Management, 2(1), 1-37.</w:t>
      </w:r>
    </w:p>
    <w:p w14:paraId="0C014348" w14:textId="3750BA80" w:rsidR="007C6D4D" w:rsidRPr="007C6D4D" w:rsidRDefault="007C6D4D" w:rsidP="00C93A77">
      <w:pPr>
        <w:spacing w:after="16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Chebanne, A., Kirui, O., &amp; Omondi, G. O. (2016) </w:t>
      </w:r>
      <w:r w:rsidR="00401EDC">
        <w:rPr>
          <w:rFonts w:ascii="Times New Roman" w:eastAsia="Times New Roman" w:hAnsi="Times New Roman" w:cs="Times New Roman"/>
          <w:sz w:val="24"/>
          <w:szCs w:val="24"/>
        </w:rPr>
        <w:t xml:space="preserve">County governance Structures and Human Resource Capacities in Kenya. Journal of Public Administration and Governance, 6(2), 1-22. </w:t>
      </w:r>
    </w:p>
    <w:p w14:paraId="6D0ED379" w14:textId="77777777" w:rsidR="001112BA" w:rsidRPr="00624FA5" w:rsidRDefault="001112BA" w:rsidP="001112BA">
      <w:pPr>
        <w:spacing w:line="360" w:lineRule="auto"/>
        <w:ind w:left="720" w:hanging="720"/>
        <w:jc w:val="both"/>
        <w:rPr>
          <w:rFonts w:ascii="Times New Roman" w:hAnsi="Times New Roman" w:cs="Times New Roman"/>
          <w:sz w:val="24"/>
          <w:szCs w:val="24"/>
        </w:rPr>
      </w:pPr>
      <w:bookmarkStart w:id="199" w:name="_Hlk164413639"/>
      <w:r w:rsidRPr="00624FA5">
        <w:rPr>
          <w:rFonts w:ascii="Times New Roman" w:hAnsi="Times New Roman" w:cs="Times New Roman"/>
          <w:sz w:val="24"/>
          <w:szCs w:val="24"/>
        </w:rPr>
        <w:lastRenderedPageBreak/>
        <w:t>CoG (2017). Strategic Plan 2017-2022. Available at www.cog.go.ke.Accessed on 12 April 2018.</w:t>
      </w:r>
    </w:p>
    <w:bookmarkEnd w:id="199"/>
    <w:p w14:paraId="6CD3B693" w14:textId="77777777" w:rsidR="001112BA" w:rsidRPr="00624FA5" w:rsidRDefault="001112BA" w:rsidP="001112BA">
      <w:pPr>
        <w:spacing w:line="360" w:lineRule="auto"/>
        <w:jc w:val="both"/>
        <w:rPr>
          <w:rFonts w:ascii="Times New Roman" w:hAnsi="Times New Roman" w:cs="Times New Roman"/>
          <w:color w:val="222222"/>
          <w:sz w:val="24"/>
          <w:szCs w:val="24"/>
          <w:shd w:val="clear" w:color="auto" w:fill="FFFFFF"/>
        </w:rPr>
      </w:pPr>
      <w:r w:rsidRPr="00624FA5">
        <w:rPr>
          <w:rFonts w:ascii="Times New Roman" w:hAnsi="Times New Roman" w:cs="Times New Roman"/>
          <w:color w:val="222222"/>
          <w:sz w:val="24"/>
          <w:szCs w:val="24"/>
          <w:shd w:val="clear" w:color="auto" w:fill="FFFFFF"/>
        </w:rPr>
        <w:t>Colby, T. B. (2015). In Defense of the Equal Sovereignty Principle. </w:t>
      </w:r>
      <w:r w:rsidRPr="00624FA5">
        <w:rPr>
          <w:rFonts w:ascii="Times New Roman" w:hAnsi="Times New Roman" w:cs="Times New Roman"/>
          <w:i/>
          <w:iCs/>
          <w:color w:val="222222"/>
          <w:sz w:val="24"/>
          <w:szCs w:val="24"/>
          <w:shd w:val="clear" w:color="auto" w:fill="FFFFFF"/>
        </w:rPr>
        <w:t>Duke LJ</w:t>
      </w:r>
      <w:r w:rsidRPr="00624FA5">
        <w:rPr>
          <w:rFonts w:ascii="Times New Roman" w:hAnsi="Times New Roman" w:cs="Times New Roman"/>
          <w:color w:val="222222"/>
          <w:sz w:val="24"/>
          <w:szCs w:val="24"/>
          <w:shd w:val="clear" w:color="auto" w:fill="FFFFFF"/>
        </w:rPr>
        <w:t>, </w:t>
      </w:r>
      <w:r w:rsidRPr="00624FA5">
        <w:rPr>
          <w:rFonts w:ascii="Times New Roman" w:hAnsi="Times New Roman" w:cs="Times New Roman"/>
          <w:i/>
          <w:iCs/>
          <w:color w:val="222222"/>
          <w:sz w:val="24"/>
          <w:szCs w:val="24"/>
          <w:shd w:val="clear" w:color="auto" w:fill="FFFFFF"/>
        </w:rPr>
        <w:t>65</w:t>
      </w:r>
      <w:r w:rsidRPr="00624FA5">
        <w:rPr>
          <w:rFonts w:ascii="Times New Roman" w:hAnsi="Times New Roman" w:cs="Times New Roman"/>
          <w:color w:val="222222"/>
          <w:sz w:val="24"/>
          <w:szCs w:val="24"/>
          <w:shd w:val="clear" w:color="auto" w:fill="FFFFFF"/>
        </w:rPr>
        <w:t>, 1087.</w:t>
      </w:r>
    </w:p>
    <w:p w14:paraId="11101BB8" w14:textId="598DB817" w:rsidR="001112BA" w:rsidRPr="00624FA5" w:rsidRDefault="001112BA" w:rsidP="001112BA">
      <w:pPr>
        <w:spacing w:line="360" w:lineRule="auto"/>
        <w:ind w:left="720" w:hanging="720"/>
        <w:jc w:val="both"/>
        <w:rPr>
          <w:rFonts w:ascii="Times New Roman" w:hAnsi="Times New Roman" w:cs="Times New Roman"/>
          <w:sz w:val="24"/>
          <w:szCs w:val="24"/>
        </w:rPr>
      </w:pPr>
      <w:r w:rsidRPr="00624FA5">
        <w:rPr>
          <w:rFonts w:ascii="Times New Roman" w:hAnsi="Times New Roman" w:cs="Times New Roman"/>
          <w:sz w:val="24"/>
          <w:szCs w:val="24"/>
        </w:rPr>
        <w:t>Commission of Revenue Allocation (2017</w:t>
      </w:r>
      <w:r w:rsidR="00E713E5" w:rsidRPr="00624FA5">
        <w:rPr>
          <w:rFonts w:ascii="Times New Roman" w:hAnsi="Times New Roman" w:cs="Times New Roman"/>
          <w:sz w:val="24"/>
          <w:szCs w:val="24"/>
        </w:rPr>
        <w:t>). Restoring</w:t>
      </w:r>
      <w:r w:rsidRPr="00624FA5">
        <w:rPr>
          <w:rFonts w:ascii="Times New Roman" w:hAnsi="Times New Roman" w:cs="Times New Roman"/>
          <w:sz w:val="24"/>
          <w:szCs w:val="24"/>
        </w:rPr>
        <w:t xml:space="preserve"> the Division of Revenue Act. Available at www.crakenya.org.Accessed on 13th March 2018.</w:t>
      </w:r>
    </w:p>
    <w:p w14:paraId="32040E21" w14:textId="77777777" w:rsidR="001112BA" w:rsidRPr="00AE2899" w:rsidRDefault="001112BA" w:rsidP="001112BA">
      <w:pPr>
        <w:spacing w:line="360" w:lineRule="auto"/>
        <w:ind w:left="720" w:hanging="720"/>
        <w:jc w:val="both"/>
        <w:rPr>
          <w:rFonts w:ascii="Times New Roman" w:hAnsi="Times New Roman" w:cs="Times New Roman"/>
          <w:color w:val="222222"/>
          <w:sz w:val="24"/>
          <w:szCs w:val="20"/>
          <w:shd w:val="clear" w:color="auto" w:fill="FFFFFF"/>
        </w:rPr>
      </w:pPr>
      <w:r w:rsidRPr="00AE2899">
        <w:rPr>
          <w:rFonts w:ascii="Times New Roman" w:hAnsi="Times New Roman" w:cs="Times New Roman"/>
          <w:color w:val="222222"/>
          <w:sz w:val="24"/>
          <w:szCs w:val="20"/>
          <w:shd w:val="clear" w:color="auto" w:fill="FFFFFF"/>
        </w:rPr>
        <w:t>Devereux, M. P., &amp; Vella, J. (2018). Debate: implications of digitalization for international corporate tax reform. </w:t>
      </w:r>
      <w:r w:rsidRPr="00AE2899">
        <w:rPr>
          <w:rFonts w:ascii="Times New Roman" w:hAnsi="Times New Roman" w:cs="Times New Roman"/>
          <w:i/>
          <w:iCs/>
          <w:color w:val="222222"/>
          <w:sz w:val="24"/>
          <w:szCs w:val="20"/>
          <w:shd w:val="clear" w:color="auto" w:fill="FFFFFF"/>
        </w:rPr>
        <w:t>Intertax</w:t>
      </w:r>
      <w:r w:rsidRPr="00AE2899">
        <w:rPr>
          <w:rFonts w:ascii="Times New Roman" w:hAnsi="Times New Roman" w:cs="Times New Roman"/>
          <w:color w:val="222222"/>
          <w:sz w:val="24"/>
          <w:szCs w:val="20"/>
          <w:shd w:val="clear" w:color="auto" w:fill="FFFFFF"/>
        </w:rPr>
        <w:t>, </w:t>
      </w:r>
      <w:r w:rsidRPr="00AE2899">
        <w:rPr>
          <w:rFonts w:ascii="Times New Roman" w:hAnsi="Times New Roman" w:cs="Times New Roman"/>
          <w:i/>
          <w:iCs/>
          <w:color w:val="222222"/>
          <w:sz w:val="24"/>
          <w:szCs w:val="20"/>
          <w:shd w:val="clear" w:color="auto" w:fill="FFFFFF"/>
        </w:rPr>
        <w:t>46</w:t>
      </w:r>
      <w:r w:rsidRPr="00AE2899">
        <w:rPr>
          <w:rFonts w:ascii="Times New Roman" w:hAnsi="Times New Roman" w:cs="Times New Roman"/>
          <w:color w:val="222222"/>
          <w:sz w:val="24"/>
          <w:szCs w:val="20"/>
          <w:shd w:val="clear" w:color="auto" w:fill="FFFFFF"/>
        </w:rPr>
        <w:t>(6/7).</w:t>
      </w:r>
    </w:p>
    <w:p w14:paraId="609EC8E0" w14:textId="4F20439D" w:rsidR="001112BA" w:rsidRDefault="001112BA" w:rsidP="001112BA">
      <w:pPr>
        <w:spacing w:line="360" w:lineRule="auto"/>
        <w:ind w:left="720" w:hanging="720"/>
        <w:jc w:val="both"/>
        <w:rPr>
          <w:rFonts w:ascii="Times New Roman" w:hAnsi="Times New Roman" w:cs="Times New Roman"/>
          <w:color w:val="222222"/>
          <w:sz w:val="24"/>
          <w:szCs w:val="20"/>
          <w:shd w:val="clear" w:color="auto" w:fill="FFFFFF"/>
        </w:rPr>
      </w:pPr>
      <w:r w:rsidRPr="00AE2899">
        <w:rPr>
          <w:rFonts w:ascii="Times New Roman" w:hAnsi="Times New Roman" w:cs="Times New Roman"/>
          <w:color w:val="222222"/>
          <w:sz w:val="24"/>
          <w:szCs w:val="20"/>
          <w:shd w:val="clear" w:color="auto" w:fill="FFFFFF"/>
        </w:rPr>
        <w:t xml:space="preserve">Diamond, P. (2015). New Labour, </w:t>
      </w:r>
      <w:r w:rsidR="00645390">
        <w:rPr>
          <w:rFonts w:ascii="Times New Roman" w:hAnsi="Times New Roman" w:cs="Times New Roman"/>
          <w:color w:val="222222"/>
          <w:sz w:val="24"/>
          <w:szCs w:val="20"/>
          <w:shd w:val="clear" w:color="auto" w:fill="FFFFFF"/>
        </w:rPr>
        <w:t>politicization</w:t>
      </w:r>
      <w:r w:rsidRPr="00AE2899">
        <w:rPr>
          <w:rFonts w:ascii="Times New Roman" w:hAnsi="Times New Roman" w:cs="Times New Roman"/>
          <w:color w:val="222222"/>
          <w:sz w:val="24"/>
          <w:szCs w:val="20"/>
          <w:shd w:val="clear" w:color="auto" w:fill="FFFFFF"/>
        </w:rPr>
        <w:t xml:space="preserve"> and </w:t>
      </w:r>
      <w:r w:rsidR="00645390">
        <w:rPr>
          <w:rFonts w:ascii="Times New Roman" w:hAnsi="Times New Roman" w:cs="Times New Roman"/>
          <w:color w:val="222222"/>
          <w:sz w:val="24"/>
          <w:szCs w:val="20"/>
          <w:shd w:val="clear" w:color="auto" w:fill="FFFFFF"/>
        </w:rPr>
        <w:t>depoliticization</w:t>
      </w:r>
      <w:r w:rsidRPr="00AE2899">
        <w:rPr>
          <w:rFonts w:ascii="Times New Roman" w:hAnsi="Times New Roman" w:cs="Times New Roman"/>
          <w:color w:val="222222"/>
          <w:sz w:val="24"/>
          <w:szCs w:val="20"/>
          <w:shd w:val="clear" w:color="auto" w:fill="FFFFFF"/>
        </w:rPr>
        <w:t>: The delivery agenda in public services 1997–2007. </w:t>
      </w:r>
      <w:r w:rsidRPr="00AE2899">
        <w:rPr>
          <w:rFonts w:ascii="Times New Roman" w:hAnsi="Times New Roman" w:cs="Times New Roman"/>
          <w:i/>
          <w:iCs/>
          <w:color w:val="222222"/>
          <w:sz w:val="24"/>
          <w:szCs w:val="20"/>
          <w:shd w:val="clear" w:color="auto" w:fill="FFFFFF"/>
        </w:rPr>
        <w:t>British politics</w:t>
      </w:r>
      <w:r w:rsidRPr="00AE2899">
        <w:rPr>
          <w:rFonts w:ascii="Times New Roman" w:hAnsi="Times New Roman" w:cs="Times New Roman"/>
          <w:color w:val="222222"/>
          <w:sz w:val="24"/>
          <w:szCs w:val="20"/>
          <w:shd w:val="clear" w:color="auto" w:fill="FFFFFF"/>
        </w:rPr>
        <w:t>, </w:t>
      </w:r>
      <w:r w:rsidRPr="00AE2899">
        <w:rPr>
          <w:rFonts w:ascii="Times New Roman" w:hAnsi="Times New Roman" w:cs="Times New Roman"/>
          <w:i/>
          <w:iCs/>
          <w:color w:val="222222"/>
          <w:sz w:val="24"/>
          <w:szCs w:val="20"/>
          <w:shd w:val="clear" w:color="auto" w:fill="FFFFFF"/>
        </w:rPr>
        <w:t>10</w:t>
      </w:r>
      <w:r w:rsidRPr="00AE2899">
        <w:rPr>
          <w:rFonts w:ascii="Times New Roman" w:hAnsi="Times New Roman" w:cs="Times New Roman"/>
          <w:color w:val="222222"/>
          <w:sz w:val="24"/>
          <w:szCs w:val="20"/>
          <w:shd w:val="clear" w:color="auto" w:fill="FFFFFF"/>
        </w:rPr>
        <w:t>, 429-453.</w:t>
      </w:r>
    </w:p>
    <w:p w14:paraId="7E05942D" w14:textId="3ED6A874" w:rsidR="00650D2E" w:rsidRPr="00650D2E" w:rsidRDefault="00650D2E" w:rsidP="00650D2E">
      <w:pPr>
        <w:pStyle w:val="NormalWeb"/>
        <w:spacing w:before="0" w:beforeAutospacing="0" w:after="0" w:afterAutospacing="0" w:line="480" w:lineRule="auto"/>
        <w:ind w:left="720" w:hanging="720"/>
      </w:pPr>
      <w:r>
        <w:t xml:space="preserve">Fielding, N. G., Lee, R. M., &amp; Blank, G. (2017). </w:t>
      </w:r>
      <w:r>
        <w:rPr>
          <w:i/>
          <w:iCs/>
        </w:rPr>
        <w:t>The SAGE Handbook of Online Research Methods</w:t>
      </w:r>
      <w:r>
        <w:t xml:space="preserve">. SAGE Publications Ltd. </w:t>
      </w:r>
      <w:hyperlink r:id="rId17" w:history="1">
        <w:r w:rsidRPr="00FD15E6">
          <w:rPr>
            <w:rStyle w:val="Hyperlink"/>
          </w:rPr>
          <w:t>https://doi.org/10.4135/9781473957992</w:t>
        </w:r>
      </w:hyperlink>
      <w:r>
        <w:t xml:space="preserve"> </w:t>
      </w:r>
    </w:p>
    <w:p w14:paraId="468D1EC1" w14:textId="171E0AE3" w:rsidR="001112BA" w:rsidRPr="00AE2899" w:rsidRDefault="001112BA" w:rsidP="001112BA">
      <w:pPr>
        <w:spacing w:line="360" w:lineRule="auto"/>
        <w:ind w:left="720" w:hanging="720"/>
        <w:jc w:val="both"/>
        <w:rPr>
          <w:rFonts w:ascii="Times New Roman" w:hAnsi="Times New Roman" w:cs="Times New Roman"/>
          <w:color w:val="222222"/>
          <w:sz w:val="24"/>
          <w:szCs w:val="20"/>
          <w:shd w:val="clear" w:color="auto" w:fill="FFFFFF"/>
        </w:rPr>
      </w:pPr>
      <w:r w:rsidRPr="00AE2899">
        <w:rPr>
          <w:rFonts w:ascii="Times New Roman" w:hAnsi="Times New Roman" w:cs="Times New Roman"/>
          <w:color w:val="222222"/>
          <w:sz w:val="24"/>
          <w:szCs w:val="20"/>
          <w:shd w:val="clear" w:color="auto" w:fill="FFFFFF"/>
        </w:rPr>
        <w:t xml:space="preserve">Finch, M., Stacey, F., Jones, J., Yoong, S. L., Grady, A., &amp; Wolfenden, L. (2019). A </w:t>
      </w:r>
      <w:r w:rsidR="00645390">
        <w:rPr>
          <w:rFonts w:ascii="Times New Roman" w:hAnsi="Times New Roman" w:cs="Times New Roman"/>
          <w:color w:val="222222"/>
          <w:sz w:val="24"/>
          <w:szCs w:val="20"/>
          <w:shd w:val="clear" w:color="auto" w:fill="FFFFFF"/>
        </w:rPr>
        <w:t>randomized</w:t>
      </w:r>
      <w:r w:rsidRPr="00AE2899">
        <w:rPr>
          <w:rFonts w:ascii="Times New Roman" w:hAnsi="Times New Roman" w:cs="Times New Roman"/>
          <w:color w:val="222222"/>
          <w:sz w:val="24"/>
          <w:szCs w:val="20"/>
          <w:shd w:val="clear" w:color="auto" w:fill="FFFFFF"/>
        </w:rPr>
        <w:t xml:space="preserve"> controlled trial of performance review and facilitated feedback to increase implementation of healthy eating and physical activity-promoting policies and practices in </w:t>
      </w:r>
      <w:r w:rsidR="00645390">
        <w:rPr>
          <w:rFonts w:ascii="Times New Roman" w:hAnsi="Times New Roman" w:cs="Times New Roman"/>
          <w:color w:val="222222"/>
          <w:sz w:val="24"/>
          <w:szCs w:val="20"/>
          <w:shd w:val="clear" w:color="auto" w:fill="FFFFFF"/>
        </w:rPr>
        <w:t>center-based</w:t>
      </w:r>
      <w:r w:rsidRPr="00AE2899">
        <w:rPr>
          <w:rFonts w:ascii="Times New Roman" w:hAnsi="Times New Roman" w:cs="Times New Roman"/>
          <w:color w:val="222222"/>
          <w:sz w:val="24"/>
          <w:szCs w:val="20"/>
          <w:shd w:val="clear" w:color="auto" w:fill="FFFFFF"/>
        </w:rPr>
        <w:t xml:space="preserve"> childcare. </w:t>
      </w:r>
      <w:r w:rsidRPr="00AE2899">
        <w:rPr>
          <w:rFonts w:ascii="Times New Roman" w:hAnsi="Times New Roman" w:cs="Times New Roman"/>
          <w:i/>
          <w:iCs/>
          <w:color w:val="222222"/>
          <w:sz w:val="24"/>
          <w:szCs w:val="20"/>
          <w:shd w:val="clear" w:color="auto" w:fill="FFFFFF"/>
        </w:rPr>
        <w:t>Implementation Science</w:t>
      </w:r>
      <w:r w:rsidRPr="00AE2899">
        <w:rPr>
          <w:rFonts w:ascii="Times New Roman" w:hAnsi="Times New Roman" w:cs="Times New Roman"/>
          <w:color w:val="222222"/>
          <w:sz w:val="24"/>
          <w:szCs w:val="20"/>
          <w:shd w:val="clear" w:color="auto" w:fill="FFFFFF"/>
        </w:rPr>
        <w:t>, </w:t>
      </w:r>
      <w:r w:rsidRPr="00AE2899">
        <w:rPr>
          <w:rFonts w:ascii="Times New Roman" w:hAnsi="Times New Roman" w:cs="Times New Roman"/>
          <w:i/>
          <w:iCs/>
          <w:color w:val="222222"/>
          <w:sz w:val="24"/>
          <w:szCs w:val="20"/>
          <w:shd w:val="clear" w:color="auto" w:fill="FFFFFF"/>
        </w:rPr>
        <w:t>14</w:t>
      </w:r>
      <w:r w:rsidRPr="00AE2899">
        <w:rPr>
          <w:rFonts w:ascii="Times New Roman" w:hAnsi="Times New Roman" w:cs="Times New Roman"/>
          <w:color w:val="222222"/>
          <w:sz w:val="24"/>
          <w:szCs w:val="20"/>
          <w:shd w:val="clear" w:color="auto" w:fill="FFFFFF"/>
        </w:rPr>
        <w:t>, 1-13.</w:t>
      </w:r>
    </w:p>
    <w:p w14:paraId="2EE1A2BD" w14:textId="349BC09A" w:rsidR="001112BA" w:rsidRPr="00AE2899" w:rsidRDefault="001112BA" w:rsidP="001112BA">
      <w:pPr>
        <w:spacing w:line="360" w:lineRule="auto"/>
        <w:ind w:left="720" w:hanging="720"/>
        <w:jc w:val="both"/>
        <w:rPr>
          <w:rFonts w:ascii="Times New Roman" w:hAnsi="Times New Roman" w:cs="Times New Roman"/>
          <w:color w:val="222222"/>
          <w:sz w:val="24"/>
          <w:szCs w:val="20"/>
          <w:shd w:val="clear" w:color="auto" w:fill="FFFFFF"/>
        </w:rPr>
      </w:pPr>
      <w:r w:rsidRPr="00AE2899">
        <w:rPr>
          <w:rFonts w:ascii="Times New Roman" w:hAnsi="Times New Roman" w:cs="Times New Roman"/>
          <w:color w:val="222222"/>
          <w:sz w:val="24"/>
          <w:szCs w:val="20"/>
          <w:shd w:val="clear" w:color="auto" w:fill="FFFFFF"/>
        </w:rPr>
        <w:t>Fung, A. (2015). Putting the public back into governance: The challenges of citizen participation and its future. </w:t>
      </w:r>
      <w:r w:rsidRPr="00AE2899">
        <w:rPr>
          <w:rFonts w:ascii="Times New Roman" w:hAnsi="Times New Roman" w:cs="Times New Roman"/>
          <w:i/>
          <w:iCs/>
          <w:color w:val="222222"/>
          <w:sz w:val="24"/>
          <w:szCs w:val="20"/>
          <w:shd w:val="clear" w:color="auto" w:fill="FFFFFF"/>
        </w:rPr>
        <w:t xml:space="preserve">Public </w:t>
      </w:r>
      <w:r w:rsidR="00645390">
        <w:rPr>
          <w:rFonts w:ascii="Times New Roman" w:hAnsi="Times New Roman" w:cs="Times New Roman"/>
          <w:i/>
          <w:iCs/>
          <w:color w:val="222222"/>
          <w:sz w:val="24"/>
          <w:szCs w:val="20"/>
          <w:shd w:val="clear" w:color="auto" w:fill="FFFFFF"/>
        </w:rPr>
        <w:t>Administration Review</w:t>
      </w:r>
      <w:r w:rsidRPr="00AE2899">
        <w:rPr>
          <w:rFonts w:ascii="Times New Roman" w:hAnsi="Times New Roman" w:cs="Times New Roman"/>
          <w:color w:val="222222"/>
          <w:sz w:val="24"/>
          <w:szCs w:val="20"/>
          <w:shd w:val="clear" w:color="auto" w:fill="FFFFFF"/>
        </w:rPr>
        <w:t>, </w:t>
      </w:r>
      <w:r w:rsidRPr="00AE2899">
        <w:rPr>
          <w:rFonts w:ascii="Times New Roman" w:hAnsi="Times New Roman" w:cs="Times New Roman"/>
          <w:i/>
          <w:iCs/>
          <w:color w:val="222222"/>
          <w:sz w:val="24"/>
          <w:szCs w:val="20"/>
          <w:shd w:val="clear" w:color="auto" w:fill="FFFFFF"/>
        </w:rPr>
        <w:t>75</w:t>
      </w:r>
      <w:r w:rsidRPr="00AE2899">
        <w:rPr>
          <w:rFonts w:ascii="Times New Roman" w:hAnsi="Times New Roman" w:cs="Times New Roman"/>
          <w:color w:val="222222"/>
          <w:sz w:val="24"/>
          <w:szCs w:val="20"/>
          <w:shd w:val="clear" w:color="auto" w:fill="FFFFFF"/>
        </w:rPr>
        <w:t>(4), 513-522.</w:t>
      </w:r>
    </w:p>
    <w:p w14:paraId="212CF139" w14:textId="77777777" w:rsidR="001112BA" w:rsidRDefault="001112BA" w:rsidP="001112BA">
      <w:pPr>
        <w:spacing w:line="360" w:lineRule="auto"/>
        <w:ind w:left="720" w:hanging="720"/>
        <w:jc w:val="both"/>
        <w:rPr>
          <w:rFonts w:ascii="Times New Roman" w:hAnsi="Times New Roman" w:cs="Times New Roman"/>
          <w:color w:val="222222"/>
          <w:sz w:val="24"/>
          <w:szCs w:val="20"/>
          <w:shd w:val="clear" w:color="auto" w:fill="FFFFFF"/>
        </w:rPr>
      </w:pPr>
      <w:r w:rsidRPr="00AE2899">
        <w:rPr>
          <w:rFonts w:ascii="Times New Roman" w:hAnsi="Times New Roman" w:cs="Times New Roman"/>
          <w:color w:val="222222"/>
          <w:sz w:val="24"/>
          <w:szCs w:val="20"/>
          <w:shd w:val="clear" w:color="auto" w:fill="FFFFFF"/>
        </w:rPr>
        <w:t>George, V., &amp; Wilding, P. (2023). </w:t>
      </w:r>
      <w:r w:rsidRPr="00AE2899">
        <w:rPr>
          <w:rFonts w:ascii="Times New Roman" w:hAnsi="Times New Roman" w:cs="Times New Roman"/>
          <w:i/>
          <w:iCs/>
          <w:color w:val="222222"/>
          <w:sz w:val="24"/>
          <w:szCs w:val="20"/>
          <w:shd w:val="clear" w:color="auto" w:fill="FFFFFF"/>
        </w:rPr>
        <w:t>The impact of social policy</w:t>
      </w:r>
      <w:r w:rsidRPr="00AE2899">
        <w:rPr>
          <w:rFonts w:ascii="Times New Roman" w:hAnsi="Times New Roman" w:cs="Times New Roman"/>
          <w:color w:val="222222"/>
          <w:sz w:val="24"/>
          <w:szCs w:val="20"/>
          <w:shd w:val="clear" w:color="auto" w:fill="FFFFFF"/>
        </w:rPr>
        <w:t>. Taylor &amp; Francis.</w:t>
      </w:r>
    </w:p>
    <w:p w14:paraId="6EAB98D6" w14:textId="261414DC" w:rsidR="00572197" w:rsidRPr="00AE2899" w:rsidRDefault="00572197" w:rsidP="001112BA">
      <w:pPr>
        <w:spacing w:line="360" w:lineRule="auto"/>
        <w:ind w:left="720" w:hanging="720"/>
        <w:jc w:val="both"/>
        <w:rPr>
          <w:rFonts w:ascii="Times New Roman" w:hAnsi="Times New Roman" w:cs="Times New Roman"/>
          <w:color w:val="222222"/>
          <w:sz w:val="24"/>
          <w:szCs w:val="20"/>
          <w:shd w:val="clear" w:color="auto" w:fill="FFFFFF"/>
        </w:rPr>
      </w:pPr>
      <w:r w:rsidRPr="00572197">
        <w:rPr>
          <w:rFonts w:ascii="Times New Roman" w:hAnsi="Times New Roman" w:cs="Times New Roman"/>
          <w:color w:val="222222"/>
          <w:sz w:val="24"/>
          <w:szCs w:val="20"/>
          <w:shd w:val="clear" w:color="auto" w:fill="FFFFFF"/>
        </w:rPr>
        <w:t xml:space="preserve">Government of Kenya. (2010). The Constitution of Kenya. National Council for Law Reporting. </w:t>
      </w:r>
      <w:hyperlink r:id="rId18" w:history="1">
        <w:r w:rsidRPr="002D600C">
          <w:rPr>
            <w:rStyle w:val="Hyperlink"/>
            <w:rFonts w:ascii="Times New Roman" w:hAnsi="Times New Roman" w:cs="Times New Roman"/>
            <w:sz w:val="24"/>
            <w:szCs w:val="20"/>
            <w:shd w:val="clear" w:color="auto" w:fill="FFFFFF"/>
          </w:rPr>
          <w:t>https://www.constituteproject.org/constitution/Kenya_2010.pdf</w:t>
        </w:r>
      </w:hyperlink>
      <w:r>
        <w:rPr>
          <w:rFonts w:ascii="Times New Roman" w:hAnsi="Times New Roman" w:cs="Times New Roman"/>
          <w:color w:val="222222"/>
          <w:sz w:val="24"/>
          <w:szCs w:val="20"/>
          <w:shd w:val="clear" w:color="auto" w:fill="FFFFFF"/>
        </w:rPr>
        <w:t xml:space="preserve"> </w:t>
      </w:r>
    </w:p>
    <w:p w14:paraId="542ED2E6" w14:textId="77777777" w:rsidR="001112BA" w:rsidRPr="00624FA5" w:rsidRDefault="001112BA" w:rsidP="001112BA">
      <w:pPr>
        <w:spacing w:line="360" w:lineRule="auto"/>
        <w:jc w:val="both"/>
        <w:rPr>
          <w:rFonts w:ascii="Times New Roman" w:hAnsi="Times New Roman" w:cs="Times New Roman"/>
          <w:color w:val="222222"/>
          <w:sz w:val="24"/>
          <w:szCs w:val="24"/>
          <w:shd w:val="clear" w:color="auto" w:fill="FFFFFF"/>
        </w:rPr>
      </w:pPr>
      <w:r w:rsidRPr="00624FA5">
        <w:rPr>
          <w:rFonts w:ascii="Times New Roman" w:hAnsi="Times New Roman" w:cs="Times New Roman"/>
          <w:color w:val="222222"/>
          <w:sz w:val="24"/>
          <w:szCs w:val="24"/>
          <w:shd w:val="clear" w:color="auto" w:fill="FFFFFF"/>
        </w:rPr>
        <w:t>Grant, B., Drew, J., Grant, B., &amp; Drew, J. (2017). Autonomy and Local Governments in Australia. </w:t>
      </w:r>
      <w:r w:rsidRPr="00624FA5">
        <w:rPr>
          <w:rFonts w:ascii="Times New Roman" w:hAnsi="Times New Roman" w:cs="Times New Roman"/>
          <w:i/>
          <w:iCs/>
          <w:color w:val="222222"/>
          <w:sz w:val="24"/>
          <w:szCs w:val="24"/>
          <w:shd w:val="clear" w:color="auto" w:fill="FFFFFF"/>
        </w:rPr>
        <w:t>Local Government in Australia: History, Theory and Public Policy</w:t>
      </w:r>
      <w:r w:rsidRPr="00624FA5">
        <w:rPr>
          <w:rFonts w:ascii="Times New Roman" w:hAnsi="Times New Roman" w:cs="Times New Roman"/>
          <w:color w:val="222222"/>
          <w:sz w:val="24"/>
          <w:szCs w:val="24"/>
          <w:shd w:val="clear" w:color="auto" w:fill="FFFFFF"/>
        </w:rPr>
        <w:t>, 177-215.</w:t>
      </w:r>
    </w:p>
    <w:p w14:paraId="235DAE6D" w14:textId="77777777" w:rsidR="001112BA" w:rsidRPr="00AE2899" w:rsidRDefault="001112BA" w:rsidP="001112BA">
      <w:pPr>
        <w:spacing w:line="360" w:lineRule="auto"/>
        <w:ind w:left="720" w:hanging="720"/>
        <w:jc w:val="both"/>
        <w:rPr>
          <w:rFonts w:ascii="Times New Roman" w:hAnsi="Times New Roman" w:cs="Times New Roman"/>
          <w:color w:val="222222"/>
          <w:sz w:val="24"/>
          <w:szCs w:val="20"/>
          <w:shd w:val="clear" w:color="auto" w:fill="FFFFFF"/>
        </w:rPr>
      </w:pPr>
      <w:r w:rsidRPr="00AE2899">
        <w:rPr>
          <w:rFonts w:ascii="Times New Roman" w:hAnsi="Times New Roman" w:cs="Times New Roman"/>
          <w:color w:val="222222"/>
          <w:sz w:val="24"/>
          <w:szCs w:val="20"/>
          <w:shd w:val="clear" w:color="auto" w:fill="FFFFFF"/>
        </w:rPr>
        <w:t>Guerrero, M., &amp; Urbano, D. (2019). Effectiveness of technology transfer policies and legislation in fostering entrepreneurial innovations across continents: an overview. </w:t>
      </w:r>
      <w:r w:rsidRPr="00AE2899">
        <w:rPr>
          <w:rFonts w:ascii="Times New Roman" w:hAnsi="Times New Roman" w:cs="Times New Roman"/>
          <w:i/>
          <w:iCs/>
          <w:color w:val="222222"/>
          <w:sz w:val="24"/>
          <w:szCs w:val="20"/>
          <w:shd w:val="clear" w:color="auto" w:fill="FFFFFF"/>
        </w:rPr>
        <w:t>The Journal of Technology Transfer</w:t>
      </w:r>
      <w:r w:rsidRPr="00AE2899">
        <w:rPr>
          <w:rFonts w:ascii="Times New Roman" w:hAnsi="Times New Roman" w:cs="Times New Roman"/>
          <w:color w:val="222222"/>
          <w:sz w:val="24"/>
          <w:szCs w:val="20"/>
          <w:shd w:val="clear" w:color="auto" w:fill="FFFFFF"/>
        </w:rPr>
        <w:t>, </w:t>
      </w:r>
      <w:r w:rsidRPr="00AE2899">
        <w:rPr>
          <w:rFonts w:ascii="Times New Roman" w:hAnsi="Times New Roman" w:cs="Times New Roman"/>
          <w:i/>
          <w:iCs/>
          <w:color w:val="222222"/>
          <w:sz w:val="24"/>
          <w:szCs w:val="20"/>
          <w:shd w:val="clear" w:color="auto" w:fill="FFFFFF"/>
        </w:rPr>
        <w:t>44</w:t>
      </w:r>
      <w:r w:rsidRPr="00AE2899">
        <w:rPr>
          <w:rFonts w:ascii="Times New Roman" w:hAnsi="Times New Roman" w:cs="Times New Roman"/>
          <w:color w:val="222222"/>
          <w:sz w:val="24"/>
          <w:szCs w:val="20"/>
          <w:shd w:val="clear" w:color="auto" w:fill="FFFFFF"/>
        </w:rPr>
        <w:t>(5), 1347-1366.</w:t>
      </w:r>
    </w:p>
    <w:p w14:paraId="5BF96283" w14:textId="77777777" w:rsidR="001112BA" w:rsidRDefault="001112BA" w:rsidP="001112BA">
      <w:pPr>
        <w:spacing w:line="360" w:lineRule="auto"/>
        <w:ind w:left="720" w:hanging="720"/>
        <w:jc w:val="both"/>
        <w:rPr>
          <w:rFonts w:ascii="Times New Roman" w:hAnsi="Times New Roman" w:cs="Times New Roman"/>
          <w:color w:val="222222"/>
          <w:sz w:val="24"/>
          <w:szCs w:val="20"/>
          <w:shd w:val="clear" w:color="auto" w:fill="FFFFFF"/>
        </w:rPr>
      </w:pPr>
      <w:r w:rsidRPr="00AE2899">
        <w:rPr>
          <w:rFonts w:ascii="Times New Roman" w:hAnsi="Times New Roman" w:cs="Times New Roman"/>
          <w:color w:val="222222"/>
          <w:sz w:val="24"/>
          <w:szCs w:val="20"/>
          <w:shd w:val="clear" w:color="auto" w:fill="FFFFFF"/>
        </w:rPr>
        <w:lastRenderedPageBreak/>
        <w:t>Hamman, E., Deane, F., Kennedy, A., Huggins, A., &amp; Nay, Z. (2021). Environmental regulation of agriculture in federal systems of government: The case of Australia. </w:t>
      </w:r>
      <w:r w:rsidRPr="00AE2899">
        <w:rPr>
          <w:rFonts w:ascii="Times New Roman" w:hAnsi="Times New Roman" w:cs="Times New Roman"/>
          <w:i/>
          <w:iCs/>
          <w:color w:val="222222"/>
          <w:sz w:val="24"/>
          <w:szCs w:val="20"/>
          <w:shd w:val="clear" w:color="auto" w:fill="FFFFFF"/>
        </w:rPr>
        <w:t>Agronomy</w:t>
      </w:r>
      <w:r w:rsidRPr="00AE2899">
        <w:rPr>
          <w:rFonts w:ascii="Times New Roman" w:hAnsi="Times New Roman" w:cs="Times New Roman"/>
          <w:color w:val="222222"/>
          <w:sz w:val="24"/>
          <w:szCs w:val="20"/>
          <w:shd w:val="clear" w:color="auto" w:fill="FFFFFF"/>
        </w:rPr>
        <w:t>, </w:t>
      </w:r>
      <w:r w:rsidRPr="00AE2899">
        <w:rPr>
          <w:rFonts w:ascii="Times New Roman" w:hAnsi="Times New Roman" w:cs="Times New Roman"/>
          <w:i/>
          <w:iCs/>
          <w:color w:val="222222"/>
          <w:sz w:val="24"/>
          <w:szCs w:val="20"/>
          <w:shd w:val="clear" w:color="auto" w:fill="FFFFFF"/>
        </w:rPr>
        <w:t>11</w:t>
      </w:r>
      <w:r w:rsidRPr="00AE2899">
        <w:rPr>
          <w:rFonts w:ascii="Times New Roman" w:hAnsi="Times New Roman" w:cs="Times New Roman"/>
          <w:color w:val="222222"/>
          <w:sz w:val="24"/>
          <w:szCs w:val="20"/>
          <w:shd w:val="clear" w:color="auto" w:fill="FFFFFF"/>
        </w:rPr>
        <w:t>(8), 1478.</w:t>
      </w:r>
    </w:p>
    <w:p w14:paraId="772EDCBC" w14:textId="3F09EC86" w:rsidR="00650D2E" w:rsidRPr="00650D2E" w:rsidRDefault="00650D2E" w:rsidP="00650D2E">
      <w:pPr>
        <w:pStyle w:val="NormalWeb"/>
        <w:spacing w:before="0" w:beforeAutospacing="0" w:after="0" w:afterAutospacing="0" w:line="480" w:lineRule="auto"/>
        <w:ind w:left="720" w:hanging="720"/>
      </w:pPr>
      <w:r>
        <w:t xml:space="preserve">Hamilton, E. (2018). </w:t>
      </w:r>
      <w:r>
        <w:rPr>
          <w:i/>
          <w:iCs/>
        </w:rPr>
        <w:t>Systems Theory</w:t>
      </w:r>
      <w:r>
        <w:t xml:space="preserve">. Obo. </w:t>
      </w:r>
      <w:hyperlink r:id="rId19" w:history="1">
        <w:r w:rsidRPr="00FD15E6">
          <w:rPr>
            <w:rStyle w:val="Hyperlink"/>
          </w:rPr>
          <w:t>https://www.oxfordbibliographies.com/display/document/obo-9780199743292/obo-9780199743292-0243.xml</w:t>
        </w:r>
      </w:hyperlink>
      <w:r>
        <w:t xml:space="preserve"> </w:t>
      </w:r>
    </w:p>
    <w:p w14:paraId="09453068" w14:textId="77777777" w:rsidR="001112BA" w:rsidRDefault="001112BA" w:rsidP="001112BA">
      <w:pPr>
        <w:spacing w:line="360" w:lineRule="auto"/>
        <w:ind w:left="720" w:hanging="720"/>
        <w:jc w:val="both"/>
        <w:rPr>
          <w:rFonts w:ascii="Times New Roman" w:hAnsi="Times New Roman" w:cs="Times New Roman"/>
          <w:color w:val="222222"/>
          <w:sz w:val="24"/>
          <w:szCs w:val="20"/>
          <w:shd w:val="clear" w:color="auto" w:fill="FFFFFF"/>
        </w:rPr>
      </w:pPr>
      <w:r w:rsidRPr="00AE2899">
        <w:rPr>
          <w:rFonts w:ascii="Times New Roman" w:hAnsi="Times New Roman" w:cs="Times New Roman"/>
          <w:color w:val="222222"/>
          <w:sz w:val="24"/>
          <w:szCs w:val="20"/>
          <w:shd w:val="clear" w:color="auto" w:fill="FFFFFF"/>
        </w:rPr>
        <w:t>Holmes, L., Cresswell, K., Williams, S., Parsons, S., Keane, A., Wilson, C., ... &amp; Starling, B. (2019). Innovating public engagement and patient involvement through strategic collaboration and practice. </w:t>
      </w:r>
      <w:r w:rsidRPr="00AE2899">
        <w:rPr>
          <w:rFonts w:ascii="Times New Roman" w:hAnsi="Times New Roman" w:cs="Times New Roman"/>
          <w:i/>
          <w:iCs/>
          <w:color w:val="222222"/>
          <w:sz w:val="24"/>
          <w:szCs w:val="20"/>
          <w:shd w:val="clear" w:color="auto" w:fill="FFFFFF"/>
        </w:rPr>
        <w:t>Research involvement and engagement</w:t>
      </w:r>
      <w:r w:rsidRPr="00AE2899">
        <w:rPr>
          <w:rFonts w:ascii="Times New Roman" w:hAnsi="Times New Roman" w:cs="Times New Roman"/>
          <w:color w:val="222222"/>
          <w:sz w:val="24"/>
          <w:szCs w:val="20"/>
          <w:shd w:val="clear" w:color="auto" w:fill="FFFFFF"/>
        </w:rPr>
        <w:t>, </w:t>
      </w:r>
      <w:r w:rsidRPr="00AE2899">
        <w:rPr>
          <w:rFonts w:ascii="Times New Roman" w:hAnsi="Times New Roman" w:cs="Times New Roman"/>
          <w:i/>
          <w:iCs/>
          <w:color w:val="222222"/>
          <w:sz w:val="24"/>
          <w:szCs w:val="20"/>
          <w:shd w:val="clear" w:color="auto" w:fill="FFFFFF"/>
        </w:rPr>
        <w:t>5</w:t>
      </w:r>
      <w:r w:rsidRPr="00AE2899">
        <w:rPr>
          <w:rFonts w:ascii="Times New Roman" w:hAnsi="Times New Roman" w:cs="Times New Roman"/>
          <w:color w:val="222222"/>
          <w:sz w:val="24"/>
          <w:szCs w:val="20"/>
          <w:shd w:val="clear" w:color="auto" w:fill="FFFFFF"/>
        </w:rPr>
        <w:t>, 1-12.</w:t>
      </w:r>
    </w:p>
    <w:p w14:paraId="2E6F979C" w14:textId="2A2B8B6B" w:rsidR="00733C8B" w:rsidRPr="00AE2899" w:rsidRDefault="00733C8B" w:rsidP="001112BA">
      <w:pPr>
        <w:spacing w:line="360" w:lineRule="auto"/>
        <w:ind w:left="720" w:hanging="720"/>
        <w:jc w:val="both"/>
        <w:rPr>
          <w:rFonts w:ascii="Times New Roman" w:hAnsi="Times New Roman" w:cs="Times New Roman"/>
          <w:color w:val="222222"/>
          <w:sz w:val="24"/>
          <w:szCs w:val="20"/>
          <w:shd w:val="clear" w:color="auto" w:fill="FFFFFF"/>
        </w:rPr>
      </w:pPr>
      <w:r w:rsidRPr="00733C8B">
        <w:rPr>
          <w:rFonts w:ascii="Times New Roman" w:hAnsi="Times New Roman" w:cs="Times New Roman"/>
          <w:color w:val="222222"/>
          <w:sz w:val="24"/>
          <w:szCs w:val="20"/>
          <w:shd w:val="clear" w:color="auto" w:fill="FFFFFF"/>
        </w:rPr>
        <w:t>Howlett, M., &amp; Mukherjee, I. (2018). The contribution of better institutional policies to better government. Policy Design and Practice, 1(1), 53-66.</w:t>
      </w:r>
    </w:p>
    <w:p w14:paraId="3E5EC013" w14:textId="77777777" w:rsidR="001112BA" w:rsidRDefault="001112BA" w:rsidP="001112BA">
      <w:pPr>
        <w:spacing w:line="360" w:lineRule="auto"/>
        <w:ind w:left="720" w:hanging="720"/>
        <w:jc w:val="both"/>
        <w:rPr>
          <w:rFonts w:ascii="Times New Roman" w:hAnsi="Times New Roman" w:cs="Times New Roman"/>
          <w:color w:val="222222"/>
          <w:sz w:val="24"/>
          <w:szCs w:val="20"/>
          <w:shd w:val="clear" w:color="auto" w:fill="FFFFFF"/>
        </w:rPr>
      </w:pPr>
      <w:r w:rsidRPr="00AE2899">
        <w:rPr>
          <w:rFonts w:ascii="Times New Roman" w:hAnsi="Times New Roman" w:cs="Times New Roman"/>
          <w:color w:val="222222"/>
          <w:sz w:val="24"/>
          <w:szCs w:val="20"/>
          <w:shd w:val="clear" w:color="auto" w:fill="FFFFFF"/>
        </w:rPr>
        <w:t>Hyland-Wood, B., Gardner, J., Leask, J., &amp; Ecker, U. K. (2021). Toward effective government communication strategies in the era of COVID-19. </w:t>
      </w:r>
      <w:r w:rsidRPr="00AE2899">
        <w:rPr>
          <w:rFonts w:ascii="Times New Roman" w:hAnsi="Times New Roman" w:cs="Times New Roman"/>
          <w:i/>
          <w:iCs/>
          <w:color w:val="222222"/>
          <w:sz w:val="24"/>
          <w:szCs w:val="20"/>
          <w:shd w:val="clear" w:color="auto" w:fill="FFFFFF"/>
        </w:rPr>
        <w:t>Humanities and Social Sciences Communications</w:t>
      </w:r>
      <w:r w:rsidRPr="00AE2899">
        <w:rPr>
          <w:rFonts w:ascii="Times New Roman" w:hAnsi="Times New Roman" w:cs="Times New Roman"/>
          <w:color w:val="222222"/>
          <w:sz w:val="24"/>
          <w:szCs w:val="20"/>
          <w:shd w:val="clear" w:color="auto" w:fill="FFFFFF"/>
        </w:rPr>
        <w:t>, </w:t>
      </w:r>
      <w:r w:rsidRPr="00AE2899">
        <w:rPr>
          <w:rFonts w:ascii="Times New Roman" w:hAnsi="Times New Roman" w:cs="Times New Roman"/>
          <w:i/>
          <w:iCs/>
          <w:color w:val="222222"/>
          <w:sz w:val="24"/>
          <w:szCs w:val="20"/>
          <w:shd w:val="clear" w:color="auto" w:fill="FFFFFF"/>
        </w:rPr>
        <w:t>8</w:t>
      </w:r>
      <w:r w:rsidRPr="00AE2899">
        <w:rPr>
          <w:rFonts w:ascii="Times New Roman" w:hAnsi="Times New Roman" w:cs="Times New Roman"/>
          <w:color w:val="222222"/>
          <w:sz w:val="24"/>
          <w:szCs w:val="20"/>
          <w:shd w:val="clear" w:color="auto" w:fill="FFFFFF"/>
        </w:rPr>
        <w:t>(1).</w:t>
      </w:r>
    </w:p>
    <w:p w14:paraId="595A75E1" w14:textId="1DFE8479" w:rsidR="003166A1" w:rsidRPr="003166A1" w:rsidRDefault="003166A1" w:rsidP="003166A1">
      <w:pPr>
        <w:pStyle w:val="NormalWeb"/>
        <w:spacing w:before="0" w:beforeAutospacing="0" w:after="0" w:afterAutospacing="0" w:line="480" w:lineRule="auto"/>
        <w:ind w:left="720" w:hanging="720"/>
      </w:pPr>
      <w:r>
        <w:t xml:space="preserve">Institute, O., &amp; County, O. (2024). </w:t>
      </w:r>
      <w:r>
        <w:rPr>
          <w:i/>
          <w:iCs/>
        </w:rPr>
        <w:t>About County</w:t>
      </w:r>
      <w:r>
        <w:t xml:space="preserve">. Open County. </w:t>
      </w:r>
      <w:hyperlink r:id="rId20" w:anchor=":~:text=Machakos%20County%2C%20nicknamed%20%60Macha%2C" w:history="1">
        <w:r w:rsidRPr="00FD15E6">
          <w:rPr>
            <w:rStyle w:val="Hyperlink"/>
          </w:rPr>
          <w:t>https://opencounty.org/county-about.php?com=8&amp;cid=16#:~:text=Machakos%20County%2C%20nicknamed%20%60Macha%2C</w:t>
        </w:r>
      </w:hyperlink>
      <w:r>
        <w:t xml:space="preserve"> </w:t>
      </w:r>
    </w:p>
    <w:p w14:paraId="09E136B8" w14:textId="58869241" w:rsidR="00E713E5" w:rsidRPr="00E713E5" w:rsidRDefault="00E713E5" w:rsidP="00E713E5">
      <w:pPr>
        <w:pStyle w:val="NormalWeb"/>
        <w:spacing w:before="0" w:beforeAutospacing="0" w:after="0" w:afterAutospacing="0" w:line="480" w:lineRule="auto"/>
        <w:ind w:left="720" w:hanging="720"/>
      </w:pPr>
      <w:r>
        <w:t xml:space="preserve">Jason, L. A., &amp; Bobak, T. (2022). Using systems theory to improve intervention outcomes. </w:t>
      </w:r>
      <w:r>
        <w:rPr>
          <w:i/>
          <w:iCs/>
        </w:rPr>
        <w:t>Professional Psychology: Research and Practice</w:t>
      </w:r>
      <w:r>
        <w:t xml:space="preserve">, </w:t>
      </w:r>
      <w:r>
        <w:rPr>
          <w:i/>
          <w:iCs/>
        </w:rPr>
        <w:t>53</w:t>
      </w:r>
      <w:r>
        <w:t xml:space="preserve">(4). </w:t>
      </w:r>
      <w:hyperlink r:id="rId21" w:history="1">
        <w:r w:rsidRPr="00FD15E6">
          <w:rPr>
            <w:rStyle w:val="Hyperlink"/>
          </w:rPr>
          <w:t>https://doi.org/10.1037/pro0000467</w:t>
        </w:r>
      </w:hyperlink>
      <w:r>
        <w:t xml:space="preserve"> </w:t>
      </w:r>
    </w:p>
    <w:p w14:paraId="53FB7EE1" w14:textId="77777777" w:rsidR="001112BA" w:rsidRDefault="001112BA" w:rsidP="001112BA">
      <w:pPr>
        <w:spacing w:line="360" w:lineRule="auto"/>
        <w:ind w:left="720" w:hanging="720"/>
        <w:jc w:val="both"/>
        <w:rPr>
          <w:rFonts w:ascii="Times New Roman" w:hAnsi="Times New Roman" w:cs="Times New Roman"/>
          <w:color w:val="222222"/>
          <w:sz w:val="24"/>
          <w:szCs w:val="20"/>
          <w:shd w:val="clear" w:color="auto" w:fill="FFFFFF"/>
        </w:rPr>
      </w:pPr>
      <w:r w:rsidRPr="00AE2899">
        <w:rPr>
          <w:rFonts w:ascii="Times New Roman" w:hAnsi="Times New Roman" w:cs="Times New Roman"/>
          <w:color w:val="222222"/>
          <w:sz w:val="24"/>
          <w:szCs w:val="20"/>
          <w:shd w:val="clear" w:color="auto" w:fill="FFFFFF"/>
        </w:rPr>
        <w:t>Jimenez, P., &amp; Iyer, G. S. (2016). Tax compliance in a social setting: The influence of social norms, trust in government, and perceived fairness on taxpayer compliance. </w:t>
      </w:r>
      <w:r w:rsidRPr="00AE2899">
        <w:rPr>
          <w:rFonts w:ascii="Times New Roman" w:hAnsi="Times New Roman" w:cs="Times New Roman"/>
          <w:i/>
          <w:iCs/>
          <w:color w:val="222222"/>
          <w:sz w:val="24"/>
          <w:szCs w:val="20"/>
          <w:shd w:val="clear" w:color="auto" w:fill="FFFFFF"/>
        </w:rPr>
        <w:t>Advances in accounting</w:t>
      </w:r>
      <w:r w:rsidRPr="00AE2899">
        <w:rPr>
          <w:rFonts w:ascii="Times New Roman" w:hAnsi="Times New Roman" w:cs="Times New Roman"/>
          <w:color w:val="222222"/>
          <w:sz w:val="24"/>
          <w:szCs w:val="20"/>
          <w:shd w:val="clear" w:color="auto" w:fill="FFFFFF"/>
        </w:rPr>
        <w:t>, </w:t>
      </w:r>
      <w:r w:rsidRPr="00AE2899">
        <w:rPr>
          <w:rFonts w:ascii="Times New Roman" w:hAnsi="Times New Roman" w:cs="Times New Roman"/>
          <w:i/>
          <w:iCs/>
          <w:color w:val="222222"/>
          <w:sz w:val="24"/>
          <w:szCs w:val="20"/>
          <w:shd w:val="clear" w:color="auto" w:fill="FFFFFF"/>
        </w:rPr>
        <w:t>34</w:t>
      </w:r>
      <w:r w:rsidRPr="00AE2899">
        <w:rPr>
          <w:rFonts w:ascii="Times New Roman" w:hAnsi="Times New Roman" w:cs="Times New Roman"/>
          <w:color w:val="222222"/>
          <w:sz w:val="24"/>
          <w:szCs w:val="20"/>
          <w:shd w:val="clear" w:color="auto" w:fill="FFFFFF"/>
        </w:rPr>
        <w:t>, 17-26.</w:t>
      </w:r>
    </w:p>
    <w:p w14:paraId="745CD8CE" w14:textId="4E8FD202" w:rsidR="00E713E5" w:rsidRPr="00E713E5" w:rsidRDefault="00E713E5" w:rsidP="00E713E5">
      <w:pPr>
        <w:pStyle w:val="NormalWeb"/>
        <w:spacing w:before="0" w:beforeAutospacing="0" w:after="0" w:afterAutospacing="0" w:line="480" w:lineRule="auto"/>
        <w:ind w:left="720" w:hanging="720"/>
      </w:pPr>
      <w:r>
        <w:lastRenderedPageBreak/>
        <w:t xml:space="preserve">Jung, Y., &amp; Vakharia, N. (2019). Open Systems Theory for Arts and Cultural Organizations: Linking Structure and Performance. </w:t>
      </w:r>
      <w:r>
        <w:rPr>
          <w:i/>
          <w:iCs/>
        </w:rPr>
        <w:t>The Journal of Arts Management, Law, and Society</w:t>
      </w:r>
      <w:r>
        <w:t xml:space="preserve">, </w:t>
      </w:r>
      <w:r>
        <w:rPr>
          <w:i/>
          <w:iCs/>
        </w:rPr>
        <w:t>49</w:t>
      </w:r>
      <w:r>
        <w:t xml:space="preserve">(4), 257–273. Tandfonline. </w:t>
      </w:r>
      <w:hyperlink r:id="rId22" w:history="1">
        <w:r w:rsidRPr="00FD15E6">
          <w:rPr>
            <w:rStyle w:val="Hyperlink"/>
          </w:rPr>
          <w:t>https://doi.org/10.1080/10632921.2019.1617813</w:t>
        </w:r>
      </w:hyperlink>
      <w:r>
        <w:t xml:space="preserve"> </w:t>
      </w:r>
    </w:p>
    <w:p w14:paraId="4184CC06" w14:textId="090A3527" w:rsidR="00650D2E" w:rsidRDefault="00650D2E" w:rsidP="00650D2E">
      <w:pPr>
        <w:pStyle w:val="NormalWeb"/>
        <w:spacing w:before="0" w:beforeAutospacing="0" w:after="0" w:afterAutospacing="0" w:line="480" w:lineRule="auto"/>
        <w:ind w:left="720" w:hanging="720"/>
      </w:pPr>
      <w:r>
        <w:t xml:space="preserve">Kakai, F. (2019). Challenges Facing Implementation of Devolution in Kenya. </w:t>
      </w:r>
      <w:r>
        <w:rPr>
          <w:i/>
          <w:iCs/>
        </w:rPr>
        <w:t>Challenges Facing Devolution</w:t>
      </w:r>
      <w:r>
        <w:t xml:space="preserve">. </w:t>
      </w:r>
      <w:hyperlink r:id="rId23" w:history="1">
        <w:r w:rsidRPr="00FD15E6">
          <w:rPr>
            <w:rStyle w:val="Hyperlink"/>
          </w:rPr>
          <w:t>https://www.academia.edu/44050955/CHALLENGES_FACING_IMPLEMENTATION_OF_DEVOLUTION_IN_KENYA</w:t>
        </w:r>
      </w:hyperlink>
      <w:r>
        <w:t xml:space="preserve"> </w:t>
      </w:r>
    </w:p>
    <w:p w14:paraId="6CE8876A" w14:textId="234774CE" w:rsidR="0029091C" w:rsidRDefault="0029091C" w:rsidP="0029091C">
      <w:pPr>
        <w:pStyle w:val="NormalWeb"/>
        <w:spacing w:before="0" w:beforeAutospacing="0" w:after="0" w:afterAutospacing="0" w:line="480" w:lineRule="auto"/>
        <w:ind w:left="720" w:hanging="720"/>
      </w:pPr>
      <w:r>
        <w:rPr>
          <w:i/>
          <w:iCs/>
        </w:rPr>
        <w:t>Kajiado County Water and Sanitation Policy, 2019</w:t>
      </w:r>
      <w:r>
        <w:t xml:space="preserve">. (2019). </w:t>
      </w:r>
      <w:hyperlink r:id="rId24" w:history="1">
        <w:r w:rsidRPr="009C5D30">
          <w:rPr>
            <w:rStyle w:val="Hyperlink"/>
          </w:rPr>
          <w:t>https://repository.kippra.or.ke/handle/123456789/1015</w:t>
        </w:r>
      </w:hyperlink>
      <w:r>
        <w:t xml:space="preserve"> </w:t>
      </w:r>
    </w:p>
    <w:p w14:paraId="2F9FEBFD" w14:textId="5ECBA6A7" w:rsidR="0029091C" w:rsidRDefault="0029091C" w:rsidP="0029091C">
      <w:pPr>
        <w:pStyle w:val="NormalWeb"/>
        <w:spacing w:before="0" w:beforeAutospacing="0" w:after="0" w:afterAutospacing="0" w:line="480" w:lineRule="auto"/>
        <w:ind w:left="720" w:hanging="720"/>
      </w:pPr>
      <w:r>
        <w:t xml:space="preserve">Keping, Y. (2019). Governance and Good Governance: a New Framework for Political Analysis. </w:t>
      </w:r>
      <w:r>
        <w:rPr>
          <w:i/>
          <w:iCs/>
        </w:rPr>
        <w:t>Fudan Journal of the Humanities and Social Sciences</w:t>
      </w:r>
      <w:r>
        <w:t xml:space="preserve">, </w:t>
      </w:r>
      <w:r>
        <w:rPr>
          <w:i/>
          <w:iCs/>
        </w:rPr>
        <w:t>11</w:t>
      </w:r>
      <w:r>
        <w:t xml:space="preserve">(1), 1–8. </w:t>
      </w:r>
      <w:hyperlink r:id="rId25" w:history="1">
        <w:r w:rsidRPr="009C5D30">
          <w:rPr>
            <w:rStyle w:val="Hyperlink"/>
          </w:rPr>
          <w:t>https://doi.org/10.1007/s40647-017-0197-4</w:t>
        </w:r>
      </w:hyperlink>
      <w:r>
        <w:t xml:space="preserve"> </w:t>
      </w:r>
    </w:p>
    <w:p w14:paraId="2DDE72D0" w14:textId="5E1E62C2" w:rsidR="001E58A2" w:rsidRDefault="001E58A2" w:rsidP="001112BA">
      <w:pPr>
        <w:spacing w:line="360" w:lineRule="auto"/>
        <w:ind w:left="720" w:hanging="720"/>
        <w:jc w:val="both"/>
        <w:rPr>
          <w:rFonts w:ascii="Times New Roman" w:hAnsi="Times New Roman" w:cs="Times New Roman"/>
          <w:color w:val="222222"/>
          <w:sz w:val="24"/>
          <w:szCs w:val="20"/>
          <w:shd w:val="clear" w:color="auto" w:fill="FFFFFF"/>
        </w:rPr>
      </w:pPr>
      <w:r w:rsidRPr="001E58A2">
        <w:rPr>
          <w:rFonts w:ascii="Times New Roman" w:hAnsi="Times New Roman" w:cs="Times New Roman"/>
          <w:color w:val="222222"/>
          <w:sz w:val="24"/>
          <w:szCs w:val="20"/>
          <w:shd w:val="clear" w:color="auto" w:fill="FFFFFF"/>
        </w:rPr>
        <w:t>Kanyinga, K. (2016). Devolution and the new politics of development in Kenya. African Studies Review, 59(3), 155-167.</w:t>
      </w:r>
    </w:p>
    <w:p w14:paraId="0CEC3FE6" w14:textId="5758CABA" w:rsidR="00412784" w:rsidRDefault="00412784" w:rsidP="001112BA">
      <w:pPr>
        <w:spacing w:line="360" w:lineRule="auto"/>
        <w:ind w:left="720" w:hanging="720"/>
        <w:jc w:val="both"/>
        <w:rPr>
          <w:rFonts w:ascii="Times New Roman" w:hAnsi="Times New Roman" w:cs="Times New Roman"/>
          <w:color w:val="222222"/>
          <w:sz w:val="24"/>
          <w:szCs w:val="20"/>
          <w:shd w:val="clear" w:color="auto" w:fill="FFFFFF"/>
        </w:rPr>
      </w:pPr>
      <w:r w:rsidRPr="00412784">
        <w:rPr>
          <w:rFonts w:ascii="Times New Roman" w:hAnsi="Times New Roman" w:cs="Times New Roman"/>
          <w:color w:val="222222"/>
          <w:sz w:val="24"/>
          <w:szCs w:val="20"/>
          <w:shd w:val="clear" w:color="auto" w:fill="FFFFFF"/>
        </w:rPr>
        <w:t xml:space="preserve">Kimathi, M. G. (2016). Factors Influencing Public Participation In The County Integrated Development Planning Process. A Case Of County Government Of Meru Mutwiri Gideon Kimathi A Research Project Submitted In Partial Fulfillment For The Requirements Of The Award Of The Degree Of Master Of Arts In Project Planning And Management Of </w:t>
      </w:r>
      <w:r w:rsidR="00645390">
        <w:rPr>
          <w:rFonts w:ascii="Times New Roman" w:hAnsi="Times New Roman" w:cs="Times New Roman"/>
          <w:color w:val="222222"/>
          <w:sz w:val="24"/>
          <w:szCs w:val="20"/>
          <w:shd w:val="clear" w:color="auto" w:fill="FFFFFF"/>
        </w:rPr>
        <w:t>University</w:t>
      </w:r>
      <w:r w:rsidRPr="00412784">
        <w:rPr>
          <w:rFonts w:ascii="Times New Roman" w:hAnsi="Times New Roman" w:cs="Times New Roman"/>
          <w:color w:val="222222"/>
          <w:sz w:val="24"/>
          <w:szCs w:val="20"/>
          <w:shd w:val="clear" w:color="auto" w:fill="FFFFFF"/>
        </w:rPr>
        <w:t xml:space="preserve">. </w:t>
      </w:r>
      <w:hyperlink r:id="rId26" w:history="1">
        <w:r w:rsidRPr="00FD15E6">
          <w:rPr>
            <w:rStyle w:val="Hyperlink"/>
            <w:rFonts w:ascii="Times New Roman" w:hAnsi="Times New Roman" w:cs="Times New Roman"/>
            <w:sz w:val="24"/>
            <w:szCs w:val="20"/>
            <w:shd w:val="clear" w:color="auto" w:fill="FFFFFF"/>
          </w:rPr>
          <w:t>http://erepository.uonbi.ac.ke/bitstream/handle/11295/97128/Mutwiri_Factors%20influencing%20public%20participation.pdf?sequence=1</w:t>
        </w:r>
      </w:hyperlink>
      <w:r>
        <w:rPr>
          <w:rFonts w:ascii="Times New Roman" w:hAnsi="Times New Roman" w:cs="Times New Roman"/>
          <w:color w:val="222222"/>
          <w:sz w:val="24"/>
          <w:szCs w:val="20"/>
          <w:shd w:val="clear" w:color="auto" w:fill="FFFFFF"/>
        </w:rPr>
        <w:t xml:space="preserve"> </w:t>
      </w:r>
    </w:p>
    <w:p w14:paraId="29D02EA1" w14:textId="16B9B582" w:rsidR="00CA44D1" w:rsidRDefault="00CA44D1" w:rsidP="00CA44D1">
      <w:pPr>
        <w:pStyle w:val="NormalWeb"/>
        <w:spacing w:before="0" w:beforeAutospacing="0" w:after="0" w:afterAutospacing="0" w:line="480" w:lineRule="auto"/>
        <w:ind w:left="720" w:hanging="720"/>
      </w:pPr>
      <w:bookmarkStart w:id="200" w:name="_Hlk164414011"/>
      <w:r>
        <w:t xml:space="preserve">KIPPRA. (2022). </w:t>
      </w:r>
      <w:r>
        <w:rPr>
          <w:i/>
          <w:iCs/>
        </w:rPr>
        <w:t>Enhancing Own Source Revenue Collections Across Counties in Kenya – KIPPRA</w:t>
      </w:r>
      <w:r>
        <w:t xml:space="preserve">. </w:t>
      </w:r>
      <w:hyperlink r:id="rId27" w:history="1">
        <w:r w:rsidRPr="00FD15E6">
          <w:rPr>
            <w:rStyle w:val="Hyperlink"/>
          </w:rPr>
          <w:t>https://kippra.or.ke/enhancing-own-source-revenue-collections-across-counties-in-kenya/</w:t>
        </w:r>
      </w:hyperlink>
      <w:r>
        <w:t xml:space="preserve"> </w:t>
      </w:r>
    </w:p>
    <w:bookmarkEnd w:id="200"/>
    <w:p w14:paraId="012BEBBF" w14:textId="10E39BE2" w:rsidR="00A545F2" w:rsidRPr="00CA44D1" w:rsidRDefault="00A545F2" w:rsidP="00A545F2">
      <w:pPr>
        <w:pStyle w:val="NormalWeb"/>
        <w:spacing w:before="0" w:beforeAutospacing="0" w:after="0" w:afterAutospacing="0" w:line="480" w:lineRule="auto"/>
        <w:ind w:left="720" w:hanging="720"/>
      </w:pPr>
      <w:r>
        <w:rPr>
          <w:i/>
          <w:iCs/>
        </w:rPr>
        <w:lastRenderedPageBreak/>
        <w:t>2019 Kenya Population and Housing Census: Volume II i</w:t>
      </w:r>
      <w:r>
        <w:t xml:space="preserve">. (2019). </w:t>
      </w:r>
      <w:hyperlink r:id="rId28" w:history="1">
        <w:r w:rsidRPr="00FD15E6">
          <w:rPr>
            <w:rStyle w:val="Hyperlink"/>
          </w:rPr>
          <w:t>https://housingfinanceafrica.org/app/uploads/VOLUME-II-KPHC-2019.pdf</w:t>
        </w:r>
      </w:hyperlink>
      <w:r>
        <w:t xml:space="preserve"> </w:t>
      </w:r>
    </w:p>
    <w:p w14:paraId="2F406534" w14:textId="77777777" w:rsidR="006D2C32" w:rsidRDefault="001112BA" w:rsidP="006D2C32">
      <w:pPr>
        <w:spacing w:line="360" w:lineRule="auto"/>
        <w:ind w:left="720" w:hanging="720"/>
        <w:jc w:val="both"/>
        <w:rPr>
          <w:rFonts w:ascii="Times New Roman" w:hAnsi="Times New Roman" w:cs="Times New Roman"/>
          <w:color w:val="222222"/>
          <w:sz w:val="24"/>
          <w:szCs w:val="20"/>
          <w:shd w:val="clear" w:color="auto" w:fill="FFFFFF"/>
        </w:rPr>
      </w:pPr>
      <w:r w:rsidRPr="00AE2899">
        <w:rPr>
          <w:rFonts w:ascii="Times New Roman" w:hAnsi="Times New Roman" w:cs="Times New Roman"/>
          <w:color w:val="222222"/>
          <w:sz w:val="24"/>
          <w:szCs w:val="20"/>
          <w:shd w:val="clear" w:color="auto" w:fill="FFFFFF"/>
        </w:rPr>
        <w:t>Kettl, D. F. (2015). </w:t>
      </w:r>
      <w:r w:rsidRPr="00AE2899">
        <w:rPr>
          <w:rFonts w:ascii="Times New Roman" w:hAnsi="Times New Roman" w:cs="Times New Roman"/>
          <w:i/>
          <w:iCs/>
          <w:color w:val="222222"/>
          <w:sz w:val="24"/>
          <w:szCs w:val="20"/>
          <w:shd w:val="clear" w:color="auto" w:fill="FFFFFF"/>
        </w:rPr>
        <w:t>The transformation of governance: Public administration for the twenty-first century</w:t>
      </w:r>
      <w:r w:rsidRPr="00AE2899">
        <w:rPr>
          <w:rFonts w:ascii="Times New Roman" w:hAnsi="Times New Roman" w:cs="Times New Roman"/>
          <w:color w:val="222222"/>
          <w:sz w:val="24"/>
          <w:szCs w:val="20"/>
          <w:shd w:val="clear" w:color="auto" w:fill="FFFFFF"/>
        </w:rPr>
        <w:t>. Jhu Press.</w:t>
      </w:r>
    </w:p>
    <w:p w14:paraId="51D62C4C" w14:textId="5B373301" w:rsidR="006D2C32" w:rsidRPr="00AE2899" w:rsidRDefault="006D2C32" w:rsidP="006D2C32">
      <w:pPr>
        <w:spacing w:after="0" w:line="480" w:lineRule="auto"/>
        <w:ind w:left="720" w:hanging="720"/>
        <w:jc w:val="both"/>
        <w:rPr>
          <w:rFonts w:ascii="Times New Roman" w:hAnsi="Times New Roman" w:cs="Times New Roman"/>
          <w:color w:val="222222"/>
          <w:sz w:val="24"/>
          <w:szCs w:val="20"/>
          <w:shd w:val="clear" w:color="auto" w:fill="FFFFFF"/>
        </w:rPr>
      </w:pPr>
      <w:r w:rsidRPr="006D2C32">
        <w:rPr>
          <w:rFonts w:ascii="Times New Roman" w:hAnsi="Times New Roman" w:cs="Times New Roman"/>
          <w:color w:val="222222"/>
          <w:sz w:val="24"/>
          <w:szCs w:val="20"/>
          <w:shd w:val="clear" w:color="auto" w:fill="FFFFFF"/>
        </w:rPr>
        <w:t>Kothari, C. R. (2019). Research Methodology: Methods and Techniques. New Delhi,</w:t>
      </w:r>
      <w:r>
        <w:rPr>
          <w:rFonts w:ascii="Times New Roman" w:hAnsi="Times New Roman" w:cs="Times New Roman"/>
          <w:color w:val="222222"/>
          <w:sz w:val="24"/>
          <w:szCs w:val="20"/>
          <w:shd w:val="clear" w:color="auto" w:fill="FFFFFF"/>
        </w:rPr>
        <w:t xml:space="preserve"> </w:t>
      </w:r>
      <w:r w:rsidRPr="006D2C32">
        <w:rPr>
          <w:rFonts w:ascii="Times New Roman" w:hAnsi="Times New Roman" w:cs="Times New Roman"/>
          <w:color w:val="222222"/>
          <w:sz w:val="24"/>
          <w:szCs w:val="20"/>
          <w:shd w:val="clear" w:color="auto" w:fill="FFFFFF"/>
        </w:rPr>
        <w:t>India: New Age International (P) Ltd Publishers.</w:t>
      </w:r>
    </w:p>
    <w:p w14:paraId="0448EC58" w14:textId="77777777" w:rsidR="001112BA" w:rsidRDefault="001112BA" w:rsidP="001112BA">
      <w:pPr>
        <w:spacing w:line="360" w:lineRule="auto"/>
        <w:ind w:left="720" w:hanging="720"/>
        <w:jc w:val="both"/>
        <w:rPr>
          <w:rFonts w:ascii="Times New Roman" w:hAnsi="Times New Roman" w:cs="Times New Roman"/>
          <w:sz w:val="24"/>
          <w:szCs w:val="24"/>
        </w:rPr>
      </w:pPr>
      <w:r w:rsidRPr="00624FA5">
        <w:rPr>
          <w:rFonts w:ascii="Times New Roman" w:hAnsi="Times New Roman" w:cs="Times New Roman"/>
          <w:sz w:val="24"/>
          <w:szCs w:val="24"/>
        </w:rPr>
        <w:t>Khaunya, M.F., Wawire, B. &amp; Chepng’eno, V. (2020). Devolved Governance in Kenya; Is it a False Start in Democratic Decentralization for Development? International Journal of Economics, Finance and Management, 4(1), 23-43</w:t>
      </w:r>
    </w:p>
    <w:p w14:paraId="429C22CB" w14:textId="09550390" w:rsidR="00E713E5" w:rsidRDefault="00E713E5" w:rsidP="00E713E5">
      <w:pPr>
        <w:pStyle w:val="NormalWeb"/>
        <w:spacing w:before="0" w:beforeAutospacing="0" w:after="0" w:afterAutospacing="0" w:line="480" w:lineRule="auto"/>
        <w:ind w:left="720" w:hanging="720"/>
      </w:pPr>
      <w:r>
        <w:t xml:space="preserve">Khuzwayo, D. Q. O. (2020). Systems Theory Conceptualised and Pasted to Teaching and Learning. </w:t>
      </w:r>
      <w:r>
        <w:rPr>
          <w:i/>
          <w:iCs/>
        </w:rPr>
        <w:t>International Journal for Innovation Education and Research</w:t>
      </w:r>
      <w:r>
        <w:t xml:space="preserve">, </w:t>
      </w:r>
      <w:r>
        <w:rPr>
          <w:i/>
          <w:iCs/>
        </w:rPr>
        <w:t>8</w:t>
      </w:r>
      <w:r>
        <w:t xml:space="preserve">(10), 01-16. </w:t>
      </w:r>
      <w:hyperlink r:id="rId29" w:history="1">
        <w:r w:rsidRPr="00FD15E6">
          <w:rPr>
            <w:rStyle w:val="Hyperlink"/>
          </w:rPr>
          <w:t>https://doi.org/10.31686/ijier.vol8.iss10.2593</w:t>
        </w:r>
      </w:hyperlink>
      <w:r>
        <w:t xml:space="preserve"> </w:t>
      </w:r>
    </w:p>
    <w:p w14:paraId="358358FE" w14:textId="5AF3D7FD" w:rsidR="00CA44D1" w:rsidRPr="00624FA5" w:rsidRDefault="00CA44D1" w:rsidP="00CA44D1">
      <w:pPr>
        <w:pStyle w:val="NormalWeb"/>
        <w:spacing w:before="0" w:beforeAutospacing="0" w:after="0" w:afterAutospacing="0" w:line="480" w:lineRule="auto"/>
        <w:ind w:left="720" w:hanging="720"/>
      </w:pPr>
      <w:r>
        <w:t xml:space="preserve">Lammers, J. C., &amp; Garcia, M. A. (2017). Institutional Theory Approaches. </w:t>
      </w:r>
      <w:r>
        <w:rPr>
          <w:i/>
          <w:iCs/>
        </w:rPr>
        <w:t>The International Encyclopedia of Organizational Communication</w:t>
      </w:r>
      <w:r>
        <w:t xml:space="preserve">, 1–10. </w:t>
      </w:r>
      <w:hyperlink r:id="rId30" w:history="1">
        <w:r w:rsidRPr="00FD15E6">
          <w:rPr>
            <w:rStyle w:val="Hyperlink"/>
          </w:rPr>
          <w:t>https://doi.org/10.1002/9781118955567.wbieoc113</w:t>
        </w:r>
      </w:hyperlink>
      <w:r>
        <w:t xml:space="preserve"> </w:t>
      </w:r>
    </w:p>
    <w:p w14:paraId="7C9FAA3B" w14:textId="77777777" w:rsidR="001112BA" w:rsidRPr="00624FA5" w:rsidRDefault="001112BA" w:rsidP="001112BA">
      <w:pPr>
        <w:spacing w:line="360" w:lineRule="auto"/>
        <w:jc w:val="both"/>
        <w:rPr>
          <w:rFonts w:ascii="Times New Roman" w:hAnsi="Times New Roman" w:cs="Times New Roman"/>
          <w:color w:val="222222"/>
          <w:sz w:val="24"/>
          <w:szCs w:val="24"/>
          <w:shd w:val="clear" w:color="auto" w:fill="FFFFFF"/>
        </w:rPr>
      </w:pPr>
      <w:r w:rsidRPr="00624FA5">
        <w:rPr>
          <w:rFonts w:ascii="Times New Roman" w:hAnsi="Times New Roman" w:cs="Times New Roman"/>
          <w:color w:val="222222"/>
          <w:sz w:val="24"/>
          <w:szCs w:val="24"/>
          <w:shd w:val="clear" w:color="auto" w:fill="FFFFFF"/>
        </w:rPr>
        <w:t>Lesaffer, R. (2018). The non-Westphalian peace.</w:t>
      </w:r>
    </w:p>
    <w:p w14:paraId="14529777" w14:textId="77777777" w:rsidR="001112BA" w:rsidRDefault="001112BA" w:rsidP="001112BA">
      <w:pPr>
        <w:spacing w:line="360" w:lineRule="auto"/>
        <w:ind w:left="720" w:hanging="720"/>
        <w:jc w:val="both"/>
        <w:rPr>
          <w:rFonts w:ascii="Times New Roman" w:hAnsi="Times New Roman" w:cs="Times New Roman"/>
          <w:sz w:val="24"/>
          <w:szCs w:val="24"/>
        </w:rPr>
      </w:pPr>
      <w:r w:rsidRPr="00624FA5">
        <w:rPr>
          <w:rFonts w:ascii="Times New Roman" w:hAnsi="Times New Roman" w:cs="Times New Roman"/>
          <w:sz w:val="24"/>
          <w:szCs w:val="24"/>
        </w:rPr>
        <w:t xml:space="preserve">Levy, B. (2014). Function versus form in public sector reform. Working with the grain: Integrating governance and growth in development strategies. (Author’s pre-publication copy). New York: Oxford University Press. </w:t>
      </w:r>
    </w:p>
    <w:p w14:paraId="21534F4F" w14:textId="65B68CCF" w:rsidR="00572197" w:rsidRPr="00624FA5" w:rsidRDefault="00572197" w:rsidP="001112BA">
      <w:pPr>
        <w:spacing w:line="360" w:lineRule="auto"/>
        <w:ind w:left="720" w:hanging="720"/>
        <w:jc w:val="both"/>
        <w:rPr>
          <w:rFonts w:ascii="Times New Roman" w:hAnsi="Times New Roman" w:cs="Times New Roman"/>
          <w:sz w:val="24"/>
          <w:szCs w:val="24"/>
        </w:rPr>
      </w:pPr>
      <w:r w:rsidRPr="00572197">
        <w:rPr>
          <w:rFonts w:ascii="Times New Roman" w:hAnsi="Times New Roman" w:cs="Times New Roman"/>
          <w:sz w:val="24"/>
          <w:szCs w:val="24"/>
        </w:rPr>
        <w:t>Lowndes, V., &amp; Roberts, M. (2013). Why institutions matter: The new institutionalism in political science. Palgrave Macmillan.</w:t>
      </w:r>
    </w:p>
    <w:p w14:paraId="42843B96" w14:textId="02D31068" w:rsidR="00572197" w:rsidRPr="00AE2899" w:rsidRDefault="001112BA" w:rsidP="00572197">
      <w:pPr>
        <w:spacing w:line="360" w:lineRule="auto"/>
        <w:ind w:left="720" w:hanging="720"/>
        <w:jc w:val="both"/>
        <w:rPr>
          <w:rFonts w:ascii="Times New Roman" w:hAnsi="Times New Roman" w:cs="Times New Roman"/>
          <w:color w:val="222222"/>
          <w:sz w:val="24"/>
          <w:szCs w:val="20"/>
          <w:shd w:val="clear" w:color="auto" w:fill="FFFFFF"/>
        </w:rPr>
      </w:pPr>
      <w:r w:rsidRPr="00AE2899">
        <w:rPr>
          <w:rFonts w:ascii="Times New Roman" w:hAnsi="Times New Roman" w:cs="Times New Roman"/>
          <w:color w:val="222222"/>
          <w:sz w:val="24"/>
          <w:szCs w:val="20"/>
          <w:shd w:val="clear" w:color="auto" w:fill="FFFFFF"/>
        </w:rPr>
        <w:t>Lukito, A. S. (2016). Building anti-corruption compliance through national integrity system in Indonesia: A way to fight against corruption. </w:t>
      </w:r>
      <w:r w:rsidRPr="00AE2899">
        <w:rPr>
          <w:rFonts w:ascii="Times New Roman" w:hAnsi="Times New Roman" w:cs="Times New Roman"/>
          <w:i/>
          <w:iCs/>
          <w:color w:val="222222"/>
          <w:sz w:val="24"/>
          <w:szCs w:val="20"/>
          <w:shd w:val="clear" w:color="auto" w:fill="FFFFFF"/>
        </w:rPr>
        <w:t>Journal of financial crime</w:t>
      </w:r>
      <w:r w:rsidRPr="00AE2899">
        <w:rPr>
          <w:rFonts w:ascii="Times New Roman" w:hAnsi="Times New Roman" w:cs="Times New Roman"/>
          <w:color w:val="222222"/>
          <w:sz w:val="24"/>
          <w:szCs w:val="20"/>
          <w:shd w:val="clear" w:color="auto" w:fill="FFFFFF"/>
        </w:rPr>
        <w:t>, </w:t>
      </w:r>
      <w:r w:rsidRPr="00AE2899">
        <w:rPr>
          <w:rFonts w:ascii="Times New Roman" w:hAnsi="Times New Roman" w:cs="Times New Roman"/>
          <w:i/>
          <w:iCs/>
          <w:color w:val="222222"/>
          <w:sz w:val="24"/>
          <w:szCs w:val="20"/>
          <w:shd w:val="clear" w:color="auto" w:fill="FFFFFF"/>
        </w:rPr>
        <w:t>23</w:t>
      </w:r>
      <w:r w:rsidRPr="00AE2899">
        <w:rPr>
          <w:rFonts w:ascii="Times New Roman" w:hAnsi="Times New Roman" w:cs="Times New Roman"/>
          <w:color w:val="222222"/>
          <w:sz w:val="24"/>
          <w:szCs w:val="20"/>
          <w:shd w:val="clear" w:color="auto" w:fill="FFFFFF"/>
        </w:rPr>
        <w:t>(4), 932-947.</w:t>
      </w:r>
    </w:p>
    <w:p w14:paraId="17BF8607" w14:textId="5B5626E7" w:rsidR="001112BA" w:rsidRDefault="001112BA" w:rsidP="001112BA">
      <w:pPr>
        <w:spacing w:after="160" w:line="360" w:lineRule="auto"/>
        <w:ind w:left="720" w:hanging="720"/>
        <w:jc w:val="both"/>
        <w:rPr>
          <w:rFonts w:ascii="Times New Roman" w:eastAsia="Times New Roman" w:hAnsi="Times New Roman" w:cs="Times New Roman"/>
          <w:sz w:val="24"/>
          <w:szCs w:val="24"/>
        </w:rPr>
      </w:pPr>
      <w:r w:rsidRPr="00624FA5">
        <w:rPr>
          <w:rFonts w:ascii="Times New Roman" w:eastAsia="Times New Roman" w:hAnsi="Times New Roman" w:cs="Times New Roman"/>
          <w:sz w:val="24"/>
          <w:szCs w:val="24"/>
        </w:rPr>
        <w:lastRenderedPageBreak/>
        <w:t xml:space="preserve">Makau, J. A. (2017). Factors influencing </w:t>
      </w:r>
      <w:r w:rsidR="00645390">
        <w:rPr>
          <w:rFonts w:ascii="Times New Roman" w:eastAsia="Times New Roman" w:hAnsi="Times New Roman" w:cs="Times New Roman"/>
          <w:sz w:val="24"/>
          <w:szCs w:val="24"/>
        </w:rPr>
        <w:t xml:space="preserve">the </w:t>
      </w:r>
      <w:r w:rsidRPr="00624FA5">
        <w:rPr>
          <w:rFonts w:ascii="Times New Roman" w:eastAsia="Times New Roman" w:hAnsi="Times New Roman" w:cs="Times New Roman"/>
          <w:sz w:val="24"/>
          <w:szCs w:val="24"/>
        </w:rPr>
        <w:t xml:space="preserve">management of case backlog in </w:t>
      </w:r>
      <w:r w:rsidR="00645390">
        <w:rPr>
          <w:rFonts w:ascii="Times New Roman" w:eastAsia="Times New Roman" w:hAnsi="Times New Roman" w:cs="Times New Roman"/>
          <w:sz w:val="24"/>
          <w:szCs w:val="24"/>
        </w:rPr>
        <w:t xml:space="preserve">the </w:t>
      </w:r>
      <w:r w:rsidRPr="00624FA5">
        <w:rPr>
          <w:rFonts w:ascii="Times New Roman" w:eastAsia="Times New Roman" w:hAnsi="Times New Roman" w:cs="Times New Roman"/>
          <w:sz w:val="24"/>
          <w:szCs w:val="24"/>
        </w:rPr>
        <w:t>judiciary in Kenya: a case of courts within Meru and Tharaka Nithi counties (Doctoral dissertation, University of Nairobi).</w:t>
      </w:r>
    </w:p>
    <w:p w14:paraId="79413CE7" w14:textId="5FE80078" w:rsidR="00CA44D1" w:rsidRDefault="00CA44D1" w:rsidP="00CA44D1">
      <w:pPr>
        <w:pStyle w:val="NormalWeb"/>
        <w:spacing w:before="0" w:beforeAutospacing="0" w:after="0" w:afterAutospacing="0" w:line="480" w:lineRule="auto"/>
        <w:ind w:left="720" w:hanging="720"/>
      </w:pPr>
      <w:r>
        <w:t xml:space="preserve">Manning, N., Bank, W., Porter, D., Development Bank, A., Charlton, J., Cyan, M., Hasnain, Z., Mukhtar, H., Rinne, J., &amp; Shah, A. (2003). </w:t>
      </w:r>
      <w:r>
        <w:rPr>
          <w:i/>
          <w:iCs/>
        </w:rPr>
        <w:t>Devolution in Pakistan -preparing for service delivery improvements</w:t>
      </w:r>
      <w:r>
        <w:t xml:space="preserve">. </w:t>
      </w:r>
      <w:hyperlink r:id="rId31" w:history="1">
        <w:r w:rsidRPr="00FD15E6">
          <w:rPr>
            <w:rStyle w:val="Hyperlink"/>
          </w:rPr>
          <w:t>https://www.ircwash.org/sites/default/files/Manning-2003-Devolution.pdf</w:t>
        </w:r>
      </w:hyperlink>
      <w:r>
        <w:t xml:space="preserve"> </w:t>
      </w:r>
    </w:p>
    <w:p w14:paraId="79A82B17" w14:textId="607D04EA" w:rsidR="000F779E" w:rsidRDefault="000F779E" w:rsidP="00CA44D1">
      <w:pPr>
        <w:pStyle w:val="NormalWeb"/>
        <w:spacing w:before="0" w:beforeAutospacing="0" w:after="0" w:afterAutospacing="0" w:line="480" w:lineRule="auto"/>
        <w:ind w:left="720" w:hanging="720"/>
      </w:pPr>
      <w:r w:rsidRPr="000F779E">
        <w:t>Masaki, T., Custer, S., Eskenazi, A., Stern, E. D., &amp; Parks, B. (2017). Narrative review of changing roles of monitoring and evaluation in the governance of development resources. Development Policy Review, 35(6), 751-771.</w:t>
      </w:r>
    </w:p>
    <w:p w14:paraId="7320EE80" w14:textId="442C9091" w:rsidR="00E713E5" w:rsidRDefault="00E713E5" w:rsidP="00E713E5">
      <w:pPr>
        <w:pStyle w:val="NormalWeb"/>
        <w:spacing w:before="0" w:beforeAutospacing="0" w:after="0" w:afterAutospacing="0" w:line="480" w:lineRule="auto"/>
        <w:ind w:left="720" w:hanging="720"/>
      </w:pPr>
      <w:bookmarkStart w:id="201" w:name="_Hlk164413931"/>
      <w:r>
        <w:t xml:space="preserve">Mele, C., Pels, J., &amp; Polese, F. (2010). A Brief Review of Systems Theories and Their Managerial Applications. </w:t>
      </w:r>
      <w:r>
        <w:rPr>
          <w:i/>
          <w:iCs/>
        </w:rPr>
        <w:t>Service Science</w:t>
      </w:r>
      <w:r>
        <w:t xml:space="preserve">, </w:t>
      </w:r>
      <w:r>
        <w:rPr>
          <w:i/>
          <w:iCs/>
        </w:rPr>
        <w:t>2</w:t>
      </w:r>
      <w:r>
        <w:t xml:space="preserve">(1-2), 126–135. </w:t>
      </w:r>
      <w:hyperlink r:id="rId32" w:history="1">
        <w:r w:rsidRPr="00FD15E6">
          <w:rPr>
            <w:rStyle w:val="Hyperlink"/>
          </w:rPr>
          <w:t>https://doi.org/10.1287/serv.2.1_2.126</w:t>
        </w:r>
      </w:hyperlink>
      <w:r>
        <w:t xml:space="preserve"> </w:t>
      </w:r>
    </w:p>
    <w:bookmarkEnd w:id="201"/>
    <w:p w14:paraId="2D3E8509" w14:textId="4F78C8E9" w:rsidR="00CA44D1" w:rsidRDefault="00CA44D1" w:rsidP="00CA44D1">
      <w:pPr>
        <w:pStyle w:val="NormalWeb"/>
        <w:spacing w:before="0" w:beforeAutospacing="0" w:after="0" w:afterAutospacing="0" w:line="480" w:lineRule="auto"/>
        <w:ind w:left="720" w:hanging="720"/>
      </w:pPr>
      <w:r>
        <w:t xml:space="preserve">McCloud, R. F., Bekalu, M. A., Vaughan, T., Maranta, L., Peck, E., &amp; Viswanath, K. (2023). Evidence for Decision-Making: The Importance of Systematic Data Collection as an Essential Component of Responsive Feedback. </w:t>
      </w:r>
      <w:r>
        <w:rPr>
          <w:i/>
          <w:iCs/>
        </w:rPr>
        <w:t>Global Health: Science and Practice</w:t>
      </w:r>
      <w:r>
        <w:t xml:space="preserve">. </w:t>
      </w:r>
      <w:hyperlink r:id="rId33" w:history="1">
        <w:r w:rsidRPr="00FD15E6">
          <w:rPr>
            <w:rStyle w:val="Hyperlink"/>
          </w:rPr>
          <w:t>https://doi.org/10.9745/GHSP-D-22-00246</w:t>
        </w:r>
      </w:hyperlink>
      <w:r>
        <w:t xml:space="preserve"> </w:t>
      </w:r>
    </w:p>
    <w:p w14:paraId="60195A15" w14:textId="02C4C6A0" w:rsidR="0029091C" w:rsidRDefault="0029091C" w:rsidP="0029091C">
      <w:pPr>
        <w:pStyle w:val="NormalWeb"/>
        <w:spacing w:before="0" w:beforeAutospacing="0" w:after="0" w:afterAutospacing="0" w:line="480" w:lineRule="auto"/>
        <w:ind w:left="720" w:hanging="720"/>
      </w:pPr>
      <w:r>
        <w:t xml:space="preserve">Mele, C., Pels, J., &amp; Polese, F. (2020). A Brief Review of Systems Theories and Their Managerial Applications. </w:t>
      </w:r>
      <w:r>
        <w:rPr>
          <w:i/>
          <w:iCs/>
        </w:rPr>
        <w:t>Service Science</w:t>
      </w:r>
      <w:r>
        <w:t xml:space="preserve">, </w:t>
      </w:r>
      <w:r>
        <w:rPr>
          <w:i/>
          <w:iCs/>
        </w:rPr>
        <w:t>2</w:t>
      </w:r>
      <w:r>
        <w:t xml:space="preserve">(1-2), 126–135. </w:t>
      </w:r>
      <w:hyperlink r:id="rId34" w:history="1">
        <w:r w:rsidRPr="009C5D30">
          <w:rPr>
            <w:rStyle w:val="Hyperlink"/>
          </w:rPr>
          <w:t>https://doi.org/10.1287/serv.2.1_2.126</w:t>
        </w:r>
      </w:hyperlink>
      <w:r>
        <w:t xml:space="preserve"> </w:t>
      </w:r>
    </w:p>
    <w:p w14:paraId="7DCDD936" w14:textId="7CD89C5A" w:rsidR="00CA44D1" w:rsidRDefault="00CA44D1" w:rsidP="00CA44D1">
      <w:pPr>
        <w:pStyle w:val="NormalWeb"/>
        <w:spacing w:before="0" w:beforeAutospacing="0" w:after="0" w:afterAutospacing="0" w:line="480" w:lineRule="auto"/>
        <w:ind w:left="720" w:hanging="720"/>
      </w:pPr>
      <w:bookmarkStart w:id="202" w:name="_Hlk164413917"/>
      <w:r>
        <w:t xml:space="preserve">Meyer, J. W., &amp; Rowan, B. (2020). Institutionalized organizations: Formal structure as myth and ceremony. </w:t>
      </w:r>
      <w:r>
        <w:rPr>
          <w:i/>
          <w:iCs/>
        </w:rPr>
        <w:t>American Journal of Sociology</w:t>
      </w:r>
      <w:r>
        <w:t xml:space="preserve">, </w:t>
      </w:r>
      <w:r>
        <w:rPr>
          <w:i/>
          <w:iCs/>
        </w:rPr>
        <w:t>83</w:t>
      </w:r>
      <w:r>
        <w:t>(2), 340–363.</w:t>
      </w:r>
    </w:p>
    <w:bookmarkEnd w:id="202"/>
    <w:p w14:paraId="24E9BF17" w14:textId="33E05CD6" w:rsidR="001E58A2" w:rsidRPr="00624FA5" w:rsidRDefault="001E58A2" w:rsidP="001112BA">
      <w:pPr>
        <w:spacing w:after="160" w:line="360" w:lineRule="auto"/>
        <w:ind w:left="720" w:hanging="720"/>
        <w:jc w:val="both"/>
        <w:rPr>
          <w:rFonts w:ascii="Times New Roman" w:eastAsia="Times New Roman" w:hAnsi="Times New Roman" w:cs="Times New Roman"/>
          <w:sz w:val="24"/>
          <w:szCs w:val="24"/>
        </w:rPr>
      </w:pPr>
      <w:r w:rsidRPr="001E58A2">
        <w:rPr>
          <w:rFonts w:ascii="Times New Roman" w:eastAsia="Times New Roman" w:hAnsi="Times New Roman" w:cs="Times New Roman"/>
          <w:sz w:val="24"/>
          <w:szCs w:val="24"/>
        </w:rPr>
        <w:t xml:space="preserve">Michels, A., &amp; De Graaf, L. (2017). Examining citizen participation: Local participatory </w:t>
      </w:r>
      <w:r w:rsidR="00645390">
        <w:rPr>
          <w:rFonts w:ascii="Times New Roman" w:eastAsia="Times New Roman" w:hAnsi="Times New Roman" w:cs="Times New Roman"/>
          <w:sz w:val="24"/>
          <w:szCs w:val="24"/>
        </w:rPr>
        <w:t>policy-making</w:t>
      </w:r>
      <w:r w:rsidRPr="001E58A2">
        <w:rPr>
          <w:rFonts w:ascii="Times New Roman" w:eastAsia="Times New Roman" w:hAnsi="Times New Roman" w:cs="Times New Roman"/>
          <w:sz w:val="24"/>
          <w:szCs w:val="24"/>
        </w:rPr>
        <w:t xml:space="preserve"> and democracy revisited. Local Government Studies, 43(6), 873-884.</w:t>
      </w:r>
    </w:p>
    <w:p w14:paraId="7C9366FC" w14:textId="77777777" w:rsidR="00CA44D1" w:rsidRDefault="001112BA" w:rsidP="00CA44D1">
      <w:pPr>
        <w:spacing w:line="360" w:lineRule="auto"/>
        <w:ind w:left="720" w:hanging="720"/>
        <w:jc w:val="both"/>
        <w:rPr>
          <w:rFonts w:ascii="Times New Roman" w:hAnsi="Times New Roman" w:cs="Times New Roman"/>
          <w:sz w:val="24"/>
          <w:szCs w:val="24"/>
        </w:rPr>
      </w:pPr>
      <w:r w:rsidRPr="00624FA5">
        <w:rPr>
          <w:rFonts w:ascii="Times New Roman" w:hAnsi="Times New Roman" w:cs="Times New Roman"/>
          <w:sz w:val="24"/>
          <w:szCs w:val="24"/>
        </w:rPr>
        <w:lastRenderedPageBreak/>
        <w:t>Miles, Samantha (2019). "Stakeholder Definitions: Profusion and Confusion". EIASM 1st Interdisciplinary Conference on Stakeholder, Resources and Value Creation, IESE Business School, University of Navarra, Barcelona.</w:t>
      </w:r>
    </w:p>
    <w:p w14:paraId="18AB8675" w14:textId="273A0E83" w:rsidR="00CA44D1" w:rsidRDefault="00CA44D1" w:rsidP="00CA44D1">
      <w:pPr>
        <w:pStyle w:val="NormalWeb"/>
        <w:spacing w:before="0" w:beforeAutospacing="0" w:after="0" w:afterAutospacing="0" w:line="480" w:lineRule="auto"/>
        <w:ind w:left="720" w:hanging="720"/>
      </w:pPr>
      <w:r>
        <w:t xml:space="preserve">Moindi, J. M. (2014). </w:t>
      </w:r>
      <w:r>
        <w:rPr>
          <w:i/>
          <w:iCs/>
        </w:rPr>
        <w:t xml:space="preserve">Resource Allocation Strategies In Devolved System Of </w:t>
      </w:r>
      <w:r w:rsidR="00645390">
        <w:rPr>
          <w:i/>
          <w:iCs/>
        </w:rPr>
        <w:t>Governance</w:t>
      </w:r>
      <w:r>
        <w:rPr>
          <w:i/>
          <w:iCs/>
        </w:rPr>
        <w:t xml:space="preserve"> In Selected Counties In Kenya Job Mogire Moindi A Research Project Submitted In Partial Fulfilment Of The Requirements For The Award Of The Degre Of Master Of Business Administration, School Of Business, University Of Nairobi</w:t>
      </w:r>
      <w:r>
        <w:t xml:space="preserve">. </w:t>
      </w:r>
      <w:hyperlink r:id="rId35" w:history="1">
        <w:r w:rsidRPr="00FD15E6">
          <w:rPr>
            <w:rStyle w:val="Hyperlink"/>
          </w:rPr>
          <w:t>http://erepository.uonbi.ac.ke/bitstream/handle/11295/75528/Moindi_Resource%20Allocation%20Strategies%20In%20Devolved%20System%20Of%20Govenance%20In%20Selected%20Counties%20In%20Kenya.pdf</w:t>
        </w:r>
      </w:hyperlink>
      <w:r>
        <w:t xml:space="preserve"> </w:t>
      </w:r>
    </w:p>
    <w:p w14:paraId="6D97A91A" w14:textId="6EBEF777" w:rsidR="0029091C" w:rsidRDefault="0029091C" w:rsidP="0029091C">
      <w:pPr>
        <w:pStyle w:val="NormalWeb"/>
        <w:spacing w:before="0" w:beforeAutospacing="0" w:after="0" w:afterAutospacing="0" w:line="480" w:lineRule="auto"/>
        <w:ind w:left="720" w:hanging="720"/>
      </w:pPr>
      <w:r>
        <w:t xml:space="preserve">Mooneeapen, O., Abhayawansa, S., &amp; Mamode Khan, N. (2022). The influence of the country governance environment on corporate environmental, social and governance (ESG) performance. </w:t>
      </w:r>
      <w:r>
        <w:rPr>
          <w:i/>
          <w:iCs/>
        </w:rPr>
        <w:t>Sustainability Accounting, Management and Policy Journal</w:t>
      </w:r>
      <w:r>
        <w:t xml:space="preserve">, </w:t>
      </w:r>
      <w:r>
        <w:rPr>
          <w:i/>
          <w:iCs/>
        </w:rPr>
        <w:t>13</w:t>
      </w:r>
      <w:r>
        <w:t xml:space="preserve">(4). </w:t>
      </w:r>
      <w:hyperlink r:id="rId36" w:history="1">
        <w:r w:rsidRPr="009C5D30">
          <w:rPr>
            <w:rStyle w:val="Hyperlink"/>
          </w:rPr>
          <w:t>https://doi.org/10.1108/sampj-07-2021-0298</w:t>
        </w:r>
      </w:hyperlink>
      <w:r>
        <w:t xml:space="preserve"> </w:t>
      </w:r>
    </w:p>
    <w:p w14:paraId="756C6672" w14:textId="10357825" w:rsidR="00B93CE4" w:rsidRDefault="00B93CE4" w:rsidP="00B93CE4">
      <w:pPr>
        <w:pStyle w:val="NormalWeb"/>
        <w:spacing w:before="0" w:beforeAutospacing="0" w:after="0" w:afterAutospacing="0" w:line="480" w:lineRule="auto"/>
        <w:ind w:left="720" w:hanging="720"/>
      </w:pPr>
      <w:r>
        <w:t>Mugenda, O.M. and Mugenda, A.G. (2013) Research Methods, Quantitative and Qualitative Approaches. ACT, Nairobi.</w:t>
      </w:r>
    </w:p>
    <w:p w14:paraId="0751E6B0" w14:textId="26D682DB" w:rsidR="00CA44D1" w:rsidRDefault="00CA44D1" w:rsidP="00CA44D1">
      <w:pPr>
        <w:pStyle w:val="NormalWeb"/>
        <w:spacing w:before="0" w:beforeAutospacing="0" w:after="0" w:afterAutospacing="0" w:line="480" w:lineRule="auto"/>
        <w:ind w:left="720" w:hanging="720"/>
      </w:pPr>
      <w:r>
        <w:t xml:space="preserve">Murray, S., &amp; Pigman, G. A. (2014). Mapping the relationship between international sport and diplomacy. </w:t>
      </w:r>
      <w:r>
        <w:rPr>
          <w:i/>
          <w:iCs/>
        </w:rPr>
        <w:t>Sport in Society</w:t>
      </w:r>
      <w:r>
        <w:t xml:space="preserve">, </w:t>
      </w:r>
      <w:r>
        <w:rPr>
          <w:i/>
          <w:iCs/>
        </w:rPr>
        <w:t>17</w:t>
      </w:r>
      <w:r>
        <w:t xml:space="preserve">(9), 1098–1118. </w:t>
      </w:r>
      <w:hyperlink r:id="rId37" w:history="1">
        <w:r w:rsidRPr="00FD15E6">
          <w:rPr>
            <w:rStyle w:val="Hyperlink"/>
          </w:rPr>
          <w:t>https://doi.org/10.1080/17430437.2013.856616</w:t>
        </w:r>
      </w:hyperlink>
      <w:r>
        <w:t xml:space="preserve"> </w:t>
      </w:r>
    </w:p>
    <w:p w14:paraId="72DC509E" w14:textId="77777777" w:rsidR="001112BA" w:rsidRPr="00624FA5" w:rsidRDefault="001112BA" w:rsidP="001112BA">
      <w:pPr>
        <w:spacing w:after="160" w:line="360" w:lineRule="auto"/>
        <w:ind w:left="720" w:hanging="720"/>
        <w:jc w:val="both"/>
        <w:rPr>
          <w:rFonts w:ascii="Times New Roman" w:eastAsia="Times New Roman" w:hAnsi="Times New Roman" w:cs="Times New Roman"/>
          <w:sz w:val="24"/>
          <w:szCs w:val="24"/>
        </w:rPr>
      </w:pPr>
      <w:r w:rsidRPr="00624FA5">
        <w:rPr>
          <w:rFonts w:ascii="Times New Roman" w:eastAsia="Times New Roman" w:hAnsi="Times New Roman" w:cs="Times New Roman"/>
          <w:sz w:val="24"/>
          <w:szCs w:val="24"/>
        </w:rPr>
        <w:t>Musyoka1 et al., (2016). Factors Affecting Provision of Quality Service in the Public Health Sector: A Case of Nyahururu District Hospital, Kenya</w:t>
      </w:r>
    </w:p>
    <w:p w14:paraId="090DB4B0" w14:textId="77777777" w:rsidR="001112BA" w:rsidRDefault="001112BA" w:rsidP="001112BA">
      <w:pPr>
        <w:spacing w:after="160" w:line="360" w:lineRule="auto"/>
        <w:ind w:left="720" w:hanging="720"/>
        <w:jc w:val="both"/>
        <w:rPr>
          <w:rFonts w:ascii="Times New Roman" w:eastAsia="Times New Roman" w:hAnsi="Times New Roman" w:cs="Times New Roman"/>
          <w:sz w:val="24"/>
          <w:szCs w:val="24"/>
        </w:rPr>
      </w:pPr>
      <w:r w:rsidRPr="00624FA5">
        <w:rPr>
          <w:rFonts w:ascii="Times New Roman" w:eastAsia="Times New Roman" w:hAnsi="Times New Roman" w:cs="Times New Roman"/>
          <w:sz w:val="24"/>
          <w:szCs w:val="24"/>
        </w:rPr>
        <w:t>Mutunga (2018). The launch of the Judiciary Transformation Framework published by the National Council for Law Reporting, Kenya</w:t>
      </w:r>
    </w:p>
    <w:p w14:paraId="2BE6C58F" w14:textId="398F03DA" w:rsidR="0029091C" w:rsidRDefault="0029091C" w:rsidP="0029091C">
      <w:pPr>
        <w:pStyle w:val="NormalWeb"/>
        <w:spacing w:before="0" w:beforeAutospacing="0" w:after="0" w:afterAutospacing="0" w:line="480" w:lineRule="auto"/>
        <w:ind w:left="720" w:hanging="720"/>
      </w:pPr>
      <w:r>
        <w:lastRenderedPageBreak/>
        <w:t xml:space="preserve">Mukrimin, M. (2023). </w:t>
      </w:r>
      <w:r>
        <w:rPr>
          <w:i/>
          <w:iCs/>
        </w:rPr>
        <w:t>Governance: An Analysis of Governmental Change</w:t>
      </w:r>
      <w:r>
        <w:t xml:space="preserve">. </w:t>
      </w:r>
      <w:hyperlink r:id="rId38" w:history="1">
        <w:r w:rsidRPr="009C5D30">
          <w:rPr>
            <w:rStyle w:val="Hyperlink"/>
          </w:rPr>
          <w:t>https://www.researchgate.net/publication/376267336_Governance_An_Analysis_of_Governmental_Change</w:t>
        </w:r>
      </w:hyperlink>
      <w:r>
        <w:t xml:space="preserve"> </w:t>
      </w:r>
    </w:p>
    <w:p w14:paraId="33458613" w14:textId="2D09A3F5" w:rsidR="001E58A2" w:rsidRPr="00624FA5" w:rsidRDefault="001E58A2" w:rsidP="001112BA">
      <w:pPr>
        <w:spacing w:after="160" w:line="360" w:lineRule="auto"/>
        <w:ind w:left="720" w:hanging="720"/>
        <w:jc w:val="both"/>
        <w:rPr>
          <w:rFonts w:ascii="Times New Roman" w:eastAsia="Times New Roman" w:hAnsi="Times New Roman" w:cs="Times New Roman"/>
          <w:sz w:val="24"/>
          <w:szCs w:val="24"/>
        </w:rPr>
      </w:pPr>
      <w:bookmarkStart w:id="203" w:name="_Hlk164414071"/>
      <w:r w:rsidRPr="001E58A2">
        <w:rPr>
          <w:rFonts w:ascii="Times New Roman" w:eastAsia="Times New Roman" w:hAnsi="Times New Roman" w:cs="Times New Roman"/>
          <w:sz w:val="24"/>
          <w:szCs w:val="24"/>
        </w:rPr>
        <w:t>Nabatchi, T., &amp; Leighninger, M. (2015). Public participation for 21st century democracy. John Wiley &amp; Sons.</w:t>
      </w:r>
    </w:p>
    <w:bookmarkEnd w:id="203"/>
    <w:p w14:paraId="6DD9898B" w14:textId="77777777" w:rsidR="001112BA" w:rsidRPr="00624FA5" w:rsidRDefault="001112BA" w:rsidP="001112BA">
      <w:pPr>
        <w:spacing w:line="360" w:lineRule="auto"/>
        <w:ind w:left="720" w:hanging="720"/>
        <w:jc w:val="both"/>
        <w:rPr>
          <w:rFonts w:ascii="Times New Roman" w:hAnsi="Times New Roman" w:cs="Times New Roman"/>
          <w:sz w:val="24"/>
          <w:szCs w:val="24"/>
        </w:rPr>
      </w:pPr>
      <w:r w:rsidRPr="00624FA5">
        <w:rPr>
          <w:rFonts w:ascii="Times New Roman" w:hAnsi="Times New Roman" w:cs="Times New Roman"/>
          <w:sz w:val="24"/>
          <w:szCs w:val="24"/>
        </w:rPr>
        <w:t>Nader, A. (2017), “Human rights group collaborate to fight against Egyptian NGO law,” Daily News Egypt, 31 August 2017.</w:t>
      </w:r>
    </w:p>
    <w:p w14:paraId="4D7E8FE2" w14:textId="5F7F2404" w:rsidR="001112BA" w:rsidRDefault="001112BA" w:rsidP="001112BA">
      <w:pPr>
        <w:spacing w:line="360" w:lineRule="auto"/>
        <w:ind w:left="720" w:hanging="720"/>
        <w:jc w:val="both"/>
        <w:rPr>
          <w:rFonts w:ascii="Times New Roman" w:hAnsi="Times New Roman" w:cs="Times New Roman"/>
          <w:color w:val="222222"/>
          <w:sz w:val="24"/>
          <w:szCs w:val="20"/>
          <w:shd w:val="clear" w:color="auto" w:fill="FFFFFF"/>
        </w:rPr>
      </w:pPr>
      <w:r w:rsidRPr="00AE2899">
        <w:rPr>
          <w:rFonts w:ascii="Times New Roman" w:hAnsi="Times New Roman" w:cs="Times New Roman"/>
          <w:color w:val="222222"/>
          <w:sz w:val="24"/>
          <w:szCs w:val="20"/>
          <w:shd w:val="clear" w:color="auto" w:fill="FFFFFF"/>
        </w:rPr>
        <w:t>Naher, N., Hoque, R., Hassan, M. S., Balabanova, D., Adams, A. M., &amp; Ahmed, S. M. (2020). The influence of corruption and governance in the delivery of frontline health care services in the public sector: A scoping review of current and future prospects in low and middle-income countries of south and south-east Asia. </w:t>
      </w:r>
      <w:r w:rsidRPr="00AE2899">
        <w:rPr>
          <w:rFonts w:ascii="Times New Roman" w:hAnsi="Times New Roman" w:cs="Times New Roman"/>
          <w:i/>
          <w:iCs/>
          <w:color w:val="222222"/>
          <w:sz w:val="24"/>
          <w:szCs w:val="20"/>
          <w:shd w:val="clear" w:color="auto" w:fill="FFFFFF"/>
        </w:rPr>
        <w:t xml:space="preserve">BMC </w:t>
      </w:r>
      <w:r w:rsidR="00645390">
        <w:rPr>
          <w:rFonts w:ascii="Times New Roman" w:hAnsi="Times New Roman" w:cs="Times New Roman"/>
          <w:i/>
          <w:iCs/>
          <w:color w:val="222222"/>
          <w:sz w:val="24"/>
          <w:szCs w:val="20"/>
          <w:shd w:val="clear" w:color="auto" w:fill="FFFFFF"/>
        </w:rPr>
        <w:t>Public Health</w:t>
      </w:r>
      <w:r w:rsidRPr="00AE2899">
        <w:rPr>
          <w:rFonts w:ascii="Times New Roman" w:hAnsi="Times New Roman" w:cs="Times New Roman"/>
          <w:color w:val="222222"/>
          <w:sz w:val="24"/>
          <w:szCs w:val="20"/>
          <w:shd w:val="clear" w:color="auto" w:fill="FFFFFF"/>
        </w:rPr>
        <w:t>, </w:t>
      </w:r>
      <w:r w:rsidRPr="00AE2899">
        <w:rPr>
          <w:rFonts w:ascii="Times New Roman" w:hAnsi="Times New Roman" w:cs="Times New Roman"/>
          <w:i/>
          <w:iCs/>
          <w:color w:val="222222"/>
          <w:sz w:val="24"/>
          <w:szCs w:val="20"/>
          <w:shd w:val="clear" w:color="auto" w:fill="FFFFFF"/>
        </w:rPr>
        <w:t>20</w:t>
      </w:r>
      <w:r w:rsidRPr="00AE2899">
        <w:rPr>
          <w:rFonts w:ascii="Times New Roman" w:hAnsi="Times New Roman" w:cs="Times New Roman"/>
          <w:color w:val="222222"/>
          <w:sz w:val="24"/>
          <w:szCs w:val="20"/>
          <w:shd w:val="clear" w:color="auto" w:fill="FFFFFF"/>
        </w:rPr>
        <w:t>, 1-16.</w:t>
      </w:r>
    </w:p>
    <w:p w14:paraId="5CBEDFAB" w14:textId="77777777" w:rsidR="005C42A3" w:rsidRDefault="00FC7427" w:rsidP="003166A1">
      <w:pPr>
        <w:pStyle w:val="NormalWeb"/>
        <w:spacing w:before="0" w:beforeAutospacing="0" w:after="0" w:afterAutospacing="0" w:line="480" w:lineRule="auto"/>
        <w:ind w:left="720" w:hanging="720"/>
      </w:pPr>
      <w:r w:rsidRPr="00FC7427">
        <w:t>Namenya, D, Mugalavai, E, Obiri, J (2018). Determinants of Watershed Governance and Food Security Among Households in The Lower Sio River Watershed, Busia County, Kenya. Vol.3, No.05;2018, 1-26</w:t>
      </w:r>
    </w:p>
    <w:p w14:paraId="64B531DC" w14:textId="1DB5A670" w:rsidR="003166A1" w:rsidRPr="00561D5F" w:rsidRDefault="003166A1" w:rsidP="003166A1">
      <w:pPr>
        <w:pStyle w:val="NormalWeb"/>
        <w:spacing w:before="0" w:beforeAutospacing="0" w:after="0" w:afterAutospacing="0" w:line="480" w:lineRule="auto"/>
        <w:ind w:left="720" w:hanging="720"/>
      </w:pPr>
      <w:r>
        <w:t xml:space="preserve">NatGeoUK. (2017, June 13). </w:t>
      </w:r>
      <w:r>
        <w:rPr>
          <w:i/>
          <w:iCs/>
        </w:rPr>
        <w:t>Machakos County, Kenya</w:t>
      </w:r>
      <w:r>
        <w:t xml:space="preserve">. National Geographic. </w:t>
      </w:r>
      <w:hyperlink r:id="rId39" w:history="1">
        <w:r w:rsidRPr="00FD15E6">
          <w:rPr>
            <w:rStyle w:val="Hyperlink"/>
          </w:rPr>
          <w:t>https://www.nationalgeographic.co.uk/2017/06/machakos-county-kenya</w:t>
        </w:r>
      </w:hyperlink>
      <w:r>
        <w:t xml:space="preserve"> </w:t>
      </w:r>
    </w:p>
    <w:p w14:paraId="0B62AAA5" w14:textId="77777777" w:rsidR="001112BA" w:rsidRDefault="001112BA" w:rsidP="001112BA">
      <w:pPr>
        <w:spacing w:line="360" w:lineRule="auto"/>
        <w:ind w:left="720" w:hanging="720"/>
        <w:jc w:val="both"/>
        <w:rPr>
          <w:rFonts w:ascii="Times New Roman" w:hAnsi="Times New Roman" w:cs="Times New Roman"/>
          <w:color w:val="222222"/>
          <w:sz w:val="24"/>
          <w:szCs w:val="20"/>
          <w:shd w:val="clear" w:color="auto" w:fill="FFFFFF"/>
        </w:rPr>
      </w:pPr>
      <w:r w:rsidRPr="00AE2899">
        <w:rPr>
          <w:rFonts w:ascii="Times New Roman" w:hAnsi="Times New Roman" w:cs="Times New Roman"/>
          <w:color w:val="222222"/>
          <w:sz w:val="24"/>
          <w:szCs w:val="20"/>
          <w:shd w:val="clear" w:color="auto" w:fill="FFFFFF"/>
        </w:rPr>
        <w:t>Nestory, M. Y., Ugulumu, E., &amp; Mpasa, O. (2023). The Risk Management Practices and Organizational Performance in Public Institutions: A Case of DUWASA and TANESCO in Dodoma.</w:t>
      </w:r>
    </w:p>
    <w:p w14:paraId="4E94A110" w14:textId="618C54F9" w:rsidR="00783560" w:rsidRDefault="00783560" w:rsidP="001112BA">
      <w:pPr>
        <w:spacing w:line="360" w:lineRule="auto"/>
        <w:ind w:left="720" w:hanging="720"/>
        <w:jc w:val="both"/>
        <w:rPr>
          <w:rFonts w:ascii="Times New Roman" w:hAnsi="Times New Roman" w:cs="Times New Roman"/>
          <w:color w:val="222222"/>
          <w:sz w:val="24"/>
          <w:szCs w:val="20"/>
          <w:shd w:val="clear" w:color="auto" w:fill="FFFFFF"/>
        </w:rPr>
      </w:pPr>
      <w:r w:rsidRPr="00783560">
        <w:rPr>
          <w:rFonts w:ascii="Times New Roman" w:hAnsi="Times New Roman" w:cs="Times New Roman"/>
          <w:color w:val="222222"/>
          <w:sz w:val="24"/>
          <w:szCs w:val="20"/>
          <w:shd w:val="clear" w:color="auto" w:fill="FFFFFF"/>
        </w:rPr>
        <w:t>Nino-Zarazua, M., Barrientos, A., &amp; Hulme, D. (2022). Social assistance, poverty and inequality in low-and middle-income countries: A review. Journal of International Development, 34(1), 3-27.</w:t>
      </w:r>
    </w:p>
    <w:p w14:paraId="18FD1D1C" w14:textId="728F7614" w:rsidR="00A92FD7" w:rsidRDefault="00A92FD7" w:rsidP="001112BA">
      <w:pPr>
        <w:spacing w:line="360" w:lineRule="auto"/>
        <w:ind w:left="720" w:hanging="720"/>
        <w:jc w:val="both"/>
        <w:rPr>
          <w:rFonts w:ascii="Times New Roman" w:hAnsi="Times New Roman" w:cs="Times New Roman"/>
          <w:color w:val="222222"/>
          <w:sz w:val="24"/>
          <w:szCs w:val="20"/>
          <w:shd w:val="clear" w:color="auto" w:fill="FFFFFF"/>
        </w:rPr>
      </w:pPr>
      <w:r w:rsidRPr="00A92FD7">
        <w:rPr>
          <w:rFonts w:ascii="Times New Roman" w:hAnsi="Times New Roman" w:cs="Times New Roman"/>
          <w:color w:val="222222"/>
          <w:sz w:val="24"/>
          <w:szCs w:val="20"/>
          <w:shd w:val="clear" w:color="auto" w:fill="FFFFFF"/>
        </w:rPr>
        <w:t xml:space="preserve">North, D. C. (1991). Institutions. Journal of Economic Perspectives, 5(1), 97-112. </w:t>
      </w:r>
      <w:hyperlink r:id="rId40" w:history="1">
        <w:r w:rsidRPr="002D600C">
          <w:rPr>
            <w:rStyle w:val="Hyperlink"/>
            <w:rFonts w:ascii="Times New Roman" w:hAnsi="Times New Roman" w:cs="Times New Roman"/>
            <w:sz w:val="24"/>
            <w:szCs w:val="20"/>
            <w:shd w:val="clear" w:color="auto" w:fill="FFFFFF"/>
          </w:rPr>
          <w:t>https://doi.org/10.1257/jep.5.1.97</w:t>
        </w:r>
      </w:hyperlink>
      <w:r>
        <w:rPr>
          <w:rFonts w:ascii="Times New Roman" w:hAnsi="Times New Roman" w:cs="Times New Roman"/>
          <w:color w:val="222222"/>
          <w:sz w:val="24"/>
          <w:szCs w:val="20"/>
          <w:shd w:val="clear" w:color="auto" w:fill="FFFFFF"/>
        </w:rPr>
        <w:t xml:space="preserve"> </w:t>
      </w:r>
    </w:p>
    <w:p w14:paraId="7ED5DE14" w14:textId="4C4978B3" w:rsidR="00561D5F" w:rsidRPr="00561D5F" w:rsidRDefault="00561D5F" w:rsidP="00561D5F">
      <w:pPr>
        <w:pStyle w:val="NormalWeb"/>
        <w:spacing w:before="0" w:beforeAutospacing="0" w:after="0" w:afterAutospacing="0" w:line="480" w:lineRule="auto"/>
        <w:ind w:left="720" w:hanging="720"/>
      </w:pPr>
      <w:r>
        <w:lastRenderedPageBreak/>
        <w:t xml:space="preserve">Njoroge, J., Nyang, D., &amp; Au, quot; (2020). </w:t>
      </w:r>
      <w:r w:rsidR="00DF724F">
        <w:t>Decentralized Governance And Service Delivery Of Devolved County Units In Nyeri County, Kenya.</w:t>
      </w:r>
      <w:r>
        <w:t xml:space="preserve"> </w:t>
      </w:r>
      <w:r>
        <w:rPr>
          <w:i/>
          <w:iCs/>
        </w:rPr>
        <w:t>International Journal of Recent Research in Commerce Economics and Management (IJRRCEM)</w:t>
      </w:r>
      <w:r>
        <w:t xml:space="preserve">, </w:t>
      </w:r>
      <w:r>
        <w:rPr>
          <w:i/>
          <w:iCs/>
        </w:rPr>
        <w:t>7</w:t>
      </w:r>
      <w:r>
        <w:t xml:space="preserve">, 153–159. </w:t>
      </w:r>
      <w:hyperlink r:id="rId41" w:history="1">
        <w:r w:rsidRPr="00FD15E6">
          <w:rPr>
            <w:rStyle w:val="Hyperlink"/>
          </w:rPr>
          <w:t>https://www.paperpublications.org/upload/book/paperpdf-1605697039.pdf</w:t>
        </w:r>
      </w:hyperlink>
      <w:r>
        <w:t xml:space="preserve"> </w:t>
      </w:r>
    </w:p>
    <w:p w14:paraId="57E9AFE7" w14:textId="2490819B" w:rsidR="00C62485" w:rsidRDefault="001112BA" w:rsidP="00C62485">
      <w:pPr>
        <w:spacing w:line="360" w:lineRule="auto"/>
        <w:ind w:left="720" w:hanging="720"/>
        <w:jc w:val="both"/>
        <w:rPr>
          <w:rFonts w:ascii="Times New Roman" w:hAnsi="Times New Roman" w:cs="Times New Roman"/>
          <w:color w:val="222222"/>
          <w:sz w:val="24"/>
          <w:szCs w:val="20"/>
          <w:shd w:val="clear" w:color="auto" w:fill="FFFFFF"/>
        </w:rPr>
      </w:pPr>
      <w:r w:rsidRPr="00AE2899">
        <w:rPr>
          <w:rFonts w:ascii="Times New Roman" w:hAnsi="Times New Roman" w:cs="Times New Roman"/>
          <w:color w:val="222222"/>
          <w:sz w:val="24"/>
          <w:szCs w:val="20"/>
          <w:shd w:val="clear" w:color="auto" w:fill="FFFFFF"/>
        </w:rPr>
        <w:t>Nyawira, L., Njuguna, R. G., Tsofa, B., Musiega, A., Munywoki, J., Hanson, K., ... &amp; Barasa, E. (2023). Examining the influence of health sector coordination on the efficiency of county health systems in Kenya. </w:t>
      </w:r>
      <w:r w:rsidRPr="00AE2899">
        <w:rPr>
          <w:rFonts w:ascii="Times New Roman" w:hAnsi="Times New Roman" w:cs="Times New Roman"/>
          <w:i/>
          <w:iCs/>
          <w:color w:val="222222"/>
          <w:sz w:val="24"/>
          <w:szCs w:val="20"/>
          <w:shd w:val="clear" w:color="auto" w:fill="FFFFFF"/>
        </w:rPr>
        <w:t xml:space="preserve">BMC </w:t>
      </w:r>
      <w:r w:rsidR="00645390">
        <w:rPr>
          <w:rFonts w:ascii="Times New Roman" w:hAnsi="Times New Roman" w:cs="Times New Roman"/>
          <w:i/>
          <w:iCs/>
          <w:color w:val="222222"/>
          <w:sz w:val="24"/>
          <w:szCs w:val="20"/>
          <w:shd w:val="clear" w:color="auto" w:fill="FFFFFF"/>
        </w:rPr>
        <w:t>Health Services Research</w:t>
      </w:r>
      <w:r w:rsidRPr="00AE2899">
        <w:rPr>
          <w:rFonts w:ascii="Times New Roman" w:hAnsi="Times New Roman" w:cs="Times New Roman"/>
          <w:color w:val="222222"/>
          <w:sz w:val="24"/>
          <w:szCs w:val="20"/>
          <w:shd w:val="clear" w:color="auto" w:fill="FFFFFF"/>
        </w:rPr>
        <w:t>, </w:t>
      </w:r>
      <w:r w:rsidRPr="00AE2899">
        <w:rPr>
          <w:rFonts w:ascii="Times New Roman" w:hAnsi="Times New Roman" w:cs="Times New Roman"/>
          <w:i/>
          <w:iCs/>
          <w:color w:val="222222"/>
          <w:sz w:val="24"/>
          <w:szCs w:val="20"/>
          <w:shd w:val="clear" w:color="auto" w:fill="FFFFFF"/>
        </w:rPr>
        <w:t>23</w:t>
      </w:r>
      <w:r w:rsidRPr="00AE2899">
        <w:rPr>
          <w:rFonts w:ascii="Times New Roman" w:hAnsi="Times New Roman" w:cs="Times New Roman"/>
          <w:color w:val="222222"/>
          <w:sz w:val="24"/>
          <w:szCs w:val="20"/>
          <w:shd w:val="clear" w:color="auto" w:fill="FFFFFF"/>
        </w:rPr>
        <w:t>(1), 1-16.</w:t>
      </w:r>
    </w:p>
    <w:p w14:paraId="0C90EAC2" w14:textId="77777777" w:rsidR="00C62485" w:rsidRDefault="00927F9D" w:rsidP="00C62485">
      <w:pPr>
        <w:spacing w:line="360" w:lineRule="auto"/>
        <w:ind w:left="720" w:hanging="720"/>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Odundo, P.A., &amp; Odongo, T (2017). An Assessment of devolved governance in Kenya.</w:t>
      </w:r>
    </w:p>
    <w:p w14:paraId="257C31DF" w14:textId="42A69AE4" w:rsidR="00C62485" w:rsidRPr="00C62485" w:rsidRDefault="00C62485" w:rsidP="00C62485">
      <w:pPr>
        <w:spacing w:line="360" w:lineRule="auto"/>
        <w:ind w:left="720" w:hanging="720"/>
        <w:jc w:val="both"/>
        <w:rPr>
          <w:rFonts w:ascii="Times New Roman" w:hAnsi="Times New Roman" w:cs="Times New Roman"/>
          <w:color w:val="222222"/>
          <w:sz w:val="24"/>
          <w:szCs w:val="20"/>
          <w:shd w:val="clear" w:color="auto" w:fill="FFFFFF"/>
        </w:rPr>
      </w:pPr>
      <w:r w:rsidRPr="00C62485">
        <w:rPr>
          <w:rFonts w:ascii="Times New Roman" w:eastAsiaTheme="majorEastAsia" w:hAnsi="Times New Roman" w:cs="Times New Roman"/>
          <w:bCs/>
          <w:sz w:val="24"/>
          <w:szCs w:val="24"/>
        </w:rPr>
        <w:t>Onyango, G. M., &amp; Nandwa, J. M. (2021). Devolution in Kenya: A Critical Review of County Governance and Public Service Delivery. Journal of Public Administration and Governance, 11(3), 1-16.</w:t>
      </w:r>
    </w:p>
    <w:p w14:paraId="24360989" w14:textId="77777777" w:rsidR="001112BA" w:rsidRDefault="001112BA" w:rsidP="001112BA">
      <w:pPr>
        <w:spacing w:line="360" w:lineRule="auto"/>
        <w:ind w:left="720" w:hanging="720"/>
        <w:jc w:val="both"/>
        <w:rPr>
          <w:rFonts w:ascii="Times New Roman" w:hAnsi="Times New Roman" w:cs="Times New Roman"/>
          <w:color w:val="222222"/>
          <w:sz w:val="24"/>
          <w:szCs w:val="20"/>
          <w:shd w:val="clear" w:color="auto" w:fill="FFFFFF"/>
        </w:rPr>
      </w:pPr>
      <w:r w:rsidRPr="00AE2899">
        <w:rPr>
          <w:rFonts w:ascii="Times New Roman" w:hAnsi="Times New Roman" w:cs="Times New Roman"/>
          <w:color w:val="222222"/>
          <w:sz w:val="24"/>
          <w:szCs w:val="20"/>
          <w:shd w:val="clear" w:color="auto" w:fill="FFFFFF"/>
        </w:rPr>
        <w:t>Pandeya, G. P. (2015). Does citizen participation in local government decision-making contribute to strengthening local planning and accountability systems? An empirical assessment of stakeholders ‘perceptions in Nepal. </w:t>
      </w:r>
      <w:r w:rsidRPr="00AE2899">
        <w:rPr>
          <w:rFonts w:ascii="Times New Roman" w:hAnsi="Times New Roman" w:cs="Times New Roman"/>
          <w:i/>
          <w:iCs/>
          <w:color w:val="222222"/>
          <w:sz w:val="24"/>
          <w:szCs w:val="20"/>
          <w:shd w:val="clear" w:color="auto" w:fill="FFFFFF"/>
        </w:rPr>
        <w:t>International Public Management Review</w:t>
      </w:r>
      <w:r w:rsidRPr="00AE2899">
        <w:rPr>
          <w:rFonts w:ascii="Times New Roman" w:hAnsi="Times New Roman" w:cs="Times New Roman"/>
          <w:color w:val="222222"/>
          <w:sz w:val="24"/>
          <w:szCs w:val="20"/>
          <w:shd w:val="clear" w:color="auto" w:fill="FFFFFF"/>
        </w:rPr>
        <w:t>, </w:t>
      </w:r>
      <w:r w:rsidRPr="00AE2899">
        <w:rPr>
          <w:rFonts w:ascii="Times New Roman" w:hAnsi="Times New Roman" w:cs="Times New Roman"/>
          <w:i/>
          <w:iCs/>
          <w:color w:val="222222"/>
          <w:sz w:val="24"/>
          <w:szCs w:val="20"/>
          <w:shd w:val="clear" w:color="auto" w:fill="FFFFFF"/>
        </w:rPr>
        <w:t>16</w:t>
      </w:r>
      <w:r w:rsidRPr="00AE2899">
        <w:rPr>
          <w:rFonts w:ascii="Times New Roman" w:hAnsi="Times New Roman" w:cs="Times New Roman"/>
          <w:color w:val="222222"/>
          <w:sz w:val="24"/>
          <w:szCs w:val="20"/>
          <w:shd w:val="clear" w:color="auto" w:fill="FFFFFF"/>
        </w:rPr>
        <w:t>(1).</w:t>
      </w:r>
    </w:p>
    <w:p w14:paraId="379D2650" w14:textId="3CD25C20" w:rsidR="00561D5F" w:rsidRPr="00561D5F" w:rsidRDefault="00561D5F" w:rsidP="00561D5F">
      <w:pPr>
        <w:pStyle w:val="NormalWeb"/>
        <w:spacing w:before="0" w:beforeAutospacing="0" w:after="0" w:afterAutospacing="0" w:line="480" w:lineRule="auto"/>
        <w:ind w:left="720" w:hanging="720"/>
      </w:pPr>
      <w:r>
        <w:rPr>
          <w:i/>
          <w:iCs/>
        </w:rPr>
        <w:t>Public Participation | AHADI toolkit</w:t>
      </w:r>
      <w:r>
        <w:t xml:space="preserve">. (2024). Countytoolkit.devolution.go.ke. </w:t>
      </w:r>
      <w:hyperlink r:id="rId42" w:history="1">
        <w:r w:rsidRPr="00FD15E6">
          <w:rPr>
            <w:rStyle w:val="Hyperlink"/>
          </w:rPr>
          <w:t>https://countytoolkit.devolution.go.ke/public-participation</w:t>
        </w:r>
      </w:hyperlink>
      <w:r>
        <w:t xml:space="preserve"> </w:t>
      </w:r>
    </w:p>
    <w:p w14:paraId="68BDA2D2" w14:textId="77777777" w:rsidR="00963DDC" w:rsidRPr="00963DDC" w:rsidRDefault="00963DDC" w:rsidP="00963DDC">
      <w:pPr>
        <w:spacing w:line="360" w:lineRule="auto"/>
        <w:ind w:left="720" w:hanging="720"/>
        <w:jc w:val="both"/>
        <w:rPr>
          <w:rFonts w:ascii="Times New Roman" w:hAnsi="Times New Roman" w:cs="Times New Roman"/>
          <w:color w:val="222222"/>
          <w:sz w:val="24"/>
          <w:szCs w:val="20"/>
          <w:shd w:val="clear" w:color="auto" w:fill="FFFFFF"/>
        </w:rPr>
      </w:pPr>
      <w:bookmarkStart w:id="204" w:name="_Hlk164413716"/>
      <w:r w:rsidRPr="00963DDC">
        <w:rPr>
          <w:rFonts w:ascii="Times New Roman" w:hAnsi="Times New Roman" w:cs="Times New Roman"/>
          <w:color w:val="222222"/>
          <w:sz w:val="24"/>
          <w:szCs w:val="20"/>
          <w:shd w:val="clear" w:color="auto" w:fill="FFFFFF"/>
        </w:rPr>
        <w:t>Republic of Kenya. (2010). The Constitution of Kenya 2010. National Council for Law: Nairobi.</w:t>
      </w:r>
    </w:p>
    <w:bookmarkEnd w:id="204"/>
    <w:p w14:paraId="4E1C472D" w14:textId="77777777" w:rsidR="00963DDC" w:rsidRPr="00963DDC" w:rsidRDefault="00963DDC" w:rsidP="00963DDC">
      <w:pPr>
        <w:spacing w:line="360" w:lineRule="auto"/>
        <w:ind w:left="720" w:hanging="720"/>
        <w:jc w:val="both"/>
        <w:rPr>
          <w:rFonts w:ascii="Times New Roman" w:hAnsi="Times New Roman" w:cs="Times New Roman"/>
          <w:color w:val="222222"/>
          <w:sz w:val="24"/>
          <w:szCs w:val="20"/>
          <w:shd w:val="clear" w:color="auto" w:fill="FFFFFF"/>
        </w:rPr>
      </w:pPr>
      <w:r w:rsidRPr="00963DDC">
        <w:rPr>
          <w:rFonts w:ascii="Times New Roman" w:hAnsi="Times New Roman" w:cs="Times New Roman"/>
          <w:color w:val="222222"/>
          <w:sz w:val="24"/>
          <w:szCs w:val="20"/>
          <w:shd w:val="clear" w:color="auto" w:fill="FFFFFF"/>
        </w:rPr>
        <w:t>Republic of Kenya. (2012). County Governments Act 2012. National Council for Law: Nairobi.</w:t>
      </w:r>
    </w:p>
    <w:p w14:paraId="16E4CF2A" w14:textId="77777777" w:rsidR="00691E23" w:rsidRDefault="00963DDC" w:rsidP="00691E23">
      <w:pPr>
        <w:spacing w:line="360" w:lineRule="auto"/>
        <w:ind w:left="720" w:hanging="720"/>
        <w:jc w:val="both"/>
        <w:rPr>
          <w:rFonts w:ascii="Times New Roman" w:hAnsi="Times New Roman" w:cs="Times New Roman"/>
          <w:color w:val="222222"/>
          <w:sz w:val="24"/>
          <w:szCs w:val="20"/>
          <w:shd w:val="clear" w:color="auto" w:fill="FFFFFF"/>
        </w:rPr>
      </w:pPr>
      <w:r w:rsidRPr="00963DDC">
        <w:rPr>
          <w:rFonts w:ascii="Times New Roman" w:hAnsi="Times New Roman" w:cs="Times New Roman"/>
          <w:color w:val="222222"/>
          <w:sz w:val="24"/>
          <w:szCs w:val="20"/>
          <w:shd w:val="clear" w:color="auto" w:fill="FFFFFF"/>
        </w:rPr>
        <w:t>Republic of Kenya. (2021). Report of the Auditor General on financial operations of county governments. Office of the Auditor General: Nairobi.</w:t>
      </w:r>
    </w:p>
    <w:p w14:paraId="7D991779" w14:textId="77777777" w:rsidR="00691E23" w:rsidRDefault="001112BA" w:rsidP="00691E23">
      <w:pPr>
        <w:spacing w:line="360" w:lineRule="auto"/>
        <w:ind w:left="720" w:hanging="720"/>
        <w:jc w:val="both"/>
        <w:rPr>
          <w:rFonts w:ascii="Times New Roman" w:hAnsi="Times New Roman" w:cs="Times New Roman"/>
          <w:color w:val="222222"/>
          <w:sz w:val="24"/>
          <w:szCs w:val="24"/>
          <w:shd w:val="clear" w:color="auto" w:fill="FFFFFF"/>
        </w:rPr>
      </w:pPr>
      <w:r w:rsidRPr="00624FA5">
        <w:rPr>
          <w:rFonts w:ascii="Times New Roman" w:hAnsi="Times New Roman" w:cs="Times New Roman"/>
          <w:color w:val="222222"/>
          <w:sz w:val="24"/>
          <w:szCs w:val="24"/>
          <w:shd w:val="clear" w:color="auto" w:fill="FFFFFF"/>
        </w:rPr>
        <w:t>Ringmar, E. (2015). Introduction the international politics of recognition. In </w:t>
      </w:r>
      <w:r w:rsidRPr="00624FA5">
        <w:rPr>
          <w:rFonts w:ascii="Times New Roman" w:hAnsi="Times New Roman" w:cs="Times New Roman"/>
          <w:i/>
          <w:iCs/>
          <w:color w:val="222222"/>
          <w:sz w:val="24"/>
          <w:szCs w:val="24"/>
          <w:shd w:val="clear" w:color="auto" w:fill="FFFFFF"/>
        </w:rPr>
        <w:t>International politics of recognition</w:t>
      </w:r>
      <w:r w:rsidRPr="00624FA5">
        <w:rPr>
          <w:rFonts w:ascii="Times New Roman" w:hAnsi="Times New Roman" w:cs="Times New Roman"/>
          <w:color w:val="222222"/>
          <w:sz w:val="24"/>
          <w:szCs w:val="24"/>
          <w:shd w:val="clear" w:color="auto" w:fill="FFFFFF"/>
        </w:rPr>
        <w:t> (pp. 11-32). Routledge.</w:t>
      </w:r>
    </w:p>
    <w:p w14:paraId="31DB8A4F" w14:textId="3C2E0313" w:rsidR="00690B35" w:rsidRDefault="00690B35" w:rsidP="00691E23">
      <w:pPr>
        <w:spacing w:line="360" w:lineRule="auto"/>
        <w:ind w:left="720" w:hanging="720"/>
        <w:jc w:val="both"/>
        <w:rPr>
          <w:rFonts w:ascii="Times New Roman" w:hAnsi="Times New Roman" w:cs="Times New Roman"/>
          <w:color w:val="222222"/>
          <w:sz w:val="24"/>
          <w:szCs w:val="20"/>
          <w:shd w:val="clear" w:color="auto" w:fill="FFFFFF"/>
        </w:rPr>
      </w:pPr>
      <w:r w:rsidRPr="00690B35">
        <w:rPr>
          <w:rFonts w:ascii="Times New Roman" w:hAnsi="Times New Roman" w:cs="Times New Roman"/>
          <w:color w:val="222222"/>
          <w:sz w:val="24"/>
          <w:szCs w:val="20"/>
          <w:shd w:val="clear" w:color="auto" w:fill="FFFFFF"/>
        </w:rPr>
        <w:lastRenderedPageBreak/>
        <w:t>Rotich, C. J., Korir, D. K., &amp; Matemba, L. P. (2021). County government's financial management practices and performance of county governments in Kenya. International Journal of Accounting, Finance and Risk Management, 6(1), 18-34.</w:t>
      </w:r>
    </w:p>
    <w:p w14:paraId="3170C3E1" w14:textId="77777777" w:rsidR="00691E23" w:rsidRDefault="001112BA" w:rsidP="00691E23">
      <w:pPr>
        <w:spacing w:line="360" w:lineRule="auto"/>
        <w:ind w:left="720" w:hanging="720"/>
        <w:jc w:val="both"/>
        <w:rPr>
          <w:rFonts w:ascii="Times New Roman" w:hAnsi="Times New Roman" w:cs="Times New Roman"/>
          <w:color w:val="222222"/>
          <w:sz w:val="24"/>
          <w:szCs w:val="24"/>
          <w:shd w:val="clear" w:color="auto" w:fill="FFFFFF"/>
        </w:rPr>
      </w:pPr>
      <w:r w:rsidRPr="00624FA5">
        <w:rPr>
          <w:rFonts w:ascii="Times New Roman" w:hAnsi="Times New Roman" w:cs="Times New Roman"/>
          <w:color w:val="222222"/>
          <w:sz w:val="24"/>
          <w:szCs w:val="24"/>
          <w:shd w:val="clear" w:color="auto" w:fill="FFFFFF"/>
        </w:rPr>
        <w:t>Rousseau, D. (2015). General systems theory: Its present and potential. </w:t>
      </w:r>
      <w:r w:rsidRPr="00624FA5">
        <w:rPr>
          <w:rFonts w:ascii="Times New Roman" w:hAnsi="Times New Roman" w:cs="Times New Roman"/>
          <w:i/>
          <w:iCs/>
          <w:color w:val="222222"/>
          <w:sz w:val="24"/>
          <w:szCs w:val="24"/>
          <w:shd w:val="clear" w:color="auto" w:fill="FFFFFF"/>
        </w:rPr>
        <w:t>Systems Research and Behavioral Science</w:t>
      </w:r>
      <w:r w:rsidRPr="00624FA5">
        <w:rPr>
          <w:rFonts w:ascii="Times New Roman" w:hAnsi="Times New Roman" w:cs="Times New Roman"/>
          <w:color w:val="222222"/>
          <w:sz w:val="24"/>
          <w:szCs w:val="24"/>
          <w:shd w:val="clear" w:color="auto" w:fill="FFFFFF"/>
        </w:rPr>
        <w:t>, </w:t>
      </w:r>
      <w:r w:rsidRPr="00624FA5">
        <w:rPr>
          <w:rFonts w:ascii="Times New Roman" w:hAnsi="Times New Roman" w:cs="Times New Roman"/>
          <w:i/>
          <w:iCs/>
          <w:color w:val="222222"/>
          <w:sz w:val="24"/>
          <w:szCs w:val="24"/>
          <w:shd w:val="clear" w:color="auto" w:fill="FFFFFF"/>
        </w:rPr>
        <w:t>32</w:t>
      </w:r>
      <w:r w:rsidRPr="00624FA5">
        <w:rPr>
          <w:rFonts w:ascii="Times New Roman" w:hAnsi="Times New Roman" w:cs="Times New Roman"/>
          <w:color w:val="222222"/>
          <w:sz w:val="24"/>
          <w:szCs w:val="24"/>
          <w:shd w:val="clear" w:color="auto" w:fill="FFFFFF"/>
        </w:rPr>
        <w:t>(5), 522-533.</w:t>
      </w:r>
    </w:p>
    <w:p w14:paraId="68A58E66" w14:textId="5C6BF02B" w:rsidR="00561D5F" w:rsidRDefault="00561D5F" w:rsidP="00561D5F">
      <w:pPr>
        <w:pStyle w:val="NormalWeb"/>
        <w:spacing w:before="0" w:beforeAutospacing="0" w:after="0" w:afterAutospacing="0" w:line="480" w:lineRule="auto"/>
        <w:ind w:left="720" w:hanging="720"/>
      </w:pPr>
      <w:r>
        <w:t xml:space="preserve">Sajadi, H. S., Ghadirian, L., Rajabi, F., Sayarifard, A., Rostamigooran, N., &amp; Majdzadeh, R. (2022). Interventions to increase participation of NGOs in preventive care: A scoping review. </w:t>
      </w:r>
      <w:r>
        <w:rPr>
          <w:i/>
          <w:iCs/>
        </w:rPr>
        <w:t>Health Science Reports</w:t>
      </w:r>
      <w:r>
        <w:t xml:space="preserve">, </w:t>
      </w:r>
      <w:r>
        <w:rPr>
          <w:i/>
          <w:iCs/>
        </w:rPr>
        <w:t>5</w:t>
      </w:r>
      <w:r>
        <w:t xml:space="preserve">(5), e770. </w:t>
      </w:r>
      <w:hyperlink r:id="rId43" w:history="1">
        <w:r w:rsidRPr="00FD15E6">
          <w:rPr>
            <w:rStyle w:val="Hyperlink"/>
          </w:rPr>
          <w:t>https://doi.org/10.1002/hsr2.770</w:t>
        </w:r>
      </w:hyperlink>
      <w:r>
        <w:t xml:space="preserve"> </w:t>
      </w:r>
    </w:p>
    <w:p w14:paraId="75D6100E" w14:textId="55691DDE" w:rsidR="00453279" w:rsidRPr="00561D5F" w:rsidRDefault="00453279" w:rsidP="00453279">
      <w:pPr>
        <w:pStyle w:val="NormalWeb"/>
        <w:spacing w:before="0" w:beforeAutospacing="0" w:after="0" w:afterAutospacing="0" w:line="480" w:lineRule="auto"/>
        <w:ind w:left="720" w:hanging="720"/>
      </w:pPr>
      <w:r>
        <w:t xml:space="preserve">Sirite, J. K., Ongori, H., &amp; Bosire, D. (2017). Challenges Faced by Devolved Governance in Quality Service Delivery: A Case Study of Turkana Central Sub- County, Turkana County, Kenya. </w:t>
      </w:r>
      <w:r>
        <w:rPr>
          <w:i/>
          <w:iCs/>
        </w:rPr>
        <w:t>International Journal of Learning and Development</w:t>
      </w:r>
      <w:r>
        <w:t xml:space="preserve">, </w:t>
      </w:r>
      <w:r>
        <w:rPr>
          <w:i/>
          <w:iCs/>
        </w:rPr>
        <w:t>7</w:t>
      </w:r>
      <w:r>
        <w:t xml:space="preserve">(4), 87. </w:t>
      </w:r>
      <w:hyperlink r:id="rId44" w:history="1">
        <w:r w:rsidRPr="00FD15E6">
          <w:rPr>
            <w:rStyle w:val="Hyperlink"/>
          </w:rPr>
          <w:t>https://doi.org/10.5296/ijld.v7i4.12374</w:t>
        </w:r>
      </w:hyperlink>
      <w:r>
        <w:t xml:space="preserve"> </w:t>
      </w:r>
    </w:p>
    <w:p w14:paraId="67115FC5" w14:textId="5DA581C8" w:rsidR="00691E23" w:rsidRDefault="00691E23" w:rsidP="00691E23">
      <w:pPr>
        <w:spacing w:line="360" w:lineRule="auto"/>
        <w:ind w:left="720" w:hanging="720"/>
        <w:jc w:val="both"/>
        <w:rPr>
          <w:rFonts w:ascii="Times New Roman" w:hAnsi="Times New Roman" w:cs="Times New Roman"/>
          <w:color w:val="222222"/>
          <w:sz w:val="24"/>
          <w:szCs w:val="24"/>
          <w:shd w:val="clear" w:color="auto" w:fill="FFFFFF"/>
        </w:rPr>
      </w:pPr>
      <w:r w:rsidRPr="00691E23">
        <w:rPr>
          <w:rFonts w:ascii="Times New Roman" w:hAnsi="Times New Roman" w:cs="Times New Roman"/>
          <w:color w:val="222222"/>
          <w:sz w:val="24"/>
          <w:szCs w:val="24"/>
          <w:shd w:val="clear" w:color="auto" w:fill="FFFFFF"/>
        </w:rPr>
        <w:t>Scott, W. R. (2018). Institutions and organizations: Ideas, interests, and identities (4th ed.). SAGE Publications.</w:t>
      </w:r>
    </w:p>
    <w:p w14:paraId="21C89F5D" w14:textId="100DC179" w:rsidR="0029091C" w:rsidRPr="0029091C" w:rsidRDefault="0029091C" w:rsidP="0029091C">
      <w:pPr>
        <w:pStyle w:val="NormalWeb"/>
        <w:spacing w:before="0" w:beforeAutospacing="0" w:after="0" w:afterAutospacing="0" w:line="480" w:lineRule="auto"/>
        <w:ind w:left="720" w:hanging="720"/>
      </w:pPr>
      <w:r>
        <w:t xml:space="preserve">Shi, Y. (2019). The Rise of Specialized Governance in American Federalism: Testing Links Between Local Government Autonomy and Formation of Special District Governments. </w:t>
      </w:r>
      <w:r>
        <w:rPr>
          <w:i/>
          <w:iCs/>
        </w:rPr>
        <w:t>Publius: The Journal of Federalism</w:t>
      </w:r>
      <w:r>
        <w:t xml:space="preserve">, </w:t>
      </w:r>
      <w:r>
        <w:rPr>
          <w:i/>
          <w:iCs/>
        </w:rPr>
        <w:t>47</w:t>
      </w:r>
      <w:r>
        <w:t xml:space="preserve">(1), 99–130. </w:t>
      </w:r>
      <w:hyperlink r:id="rId45" w:history="1">
        <w:r w:rsidRPr="009C5D30">
          <w:rPr>
            <w:rStyle w:val="Hyperlink"/>
          </w:rPr>
          <w:t>https://doi.org/10.1093/publius/pjw025</w:t>
        </w:r>
      </w:hyperlink>
      <w:r>
        <w:t xml:space="preserve"> </w:t>
      </w:r>
    </w:p>
    <w:p w14:paraId="56330F76" w14:textId="281178D0" w:rsidR="00E713E5" w:rsidRDefault="00E713E5" w:rsidP="00E713E5">
      <w:pPr>
        <w:pStyle w:val="NormalWeb"/>
        <w:spacing w:before="0" w:beforeAutospacing="0" w:after="0" w:afterAutospacing="0" w:line="480" w:lineRule="auto"/>
        <w:ind w:left="720" w:hanging="720"/>
      </w:pPr>
      <w:r>
        <w:t xml:space="preserve">Smith, M. E. (2010). European Foreign Policy. </w:t>
      </w:r>
      <w:r>
        <w:rPr>
          <w:i/>
          <w:iCs/>
        </w:rPr>
        <w:t>Oxford Research Encyclopedia of International Studies</w:t>
      </w:r>
      <w:r>
        <w:t xml:space="preserve">. </w:t>
      </w:r>
      <w:hyperlink r:id="rId46" w:history="1">
        <w:r w:rsidRPr="00FD15E6">
          <w:rPr>
            <w:rStyle w:val="Hyperlink"/>
          </w:rPr>
          <w:t>https://doi.org/10.1093/acrefore/9780190846626.013.17</w:t>
        </w:r>
      </w:hyperlink>
      <w:r>
        <w:t xml:space="preserve"> </w:t>
      </w:r>
    </w:p>
    <w:p w14:paraId="7C83E851" w14:textId="54D239AE" w:rsidR="00E713E5" w:rsidRDefault="00E713E5" w:rsidP="00E713E5">
      <w:pPr>
        <w:pStyle w:val="NormalWeb"/>
        <w:spacing w:before="0" w:beforeAutospacing="0" w:after="0" w:afterAutospacing="0" w:line="480" w:lineRule="auto"/>
        <w:ind w:left="720" w:hanging="720"/>
      </w:pPr>
      <w:r>
        <w:t xml:space="preserve">Srinivas, H. (2020). </w:t>
      </w:r>
      <w:r>
        <w:rPr>
          <w:i/>
          <w:iCs/>
        </w:rPr>
        <w:t>Participatory Governance: Better Cities, Better Livability</w:t>
      </w:r>
      <w:r>
        <w:t xml:space="preserve">. Www.gdrc.org. </w:t>
      </w:r>
      <w:hyperlink r:id="rId47" w:history="1">
        <w:r w:rsidRPr="00FD15E6">
          <w:rPr>
            <w:rStyle w:val="Hyperlink"/>
          </w:rPr>
          <w:t>http://www.gdrc.org/u-gov/part-gov/index.html</w:t>
        </w:r>
      </w:hyperlink>
      <w:r>
        <w:t xml:space="preserve"> </w:t>
      </w:r>
    </w:p>
    <w:p w14:paraId="50B4BB73" w14:textId="7C0841E2" w:rsidR="0029091C" w:rsidRPr="00E713E5" w:rsidRDefault="0029091C" w:rsidP="0029091C">
      <w:pPr>
        <w:pStyle w:val="NormalWeb"/>
        <w:spacing w:before="0" w:beforeAutospacing="0" w:after="0" w:afterAutospacing="0" w:line="480" w:lineRule="auto"/>
        <w:ind w:left="720" w:hanging="720"/>
      </w:pPr>
      <w:r>
        <w:rPr>
          <w:i/>
          <w:iCs/>
        </w:rPr>
        <w:t>The Kajiado Culture and Heritage Policy 2018</w:t>
      </w:r>
      <w:r>
        <w:t xml:space="preserve">. (2018). </w:t>
      </w:r>
      <w:hyperlink r:id="rId48" w:history="1">
        <w:r w:rsidRPr="009C5D30">
          <w:rPr>
            <w:rStyle w:val="Hyperlink"/>
          </w:rPr>
          <w:t>https://repository.kippra.or.ke/handle/123456789/1010</w:t>
        </w:r>
      </w:hyperlink>
      <w:r>
        <w:t xml:space="preserve"> </w:t>
      </w:r>
    </w:p>
    <w:p w14:paraId="1C72267F" w14:textId="77777777" w:rsidR="001112BA" w:rsidRDefault="001112BA" w:rsidP="001112BA">
      <w:pPr>
        <w:spacing w:line="360" w:lineRule="auto"/>
        <w:ind w:left="720" w:hanging="720"/>
        <w:jc w:val="both"/>
        <w:rPr>
          <w:rFonts w:ascii="Times New Roman" w:hAnsi="Times New Roman" w:cs="Times New Roman"/>
          <w:sz w:val="24"/>
          <w:szCs w:val="24"/>
        </w:rPr>
      </w:pPr>
      <w:r w:rsidRPr="00624FA5">
        <w:rPr>
          <w:rFonts w:ascii="Times New Roman" w:hAnsi="Times New Roman" w:cs="Times New Roman"/>
          <w:sz w:val="24"/>
          <w:szCs w:val="24"/>
        </w:rPr>
        <w:lastRenderedPageBreak/>
        <w:t>Tom C. W. (2018). Incorporating Social Activism. Boston University Law Review 1535</w:t>
      </w:r>
    </w:p>
    <w:p w14:paraId="1874D59B" w14:textId="5EB81194" w:rsidR="0029091C" w:rsidRDefault="0029091C" w:rsidP="0029091C">
      <w:pPr>
        <w:pStyle w:val="NormalWeb"/>
        <w:spacing w:before="0" w:beforeAutospacing="0" w:after="0" w:afterAutospacing="0" w:line="480" w:lineRule="auto"/>
        <w:ind w:left="720" w:hanging="720"/>
      </w:pPr>
      <w:r>
        <w:t xml:space="preserve">Tobbala, S. (2024). </w:t>
      </w:r>
      <w:r>
        <w:rPr>
          <w:i/>
          <w:iCs/>
        </w:rPr>
        <w:t>TOWARDS A DECENTRALIZED GOVERNANCE SYSTEM IN EGYPT</w:t>
      </w:r>
      <w:r>
        <w:t xml:space="preserve">. </w:t>
      </w:r>
      <w:hyperlink r:id="rId49" w:history="1">
        <w:r w:rsidRPr="009C5D30">
          <w:rPr>
            <w:rStyle w:val="Hyperlink"/>
          </w:rPr>
          <w:t>https://iprjb.org/journals/index.php/JPPA/article/download/884/1007</w:t>
        </w:r>
      </w:hyperlink>
      <w:r>
        <w:t xml:space="preserve"> </w:t>
      </w:r>
    </w:p>
    <w:p w14:paraId="204D058E" w14:textId="6CFE71E7" w:rsidR="00E713E5" w:rsidRDefault="00E713E5" w:rsidP="00E713E5">
      <w:pPr>
        <w:pStyle w:val="NormalWeb"/>
        <w:spacing w:before="0" w:beforeAutospacing="0" w:after="0" w:afterAutospacing="0" w:line="480" w:lineRule="auto"/>
        <w:ind w:left="720" w:hanging="720"/>
      </w:pPr>
      <w:r>
        <w:t xml:space="preserve">UNISDR. (2020). </w:t>
      </w:r>
      <w:r>
        <w:rPr>
          <w:i/>
          <w:iCs/>
        </w:rPr>
        <w:t>Monitoring &amp; Evaluation Framework</w:t>
      </w:r>
      <w:r>
        <w:t xml:space="preserve">. </w:t>
      </w:r>
      <w:hyperlink r:id="rId50" w:history="1">
        <w:r w:rsidRPr="00FD15E6">
          <w:rPr>
            <w:rStyle w:val="Hyperlink"/>
          </w:rPr>
          <w:t>https://www.preventionweb.net/files/49324_unisdrmeframeworkver1.0.pdf</w:t>
        </w:r>
      </w:hyperlink>
      <w:r>
        <w:t xml:space="preserve"> </w:t>
      </w:r>
    </w:p>
    <w:p w14:paraId="59B85271" w14:textId="4D858B2D" w:rsidR="0029091C" w:rsidRDefault="0029091C" w:rsidP="0029091C">
      <w:pPr>
        <w:pStyle w:val="NormalWeb"/>
        <w:spacing w:before="0" w:beforeAutospacing="0" w:after="0" w:afterAutospacing="0" w:line="480" w:lineRule="auto"/>
        <w:ind w:left="720" w:hanging="720"/>
      </w:pPr>
      <w:r>
        <w:rPr>
          <w:i/>
          <w:iCs/>
        </w:rPr>
        <w:t>Kajiado County Water and Sanitation Policy, 2019</w:t>
      </w:r>
      <w:r>
        <w:t>. (2019). https://repository.kippra.or.ke/handle/123456789/1015</w:t>
      </w:r>
    </w:p>
    <w:p w14:paraId="7FAA6BF8" w14:textId="17391099" w:rsidR="000F779E" w:rsidRDefault="000F779E" w:rsidP="00E713E5">
      <w:pPr>
        <w:pStyle w:val="NormalWeb"/>
        <w:spacing w:before="0" w:beforeAutospacing="0" w:after="0" w:afterAutospacing="0" w:line="480" w:lineRule="auto"/>
        <w:ind w:left="720" w:hanging="720"/>
      </w:pPr>
      <w:r w:rsidRPr="000F779E">
        <w:t>United Nations Development Programme. (2022). Financing the SDGs: The Role of Public-Private Partnerships and Innovative Finance.</w:t>
      </w:r>
    </w:p>
    <w:p w14:paraId="78723010" w14:textId="21B38FAA" w:rsidR="0029091C" w:rsidRDefault="0029091C" w:rsidP="0029091C">
      <w:pPr>
        <w:pStyle w:val="NormalWeb"/>
        <w:spacing w:before="0" w:beforeAutospacing="0" w:after="0" w:afterAutospacing="0" w:line="480" w:lineRule="auto"/>
        <w:ind w:left="720" w:hanging="720"/>
      </w:pPr>
      <w:r>
        <w:t xml:space="preserve">United Nations. (2023). </w:t>
      </w:r>
      <w:r>
        <w:rPr>
          <w:i/>
          <w:iCs/>
        </w:rPr>
        <w:t>OHCHR | About good governance</w:t>
      </w:r>
      <w:r>
        <w:t xml:space="preserve">. OHCHR. </w:t>
      </w:r>
      <w:hyperlink r:id="rId51" w:history="1">
        <w:r w:rsidRPr="009C5D30">
          <w:rPr>
            <w:rStyle w:val="Hyperlink"/>
          </w:rPr>
          <w:t>https://www.ohchr.org/en/good-governance/about-good-governance</w:t>
        </w:r>
      </w:hyperlink>
      <w:r>
        <w:t xml:space="preserve"> </w:t>
      </w:r>
    </w:p>
    <w:p w14:paraId="0C61CB30" w14:textId="75296DB3" w:rsidR="0029091C" w:rsidRDefault="0029091C" w:rsidP="0029091C">
      <w:pPr>
        <w:pStyle w:val="NormalWeb"/>
        <w:spacing w:before="0" w:beforeAutospacing="0" w:after="0" w:afterAutospacing="0" w:line="480" w:lineRule="auto"/>
        <w:ind w:left="720" w:hanging="720"/>
      </w:pPr>
      <w:r>
        <w:t xml:space="preserve">Unterhitzenberger, C., &amp; Lawrence, K. (2023). Fairness matters: organisational justice in project contexts. </w:t>
      </w:r>
      <w:r>
        <w:rPr>
          <w:i/>
          <w:iCs/>
        </w:rPr>
        <w:t>Production Planning &amp; Control</w:t>
      </w:r>
      <w:r>
        <w:t xml:space="preserve">, 1–16. </w:t>
      </w:r>
      <w:hyperlink r:id="rId52" w:history="1">
        <w:r w:rsidRPr="009C5D30">
          <w:rPr>
            <w:rStyle w:val="Hyperlink"/>
          </w:rPr>
          <w:t>https://doi.org/10.1080/09537287.2023.2251424</w:t>
        </w:r>
      </w:hyperlink>
      <w:r>
        <w:t xml:space="preserve"> </w:t>
      </w:r>
    </w:p>
    <w:p w14:paraId="1A2BC311" w14:textId="542D2DA8" w:rsidR="0029091C" w:rsidRPr="00624FA5" w:rsidRDefault="0029091C" w:rsidP="0029091C">
      <w:pPr>
        <w:pStyle w:val="NormalWeb"/>
        <w:spacing w:before="0" w:beforeAutospacing="0" w:after="0" w:afterAutospacing="0" w:line="480" w:lineRule="auto"/>
        <w:ind w:left="720" w:hanging="720"/>
      </w:pPr>
      <w:r>
        <w:t xml:space="preserve">USAID. (2019, July 25). </w:t>
      </w:r>
      <w:r>
        <w:rPr>
          <w:i/>
          <w:iCs/>
        </w:rPr>
        <w:t>Democracy, Human Rights and Governance | U.S. Agency for International Development</w:t>
      </w:r>
      <w:r>
        <w:t xml:space="preserve">. Usaid.gov. </w:t>
      </w:r>
      <w:hyperlink r:id="rId53" w:history="1">
        <w:r w:rsidRPr="009C5D30">
          <w:rPr>
            <w:rStyle w:val="Hyperlink"/>
          </w:rPr>
          <w:t>https://www.usaid.gov/democracy</w:t>
        </w:r>
      </w:hyperlink>
      <w:r>
        <w:t xml:space="preserve"> </w:t>
      </w:r>
    </w:p>
    <w:p w14:paraId="623B8929" w14:textId="77777777" w:rsidR="001112BA" w:rsidRPr="00AE2899" w:rsidRDefault="001112BA" w:rsidP="001112BA">
      <w:pPr>
        <w:spacing w:line="360" w:lineRule="auto"/>
        <w:ind w:left="720" w:hanging="720"/>
        <w:jc w:val="both"/>
        <w:rPr>
          <w:rFonts w:ascii="Times New Roman" w:hAnsi="Times New Roman" w:cs="Times New Roman"/>
          <w:color w:val="222222"/>
          <w:sz w:val="24"/>
          <w:szCs w:val="20"/>
          <w:shd w:val="clear" w:color="auto" w:fill="FFFFFF"/>
        </w:rPr>
      </w:pPr>
      <w:r w:rsidRPr="00AE2899">
        <w:rPr>
          <w:rFonts w:ascii="Times New Roman" w:hAnsi="Times New Roman" w:cs="Times New Roman"/>
          <w:color w:val="222222"/>
          <w:sz w:val="24"/>
          <w:szCs w:val="20"/>
          <w:shd w:val="clear" w:color="auto" w:fill="FFFFFF"/>
        </w:rPr>
        <w:t>Viale Pereira, G., Cunha, M. A., Lampoltshammer, T. J., Parycek, P., &amp; Testa, M. G. (2017). Increasing collaboration and participation in smart city governance: A cross-case analysis of smart city initiatives. </w:t>
      </w:r>
      <w:r w:rsidRPr="00AE2899">
        <w:rPr>
          <w:rFonts w:ascii="Times New Roman" w:hAnsi="Times New Roman" w:cs="Times New Roman"/>
          <w:i/>
          <w:iCs/>
          <w:color w:val="222222"/>
          <w:sz w:val="24"/>
          <w:szCs w:val="20"/>
          <w:shd w:val="clear" w:color="auto" w:fill="FFFFFF"/>
        </w:rPr>
        <w:t>Information Technology for Development</w:t>
      </w:r>
      <w:r w:rsidRPr="00AE2899">
        <w:rPr>
          <w:rFonts w:ascii="Times New Roman" w:hAnsi="Times New Roman" w:cs="Times New Roman"/>
          <w:color w:val="222222"/>
          <w:sz w:val="24"/>
          <w:szCs w:val="20"/>
          <w:shd w:val="clear" w:color="auto" w:fill="FFFFFF"/>
        </w:rPr>
        <w:t>, </w:t>
      </w:r>
      <w:r w:rsidRPr="00AE2899">
        <w:rPr>
          <w:rFonts w:ascii="Times New Roman" w:hAnsi="Times New Roman" w:cs="Times New Roman"/>
          <w:i/>
          <w:iCs/>
          <w:color w:val="222222"/>
          <w:sz w:val="24"/>
          <w:szCs w:val="20"/>
          <w:shd w:val="clear" w:color="auto" w:fill="FFFFFF"/>
        </w:rPr>
        <w:t>23</w:t>
      </w:r>
      <w:r w:rsidRPr="00AE2899">
        <w:rPr>
          <w:rFonts w:ascii="Times New Roman" w:hAnsi="Times New Roman" w:cs="Times New Roman"/>
          <w:color w:val="222222"/>
          <w:sz w:val="24"/>
          <w:szCs w:val="20"/>
          <w:shd w:val="clear" w:color="auto" w:fill="FFFFFF"/>
        </w:rPr>
        <w:t>(3), 526-553.</w:t>
      </w:r>
    </w:p>
    <w:p w14:paraId="713E183B" w14:textId="77777777" w:rsidR="00691E23" w:rsidRDefault="001112BA" w:rsidP="00691E23">
      <w:pPr>
        <w:spacing w:line="360" w:lineRule="auto"/>
        <w:ind w:left="720" w:hanging="720"/>
        <w:jc w:val="both"/>
        <w:rPr>
          <w:rFonts w:ascii="Times New Roman" w:hAnsi="Times New Roman" w:cs="Times New Roman"/>
          <w:color w:val="222222"/>
          <w:sz w:val="24"/>
          <w:szCs w:val="20"/>
          <w:shd w:val="clear" w:color="auto" w:fill="FFFFFF"/>
        </w:rPr>
      </w:pPr>
      <w:r w:rsidRPr="00AE2899">
        <w:rPr>
          <w:rFonts w:ascii="Times New Roman" w:hAnsi="Times New Roman" w:cs="Times New Roman"/>
          <w:color w:val="222222"/>
          <w:sz w:val="24"/>
          <w:szCs w:val="20"/>
          <w:shd w:val="clear" w:color="auto" w:fill="FFFFFF"/>
        </w:rPr>
        <w:t>Walker, R. M., &amp; Andrews, R. (2015). Local government management and performance: A review of evidence. </w:t>
      </w:r>
      <w:r w:rsidRPr="00AE2899">
        <w:rPr>
          <w:rFonts w:ascii="Times New Roman" w:hAnsi="Times New Roman" w:cs="Times New Roman"/>
          <w:i/>
          <w:iCs/>
          <w:color w:val="222222"/>
          <w:sz w:val="24"/>
          <w:szCs w:val="20"/>
          <w:shd w:val="clear" w:color="auto" w:fill="FFFFFF"/>
        </w:rPr>
        <w:t>Journal of public administration research and theory</w:t>
      </w:r>
      <w:r w:rsidRPr="00AE2899">
        <w:rPr>
          <w:rFonts w:ascii="Times New Roman" w:hAnsi="Times New Roman" w:cs="Times New Roman"/>
          <w:color w:val="222222"/>
          <w:sz w:val="24"/>
          <w:szCs w:val="20"/>
          <w:shd w:val="clear" w:color="auto" w:fill="FFFFFF"/>
        </w:rPr>
        <w:t>, </w:t>
      </w:r>
      <w:r w:rsidRPr="00AE2899">
        <w:rPr>
          <w:rFonts w:ascii="Times New Roman" w:hAnsi="Times New Roman" w:cs="Times New Roman"/>
          <w:i/>
          <w:iCs/>
          <w:color w:val="222222"/>
          <w:sz w:val="24"/>
          <w:szCs w:val="20"/>
          <w:shd w:val="clear" w:color="auto" w:fill="FFFFFF"/>
        </w:rPr>
        <w:t>25</w:t>
      </w:r>
      <w:r w:rsidRPr="00AE2899">
        <w:rPr>
          <w:rFonts w:ascii="Times New Roman" w:hAnsi="Times New Roman" w:cs="Times New Roman"/>
          <w:color w:val="222222"/>
          <w:sz w:val="24"/>
          <w:szCs w:val="20"/>
          <w:shd w:val="clear" w:color="auto" w:fill="FFFFFF"/>
        </w:rPr>
        <w:t>(1), 101-133.</w:t>
      </w:r>
    </w:p>
    <w:p w14:paraId="236748BE" w14:textId="4574195F" w:rsidR="0029091C" w:rsidRDefault="0029091C" w:rsidP="0029091C">
      <w:pPr>
        <w:pStyle w:val="NormalWeb"/>
        <w:spacing w:before="0" w:beforeAutospacing="0" w:after="0" w:afterAutospacing="0" w:line="480" w:lineRule="auto"/>
        <w:ind w:left="720" w:hanging="720"/>
      </w:pPr>
      <w:r>
        <w:lastRenderedPageBreak/>
        <w:t xml:space="preserve">Wekesa, N. (2019, December 5). </w:t>
      </w:r>
      <w:r>
        <w:rPr>
          <w:i/>
          <w:iCs/>
        </w:rPr>
        <w:t>Kajiado County Enacts Policy to End Female Genital Mutilation</w:t>
      </w:r>
      <w:r>
        <w:t xml:space="preserve">. Newsroom. </w:t>
      </w:r>
      <w:hyperlink r:id="rId54" w:history="1">
        <w:r w:rsidRPr="009C5D30">
          <w:rPr>
            <w:rStyle w:val="Hyperlink"/>
          </w:rPr>
          <w:t>https://newsroom.amref.org/news/2019/12/kajiado-county-enacts-policy-to-end-female-genital-mutilation/</w:t>
        </w:r>
      </w:hyperlink>
      <w:r>
        <w:t xml:space="preserve"> </w:t>
      </w:r>
    </w:p>
    <w:p w14:paraId="04EA1654" w14:textId="111F8266" w:rsidR="0029091C" w:rsidRPr="0029091C" w:rsidRDefault="0029091C" w:rsidP="0029091C">
      <w:pPr>
        <w:pStyle w:val="NormalWeb"/>
        <w:spacing w:before="0" w:beforeAutospacing="0" w:after="0" w:afterAutospacing="0" w:line="480" w:lineRule="auto"/>
        <w:ind w:left="720" w:hanging="720"/>
      </w:pPr>
      <w:r>
        <w:t xml:space="preserve">Wimpy, C. (2021). Political Failure and Bureaucratic Potential in Africa a. </w:t>
      </w:r>
      <w:r>
        <w:rPr>
          <w:i/>
          <w:iCs/>
        </w:rPr>
        <w:t>The Korean Journal of Policy Studies</w:t>
      </w:r>
      <w:r>
        <w:t xml:space="preserve">, </w:t>
      </w:r>
      <w:r>
        <w:rPr>
          <w:i/>
          <w:iCs/>
        </w:rPr>
        <w:t>36</w:t>
      </w:r>
      <w:r>
        <w:t xml:space="preserve">(4), 15–25. </w:t>
      </w:r>
      <w:hyperlink r:id="rId55" w:history="1">
        <w:r w:rsidRPr="009C5D30">
          <w:rPr>
            <w:rStyle w:val="Hyperlink"/>
          </w:rPr>
          <w:t>https://doi.org/10.52372/kjps36402</w:t>
        </w:r>
      </w:hyperlink>
      <w:r>
        <w:t xml:space="preserve"> </w:t>
      </w:r>
    </w:p>
    <w:p w14:paraId="12A906CD" w14:textId="6E709CD9" w:rsidR="001112BA" w:rsidRPr="00691E23" w:rsidRDefault="001112BA" w:rsidP="00691E23">
      <w:pPr>
        <w:spacing w:line="360" w:lineRule="auto"/>
        <w:ind w:left="720" w:hanging="720"/>
        <w:jc w:val="both"/>
        <w:rPr>
          <w:rFonts w:ascii="Times New Roman" w:hAnsi="Times New Roman" w:cs="Times New Roman"/>
          <w:color w:val="222222"/>
          <w:sz w:val="24"/>
          <w:szCs w:val="20"/>
          <w:shd w:val="clear" w:color="auto" w:fill="FFFFFF"/>
        </w:rPr>
      </w:pPr>
      <w:r w:rsidRPr="00624FA5">
        <w:rPr>
          <w:rFonts w:ascii="Times New Roman" w:hAnsi="Times New Roman" w:cs="Times New Roman"/>
          <w:color w:val="222222"/>
          <w:sz w:val="24"/>
          <w:szCs w:val="24"/>
          <w:shd w:val="clear" w:color="auto" w:fill="FFFFFF"/>
        </w:rPr>
        <w:t>Wicaksana, I. G. W. (2017). Understanding lndonesia-Autsralia Relations in Three Models of international System.</w:t>
      </w:r>
    </w:p>
    <w:p w14:paraId="7976B272" w14:textId="77777777" w:rsidR="001112BA" w:rsidRDefault="001112BA" w:rsidP="001112BA">
      <w:pPr>
        <w:spacing w:line="360" w:lineRule="auto"/>
        <w:ind w:left="720" w:hanging="720"/>
        <w:jc w:val="both"/>
        <w:rPr>
          <w:rFonts w:ascii="Times New Roman" w:hAnsi="Times New Roman" w:cs="Times New Roman"/>
          <w:sz w:val="24"/>
          <w:szCs w:val="24"/>
        </w:rPr>
      </w:pPr>
      <w:r w:rsidRPr="00624FA5">
        <w:rPr>
          <w:rFonts w:ascii="Times New Roman" w:hAnsi="Times New Roman" w:cs="Times New Roman"/>
          <w:sz w:val="24"/>
          <w:szCs w:val="24"/>
        </w:rPr>
        <w:t>Wild, L. et al. (2018). Adapting development: Improving services for the poor. London: Overseas Development Institute.</w:t>
      </w:r>
    </w:p>
    <w:p w14:paraId="3E75E780" w14:textId="399136D1" w:rsidR="00E713E5" w:rsidRDefault="00E713E5" w:rsidP="00E713E5">
      <w:pPr>
        <w:pStyle w:val="NormalWeb"/>
        <w:spacing w:before="0" w:beforeAutospacing="0" w:after="0" w:afterAutospacing="0" w:line="480" w:lineRule="auto"/>
        <w:ind w:left="720" w:hanging="720"/>
      </w:pPr>
      <w:r>
        <w:t xml:space="preserve">Wittenborn, A. K., Hosseinichimeh, N., Rick, J. L., &amp; Tseng, C. (2020). Systems Theory and Methodology. </w:t>
      </w:r>
      <w:r>
        <w:rPr>
          <w:i/>
          <w:iCs/>
        </w:rPr>
        <w:t>The Handbook of Systemic Family Therapy</w:t>
      </w:r>
      <w:r>
        <w:t xml:space="preserve">, 97–118. </w:t>
      </w:r>
      <w:hyperlink r:id="rId56" w:history="1">
        <w:r w:rsidRPr="00FD15E6">
          <w:rPr>
            <w:rStyle w:val="Hyperlink"/>
          </w:rPr>
          <w:t>https://doi.org/10.1002/9781119438519.ch5</w:t>
        </w:r>
      </w:hyperlink>
      <w:r>
        <w:t xml:space="preserve"> </w:t>
      </w:r>
    </w:p>
    <w:p w14:paraId="145B58AC" w14:textId="69BAAA78" w:rsidR="00E713E5" w:rsidRPr="00624FA5" w:rsidRDefault="00E713E5" w:rsidP="00E713E5">
      <w:pPr>
        <w:pStyle w:val="NormalWeb"/>
        <w:spacing w:before="0" w:beforeAutospacing="0" w:after="0" w:afterAutospacing="0" w:line="480" w:lineRule="auto"/>
        <w:ind w:left="720" w:hanging="720"/>
      </w:pPr>
      <w:r>
        <w:t xml:space="preserve">Whitchurch, G. G., &amp; Constantine, L. L. (1993). Systems Theory. </w:t>
      </w:r>
      <w:r>
        <w:rPr>
          <w:i/>
          <w:iCs/>
        </w:rPr>
        <w:t>Sourcebook of Family Theories and Methods</w:t>
      </w:r>
      <w:r>
        <w:t xml:space="preserve">, 325–355. </w:t>
      </w:r>
      <w:hyperlink r:id="rId57" w:history="1">
        <w:r w:rsidRPr="00FD15E6">
          <w:rPr>
            <w:rStyle w:val="Hyperlink"/>
          </w:rPr>
          <w:t>https://doi.org/10.1007/978-0-387-85764-0_14</w:t>
        </w:r>
      </w:hyperlink>
      <w:r>
        <w:t xml:space="preserve"> </w:t>
      </w:r>
    </w:p>
    <w:p w14:paraId="59A8C6A9" w14:textId="77777777" w:rsidR="001112BA" w:rsidRDefault="001112BA" w:rsidP="001112BA">
      <w:pPr>
        <w:spacing w:after="160" w:line="360" w:lineRule="auto"/>
        <w:ind w:left="720" w:hanging="720"/>
        <w:jc w:val="both"/>
        <w:rPr>
          <w:rFonts w:ascii="Times New Roman" w:hAnsi="Times New Roman" w:cs="Times New Roman"/>
          <w:sz w:val="24"/>
          <w:szCs w:val="24"/>
        </w:rPr>
      </w:pPr>
      <w:bookmarkStart w:id="205" w:name="_Hlk164413666"/>
      <w:r w:rsidRPr="00624FA5">
        <w:rPr>
          <w:rFonts w:ascii="Times New Roman" w:hAnsi="Times New Roman" w:cs="Times New Roman"/>
          <w:sz w:val="24"/>
          <w:szCs w:val="24"/>
        </w:rPr>
        <w:t>World Bank. (2013). Overview. World Development Report 2004: Making services work for poor people. Washington DC: World Bank.</w:t>
      </w:r>
    </w:p>
    <w:p w14:paraId="224543CE" w14:textId="29F3FEB8" w:rsidR="00681F79" w:rsidRDefault="00681F79">
      <w:pPr>
        <w:rPr>
          <w:rFonts w:ascii="Times New Roman" w:eastAsia="Calibri" w:hAnsi="Times New Roman" w:cs="Times New Roman"/>
          <w:b/>
          <w:sz w:val="24"/>
          <w:szCs w:val="24"/>
        </w:rPr>
      </w:pPr>
      <w:bookmarkStart w:id="206" w:name="_Toc60220738"/>
      <w:bookmarkStart w:id="207" w:name="_Toc68599260"/>
      <w:bookmarkEnd w:id="205"/>
    </w:p>
    <w:p w14:paraId="107F9098" w14:textId="1E20C63D" w:rsidR="0009637A" w:rsidRDefault="0009637A">
      <w:pPr>
        <w:rPr>
          <w:rFonts w:ascii="Times New Roman" w:eastAsia="Calibri" w:hAnsi="Times New Roman" w:cs="Times New Roman"/>
          <w:b/>
          <w:sz w:val="24"/>
          <w:szCs w:val="24"/>
        </w:rPr>
      </w:pPr>
    </w:p>
    <w:p w14:paraId="6A61E780" w14:textId="16350BAD" w:rsidR="0009637A" w:rsidRDefault="0009637A">
      <w:pPr>
        <w:rPr>
          <w:rFonts w:ascii="Times New Roman" w:eastAsia="Calibri" w:hAnsi="Times New Roman" w:cs="Times New Roman"/>
          <w:b/>
          <w:sz w:val="24"/>
          <w:szCs w:val="24"/>
        </w:rPr>
      </w:pPr>
    </w:p>
    <w:p w14:paraId="643FDB41" w14:textId="3FE3FC98" w:rsidR="0009637A" w:rsidRDefault="0009637A">
      <w:pPr>
        <w:rPr>
          <w:rFonts w:ascii="Times New Roman" w:eastAsia="Calibri" w:hAnsi="Times New Roman" w:cs="Times New Roman"/>
          <w:b/>
          <w:sz w:val="24"/>
          <w:szCs w:val="24"/>
        </w:rPr>
      </w:pPr>
    </w:p>
    <w:p w14:paraId="5906FA15" w14:textId="20526DC7" w:rsidR="00145DFA" w:rsidRDefault="00145DFA" w:rsidP="00201922">
      <w:pPr>
        <w:pStyle w:val="Heading1"/>
      </w:pPr>
      <w:bookmarkStart w:id="208" w:name="_Toc168610853"/>
      <w:r>
        <w:lastRenderedPageBreak/>
        <w:t>APPENDICE</w:t>
      </w:r>
      <w:r w:rsidR="00F56F53">
        <w:t>S</w:t>
      </w:r>
      <w:bookmarkEnd w:id="208"/>
    </w:p>
    <w:p w14:paraId="33A9581E" w14:textId="002A5A77" w:rsidR="002615FC" w:rsidRDefault="00BC00CA" w:rsidP="00201922">
      <w:pPr>
        <w:pStyle w:val="Heading1"/>
      </w:pPr>
      <w:bookmarkStart w:id="209" w:name="_Toc168610854"/>
      <w:r w:rsidRPr="00A72187">
        <w:t>APPENDIX 1</w:t>
      </w:r>
      <w:bookmarkEnd w:id="209"/>
    </w:p>
    <w:p w14:paraId="63FCCCF1" w14:textId="4F28AC42" w:rsidR="00BC00CA" w:rsidRPr="00A72187" w:rsidRDefault="00BC00CA" w:rsidP="00201922">
      <w:pPr>
        <w:pStyle w:val="Heading1"/>
      </w:pPr>
      <w:r w:rsidRPr="00A72187">
        <w:t xml:space="preserve"> </w:t>
      </w:r>
      <w:bookmarkStart w:id="210" w:name="_Toc168610855"/>
      <w:r w:rsidRPr="00A72187">
        <w:t>QUESTIONNAIRE</w:t>
      </w:r>
      <w:bookmarkEnd w:id="206"/>
      <w:bookmarkEnd w:id="207"/>
      <w:bookmarkEnd w:id="210"/>
    </w:p>
    <w:p w14:paraId="744F36E7" w14:textId="793AD003" w:rsidR="00BC00CA" w:rsidRPr="00A72187" w:rsidRDefault="00BC00CA" w:rsidP="00A72187">
      <w:pPr>
        <w:spacing w:after="0" w:line="360" w:lineRule="auto"/>
        <w:jc w:val="both"/>
        <w:rPr>
          <w:rFonts w:ascii="Times New Roman" w:eastAsia="Calibri" w:hAnsi="Times New Roman" w:cs="Times New Roman"/>
          <w:sz w:val="24"/>
          <w:szCs w:val="24"/>
        </w:rPr>
      </w:pPr>
      <w:r w:rsidRPr="00A72187">
        <w:rPr>
          <w:rFonts w:ascii="Times New Roman" w:eastAsia="Calibri" w:hAnsi="Times New Roman" w:cs="Times New Roman"/>
          <w:sz w:val="24"/>
          <w:szCs w:val="24"/>
        </w:rPr>
        <w:t xml:space="preserve">The researcher seeks to </w:t>
      </w:r>
      <w:r w:rsidRPr="00A72187">
        <w:rPr>
          <w:rFonts w:ascii="Times New Roman" w:eastAsia="Times New Roman" w:hAnsi="Times New Roman" w:cs="Times New Roman"/>
          <w:sz w:val="24"/>
          <w:szCs w:val="24"/>
        </w:rPr>
        <w:t xml:space="preserve">assess the effectiveness of County </w:t>
      </w:r>
      <w:r w:rsidRPr="00A72187">
        <w:rPr>
          <w:rFonts w:ascii="Times New Roman" w:eastAsia="Calibri" w:hAnsi="Times New Roman" w:cs="Times New Roman"/>
          <w:sz w:val="24"/>
          <w:szCs w:val="24"/>
        </w:rPr>
        <w:t xml:space="preserve">Governance System in Provision of Social Services in Kajiado </w:t>
      </w:r>
      <w:r w:rsidR="0008144F">
        <w:rPr>
          <w:rFonts w:ascii="Times New Roman" w:eastAsia="Calibri" w:hAnsi="Times New Roman" w:cs="Times New Roman"/>
          <w:sz w:val="24"/>
          <w:szCs w:val="24"/>
        </w:rPr>
        <w:t xml:space="preserve">North Sub </w:t>
      </w:r>
      <w:r w:rsidRPr="00A72187">
        <w:rPr>
          <w:rFonts w:ascii="Times New Roman" w:eastAsia="Calibri" w:hAnsi="Times New Roman" w:cs="Times New Roman"/>
          <w:sz w:val="24"/>
          <w:szCs w:val="24"/>
        </w:rPr>
        <w:t xml:space="preserve">County, Kenya. Your response will be anonymous and will never be linked to you personally. Your participation is entirely voluntary. </w:t>
      </w:r>
    </w:p>
    <w:p w14:paraId="1DFA37B4" w14:textId="77777777" w:rsidR="00BC00CA" w:rsidRPr="00A72187" w:rsidRDefault="00BC00CA" w:rsidP="00A72187">
      <w:pPr>
        <w:spacing w:after="0" w:line="360" w:lineRule="auto"/>
        <w:jc w:val="both"/>
        <w:rPr>
          <w:rFonts w:ascii="Times New Roman" w:eastAsia="Calibri" w:hAnsi="Times New Roman" w:cs="Times New Roman"/>
          <w:sz w:val="24"/>
          <w:szCs w:val="24"/>
        </w:rPr>
      </w:pPr>
      <w:r w:rsidRPr="00A72187">
        <w:rPr>
          <w:rFonts w:ascii="Times New Roman" w:eastAsia="Calibri" w:hAnsi="Times New Roman" w:cs="Times New Roman"/>
          <w:sz w:val="24"/>
          <w:szCs w:val="24"/>
        </w:rPr>
        <w:t>PART A: DEMOGRAPHIC DATA</w:t>
      </w:r>
    </w:p>
    <w:p w14:paraId="2337AA91" w14:textId="77777777" w:rsidR="00BC00CA" w:rsidRPr="00A72187" w:rsidRDefault="00BC00CA" w:rsidP="00A72187">
      <w:pPr>
        <w:spacing w:after="0" w:line="360" w:lineRule="auto"/>
        <w:jc w:val="both"/>
        <w:rPr>
          <w:rFonts w:ascii="Times New Roman" w:eastAsia="Calibri" w:hAnsi="Times New Roman" w:cs="Times New Roman"/>
          <w:sz w:val="24"/>
          <w:szCs w:val="24"/>
        </w:rPr>
      </w:pPr>
      <w:r w:rsidRPr="00A72187">
        <w:rPr>
          <w:rFonts w:ascii="Times New Roman" w:eastAsia="Calibri" w:hAnsi="Times New Roman" w:cs="Times New Roman"/>
          <w:sz w:val="24"/>
          <w:szCs w:val="24"/>
        </w:rPr>
        <w:t>Please circle the most appropriate response</w:t>
      </w:r>
    </w:p>
    <w:p w14:paraId="29973CAB" w14:textId="77777777" w:rsidR="00BC00CA" w:rsidRPr="00A72187" w:rsidRDefault="00BC00CA" w:rsidP="00A72187">
      <w:pPr>
        <w:numPr>
          <w:ilvl w:val="0"/>
          <w:numId w:val="1"/>
        </w:numPr>
        <w:spacing w:after="0" w:line="360" w:lineRule="auto"/>
        <w:contextualSpacing/>
        <w:jc w:val="both"/>
        <w:rPr>
          <w:rFonts w:ascii="Times New Roman" w:eastAsia="Calibri" w:hAnsi="Times New Roman" w:cs="Times New Roman"/>
          <w:sz w:val="24"/>
          <w:szCs w:val="24"/>
        </w:rPr>
      </w:pPr>
      <w:r w:rsidRPr="00A72187">
        <w:rPr>
          <w:rFonts w:ascii="Times New Roman" w:eastAsia="Calibri" w:hAnsi="Times New Roman" w:cs="Times New Roman"/>
          <w:sz w:val="24"/>
          <w:szCs w:val="24"/>
        </w:rPr>
        <w:t xml:space="preserve"> Please indicate your age.</w:t>
      </w:r>
    </w:p>
    <w:p w14:paraId="3C1E3A3C" w14:textId="6B5C2035" w:rsidR="00BC00CA" w:rsidRPr="00617A3D" w:rsidRDefault="00BC00CA" w:rsidP="004A3038">
      <w:pPr>
        <w:numPr>
          <w:ilvl w:val="0"/>
          <w:numId w:val="2"/>
        </w:numPr>
        <w:spacing w:after="0" w:line="360" w:lineRule="auto"/>
        <w:contextualSpacing/>
        <w:jc w:val="both"/>
        <w:rPr>
          <w:rFonts w:ascii="Times New Roman" w:eastAsia="Calibri" w:hAnsi="Times New Roman" w:cs="Times New Roman"/>
          <w:sz w:val="24"/>
          <w:szCs w:val="24"/>
        </w:rPr>
      </w:pPr>
      <w:r w:rsidRPr="00617A3D">
        <w:rPr>
          <w:rFonts w:ascii="Times New Roman" w:eastAsia="Calibri" w:hAnsi="Times New Roman" w:cs="Times New Roman"/>
          <w:sz w:val="24"/>
          <w:szCs w:val="24"/>
        </w:rPr>
        <w:t>Less than 30 years</w:t>
      </w:r>
      <w:r w:rsidRPr="00617A3D">
        <w:rPr>
          <w:rFonts w:ascii="Times New Roman" w:eastAsia="Calibri" w:hAnsi="Times New Roman" w:cs="Times New Roman"/>
          <w:sz w:val="24"/>
          <w:szCs w:val="24"/>
        </w:rPr>
        <w:tab/>
      </w:r>
      <w:r w:rsidR="00624FA5" w:rsidRPr="00617A3D">
        <w:rPr>
          <w:rFonts w:ascii="Times New Roman" w:eastAsia="Calibri" w:hAnsi="Times New Roman" w:cs="Times New Roman"/>
          <w:sz w:val="24"/>
          <w:szCs w:val="24"/>
        </w:rPr>
        <w:t>[</w:t>
      </w:r>
      <w:r w:rsidR="00624FA5">
        <w:rPr>
          <w:rFonts w:ascii="Times New Roman" w:eastAsia="Calibri" w:hAnsi="Times New Roman" w:cs="Times New Roman"/>
          <w:sz w:val="24"/>
          <w:szCs w:val="24"/>
        </w:rPr>
        <w:t xml:space="preserve"> </w:t>
      </w:r>
      <w:r w:rsidR="00624FA5" w:rsidRPr="00617A3D">
        <w:rPr>
          <w:rFonts w:ascii="Times New Roman" w:eastAsia="Calibri" w:hAnsi="Times New Roman" w:cs="Times New Roman"/>
          <w:sz w:val="24"/>
          <w:szCs w:val="24"/>
        </w:rPr>
        <w:t>]</w:t>
      </w:r>
      <w:r w:rsidR="00617A3D">
        <w:rPr>
          <w:rFonts w:ascii="Times New Roman" w:eastAsia="Calibri" w:hAnsi="Times New Roman" w:cs="Times New Roman"/>
          <w:sz w:val="24"/>
          <w:szCs w:val="24"/>
        </w:rPr>
        <w:tab/>
      </w:r>
      <w:r w:rsidR="00617A3D">
        <w:rPr>
          <w:rFonts w:ascii="Times New Roman" w:eastAsia="Calibri" w:hAnsi="Times New Roman" w:cs="Times New Roman"/>
          <w:sz w:val="24"/>
          <w:szCs w:val="24"/>
        </w:rPr>
        <w:tab/>
      </w:r>
      <w:r w:rsidRPr="00617A3D">
        <w:rPr>
          <w:rFonts w:ascii="Times New Roman" w:eastAsia="Calibri" w:hAnsi="Times New Roman" w:cs="Times New Roman"/>
          <w:sz w:val="24"/>
          <w:szCs w:val="24"/>
        </w:rPr>
        <w:t xml:space="preserve">30-39 years </w:t>
      </w:r>
      <w:r w:rsidRPr="00617A3D">
        <w:rPr>
          <w:rFonts w:ascii="Times New Roman" w:eastAsia="Calibri" w:hAnsi="Times New Roman" w:cs="Times New Roman"/>
          <w:sz w:val="24"/>
          <w:szCs w:val="24"/>
        </w:rPr>
        <w:tab/>
      </w:r>
      <w:r w:rsidRPr="00617A3D">
        <w:rPr>
          <w:rFonts w:ascii="Times New Roman" w:eastAsia="Calibri" w:hAnsi="Times New Roman" w:cs="Times New Roman"/>
          <w:sz w:val="24"/>
          <w:szCs w:val="24"/>
        </w:rPr>
        <w:tab/>
        <w:t xml:space="preserve">[ </w:t>
      </w:r>
      <w:r w:rsidR="00624FA5" w:rsidRPr="00617A3D">
        <w:rPr>
          <w:rFonts w:ascii="Times New Roman" w:eastAsia="Calibri" w:hAnsi="Times New Roman" w:cs="Times New Roman"/>
          <w:sz w:val="24"/>
          <w:szCs w:val="24"/>
        </w:rPr>
        <w:t xml:space="preserve"> ]</w:t>
      </w:r>
    </w:p>
    <w:p w14:paraId="7C6ECE28" w14:textId="64E233F9" w:rsidR="00BC00CA" w:rsidRDefault="00BC00CA" w:rsidP="004A3038">
      <w:pPr>
        <w:numPr>
          <w:ilvl w:val="0"/>
          <w:numId w:val="2"/>
        </w:numPr>
        <w:spacing w:after="0" w:line="360" w:lineRule="auto"/>
        <w:contextualSpacing/>
        <w:jc w:val="both"/>
        <w:rPr>
          <w:rFonts w:ascii="Times New Roman" w:eastAsia="Calibri" w:hAnsi="Times New Roman" w:cs="Times New Roman"/>
          <w:sz w:val="24"/>
          <w:szCs w:val="24"/>
        </w:rPr>
      </w:pPr>
      <w:r w:rsidRPr="00617A3D">
        <w:rPr>
          <w:rFonts w:ascii="Times New Roman" w:eastAsia="Calibri" w:hAnsi="Times New Roman" w:cs="Times New Roman"/>
          <w:sz w:val="24"/>
          <w:szCs w:val="24"/>
        </w:rPr>
        <w:t>40-49 years</w:t>
      </w:r>
      <w:r w:rsidRPr="00617A3D">
        <w:rPr>
          <w:rFonts w:ascii="Times New Roman" w:eastAsia="Calibri" w:hAnsi="Times New Roman" w:cs="Times New Roman"/>
          <w:sz w:val="24"/>
          <w:szCs w:val="24"/>
        </w:rPr>
        <w:tab/>
      </w:r>
      <w:r w:rsidRPr="00617A3D">
        <w:rPr>
          <w:rFonts w:ascii="Times New Roman" w:eastAsia="Calibri" w:hAnsi="Times New Roman" w:cs="Times New Roman"/>
          <w:sz w:val="24"/>
          <w:szCs w:val="24"/>
        </w:rPr>
        <w:tab/>
        <w:t>[ ]</w:t>
      </w:r>
      <w:r w:rsidR="00617A3D">
        <w:rPr>
          <w:rFonts w:ascii="Times New Roman" w:eastAsia="Calibri" w:hAnsi="Times New Roman" w:cs="Times New Roman"/>
          <w:sz w:val="24"/>
          <w:szCs w:val="24"/>
        </w:rPr>
        <w:tab/>
      </w:r>
      <w:r w:rsidR="00617A3D">
        <w:rPr>
          <w:rFonts w:ascii="Times New Roman" w:eastAsia="Calibri" w:hAnsi="Times New Roman" w:cs="Times New Roman"/>
          <w:sz w:val="24"/>
          <w:szCs w:val="24"/>
        </w:rPr>
        <w:tab/>
      </w:r>
      <w:r w:rsidRPr="00617A3D">
        <w:rPr>
          <w:rFonts w:ascii="Times New Roman" w:eastAsia="Calibri" w:hAnsi="Times New Roman" w:cs="Times New Roman"/>
          <w:sz w:val="24"/>
          <w:szCs w:val="24"/>
        </w:rPr>
        <w:t xml:space="preserve">Over 50 years </w:t>
      </w:r>
      <w:r w:rsidRPr="00617A3D">
        <w:rPr>
          <w:rFonts w:ascii="Times New Roman" w:eastAsia="Calibri" w:hAnsi="Times New Roman" w:cs="Times New Roman"/>
          <w:sz w:val="24"/>
          <w:szCs w:val="24"/>
        </w:rPr>
        <w:tab/>
      </w:r>
      <w:r w:rsidRPr="00617A3D">
        <w:rPr>
          <w:rFonts w:ascii="Times New Roman" w:eastAsia="Calibri" w:hAnsi="Times New Roman" w:cs="Times New Roman"/>
          <w:sz w:val="24"/>
          <w:szCs w:val="24"/>
        </w:rPr>
        <w:tab/>
        <w:t>[   ]</w:t>
      </w:r>
    </w:p>
    <w:p w14:paraId="7A8B6F69" w14:textId="77777777" w:rsidR="00617A3D" w:rsidRPr="00617A3D" w:rsidRDefault="00617A3D" w:rsidP="00617A3D">
      <w:pPr>
        <w:spacing w:after="0" w:line="360" w:lineRule="auto"/>
        <w:ind w:left="1440"/>
        <w:contextualSpacing/>
        <w:jc w:val="both"/>
        <w:rPr>
          <w:rFonts w:ascii="Times New Roman" w:eastAsia="Calibri" w:hAnsi="Times New Roman" w:cs="Times New Roman"/>
          <w:sz w:val="24"/>
          <w:szCs w:val="24"/>
        </w:rPr>
      </w:pPr>
    </w:p>
    <w:p w14:paraId="41E7D2A3" w14:textId="77777777" w:rsidR="00BC00CA" w:rsidRPr="00A72187" w:rsidRDefault="00BC00CA" w:rsidP="00A72187">
      <w:pPr>
        <w:numPr>
          <w:ilvl w:val="0"/>
          <w:numId w:val="1"/>
        </w:numPr>
        <w:spacing w:after="0" w:line="360" w:lineRule="auto"/>
        <w:contextualSpacing/>
        <w:jc w:val="both"/>
        <w:rPr>
          <w:rFonts w:ascii="Times New Roman" w:eastAsia="Calibri" w:hAnsi="Times New Roman" w:cs="Times New Roman"/>
          <w:sz w:val="24"/>
          <w:szCs w:val="24"/>
        </w:rPr>
      </w:pPr>
      <w:r w:rsidRPr="00A72187">
        <w:rPr>
          <w:rFonts w:ascii="Times New Roman" w:eastAsia="Calibri" w:hAnsi="Times New Roman" w:cs="Times New Roman"/>
          <w:sz w:val="24"/>
          <w:szCs w:val="24"/>
        </w:rPr>
        <w:t xml:space="preserve">Gender: Male </w:t>
      </w:r>
      <w:r w:rsidRPr="00A72187">
        <w:rPr>
          <w:rFonts w:ascii="Times New Roman" w:eastAsia="Calibri" w:hAnsi="Times New Roman" w:cs="Times New Roman"/>
          <w:sz w:val="24"/>
          <w:szCs w:val="24"/>
        </w:rPr>
        <w:tab/>
        <w:t>[   ]</w:t>
      </w:r>
      <w:r w:rsidRPr="00A72187">
        <w:rPr>
          <w:rFonts w:ascii="Times New Roman" w:eastAsia="Calibri" w:hAnsi="Times New Roman" w:cs="Times New Roman"/>
          <w:sz w:val="24"/>
          <w:szCs w:val="24"/>
        </w:rPr>
        <w:tab/>
      </w:r>
      <w:r w:rsidRPr="00A72187">
        <w:rPr>
          <w:rFonts w:ascii="Times New Roman" w:eastAsia="Calibri" w:hAnsi="Times New Roman" w:cs="Times New Roman"/>
          <w:sz w:val="24"/>
          <w:szCs w:val="24"/>
        </w:rPr>
        <w:tab/>
        <w:t xml:space="preserve">Female </w:t>
      </w:r>
      <w:bookmarkStart w:id="211" w:name="_Hlk52744884"/>
      <w:r w:rsidRPr="00A72187">
        <w:rPr>
          <w:rFonts w:ascii="Times New Roman" w:eastAsia="Calibri" w:hAnsi="Times New Roman" w:cs="Times New Roman"/>
          <w:sz w:val="24"/>
          <w:szCs w:val="24"/>
        </w:rPr>
        <w:t>[   ]</w:t>
      </w:r>
      <w:bookmarkEnd w:id="211"/>
    </w:p>
    <w:p w14:paraId="758885A9" w14:textId="77777777" w:rsidR="00BC00CA" w:rsidRPr="00A72187" w:rsidRDefault="00BC00CA" w:rsidP="00A72187">
      <w:pPr>
        <w:pStyle w:val="ListParagraph"/>
        <w:numPr>
          <w:ilvl w:val="0"/>
          <w:numId w:val="1"/>
        </w:numPr>
        <w:spacing w:line="360" w:lineRule="auto"/>
        <w:jc w:val="both"/>
        <w:rPr>
          <w:rFonts w:ascii="Times New Roman" w:hAnsi="Times New Roman" w:cs="Times New Roman"/>
          <w:sz w:val="24"/>
          <w:szCs w:val="24"/>
        </w:rPr>
      </w:pPr>
      <w:r w:rsidRPr="00A72187">
        <w:rPr>
          <w:rFonts w:ascii="Times New Roman" w:hAnsi="Times New Roman" w:cs="Times New Roman"/>
          <w:sz w:val="24"/>
          <w:szCs w:val="24"/>
        </w:rPr>
        <w:t>What is your educational background level?</w:t>
      </w:r>
    </w:p>
    <w:p w14:paraId="117CAB6B" w14:textId="77777777" w:rsidR="00BC00CA" w:rsidRPr="00A72187" w:rsidRDefault="00BC00CA" w:rsidP="00A72187">
      <w:pPr>
        <w:pStyle w:val="ListParagraph"/>
        <w:numPr>
          <w:ilvl w:val="0"/>
          <w:numId w:val="1"/>
        </w:numPr>
        <w:spacing w:line="360" w:lineRule="auto"/>
        <w:jc w:val="both"/>
        <w:rPr>
          <w:rFonts w:ascii="Times New Roman" w:hAnsi="Times New Roman" w:cs="Times New Roman"/>
          <w:sz w:val="24"/>
          <w:szCs w:val="24"/>
        </w:rPr>
      </w:pPr>
      <w:r w:rsidRPr="00A72187">
        <w:rPr>
          <w:rFonts w:ascii="Times New Roman" w:hAnsi="Times New Roman" w:cs="Times New Roman"/>
          <w:sz w:val="24"/>
          <w:szCs w:val="24"/>
        </w:rPr>
        <w:t xml:space="preserve">Senior High School [ ]   </w:t>
      </w:r>
      <w:r w:rsidRPr="00A72187">
        <w:rPr>
          <w:rFonts w:ascii="Times New Roman" w:hAnsi="Times New Roman" w:cs="Times New Roman"/>
          <w:sz w:val="24"/>
          <w:szCs w:val="24"/>
        </w:rPr>
        <w:tab/>
      </w:r>
      <w:r w:rsidRPr="00A72187">
        <w:rPr>
          <w:rFonts w:ascii="Times New Roman" w:hAnsi="Times New Roman" w:cs="Times New Roman"/>
          <w:sz w:val="24"/>
          <w:szCs w:val="24"/>
        </w:rPr>
        <w:tab/>
        <w:t>Graduate [ ]</w:t>
      </w:r>
    </w:p>
    <w:p w14:paraId="76C8E7A2" w14:textId="77777777" w:rsidR="00BC00CA" w:rsidRPr="00A72187" w:rsidRDefault="00BC00CA" w:rsidP="00A72187">
      <w:pPr>
        <w:pStyle w:val="ListParagraph"/>
        <w:numPr>
          <w:ilvl w:val="0"/>
          <w:numId w:val="1"/>
        </w:numPr>
        <w:spacing w:line="360" w:lineRule="auto"/>
        <w:jc w:val="both"/>
        <w:rPr>
          <w:rFonts w:ascii="Times New Roman" w:hAnsi="Times New Roman" w:cs="Times New Roman"/>
          <w:sz w:val="24"/>
          <w:szCs w:val="24"/>
        </w:rPr>
      </w:pPr>
      <w:r w:rsidRPr="00A72187">
        <w:rPr>
          <w:rFonts w:ascii="Times New Roman" w:hAnsi="Times New Roman" w:cs="Times New Roman"/>
          <w:sz w:val="24"/>
          <w:szCs w:val="24"/>
        </w:rPr>
        <w:t>Certificate/ Diploma [ ]</w:t>
      </w:r>
      <w:r w:rsidRPr="00A72187">
        <w:rPr>
          <w:rFonts w:ascii="Times New Roman" w:hAnsi="Times New Roman" w:cs="Times New Roman"/>
          <w:sz w:val="24"/>
          <w:szCs w:val="24"/>
        </w:rPr>
        <w:tab/>
      </w:r>
      <w:r w:rsidRPr="00A72187">
        <w:rPr>
          <w:rFonts w:ascii="Times New Roman" w:hAnsi="Times New Roman" w:cs="Times New Roman"/>
          <w:sz w:val="24"/>
          <w:szCs w:val="24"/>
        </w:rPr>
        <w:tab/>
        <w:t>Any other Description [ ]</w:t>
      </w:r>
    </w:p>
    <w:p w14:paraId="146B21CC" w14:textId="77777777" w:rsidR="00E2633A" w:rsidRPr="00A72187" w:rsidRDefault="00BC00CA" w:rsidP="00A72187">
      <w:pPr>
        <w:pStyle w:val="ListParagraph"/>
        <w:numPr>
          <w:ilvl w:val="0"/>
          <w:numId w:val="1"/>
        </w:numPr>
        <w:spacing w:line="360" w:lineRule="auto"/>
        <w:jc w:val="both"/>
        <w:rPr>
          <w:rFonts w:ascii="Times New Roman" w:hAnsi="Times New Roman" w:cs="Times New Roman"/>
          <w:sz w:val="24"/>
          <w:szCs w:val="24"/>
        </w:rPr>
      </w:pPr>
      <w:r w:rsidRPr="00A72187">
        <w:rPr>
          <w:rFonts w:ascii="Times New Roman" w:hAnsi="Times New Roman" w:cs="Times New Roman"/>
          <w:sz w:val="24"/>
          <w:szCs w:val="24"/>
        </w:rPr>
        <w:t xml:space="preserve">Undergraduate [ ] </w:t>
      </w:r>
      <w:r w:rsidRPr="00A72187">
        <w:rPr>
          <w:rFonts w:ascii="Times New Roman" w:hAnsi="Times New Roman" w:cs="Times New Roman"/>
          <w:sz w:val="24"/>
          <w:szCs w:val="24"/>
        </w:rPr>
        <w:tab/>
      </w:r>
      <w:r w:rsidRPr="00A72187">
        <w:rPr>
          <w:rFonts w:ascii="Times New Roman" w:hAnsi="Times New Roman" w:cs="Times New Roman"/>
          <w:sz w:val="24"/>
          <w:szCs w:val="24"/>
        </w:rPr>
        <w:tab/>
      </w:r>
      <w:r w:rsidRPr="00A72187">
        <w:rPr>
          <w:rFonts w:ascii="Times New Roman" w:hAnsi="Times New Roman" w:cs="Times New Roman"/>
          <w:sz w:val="24"/>
          <w:szCs w:val="24"/>
        </w:rPr>
        <w:tab/>
        <w:t>None of the above [ ]</w:t>
      </w:r>
    </w:p>
    <w:p w14:paraId="6CFC50F8" w14:textId="77777777" w:rsidR="00BC00CA" w:rsidRPr="00A72187" w:rsidRDefault="00BC00CA" w:rsidP="00A72187">
      <w:pPr>
        <w:pStyle w:val="ListParagraph"/>
        <w:spacing w:line="360" w:lineRule="auto"/>
        <w:ind w:left="360"/>
        <w:jc w:val="both"/>
        <w:rPr>
          <w:rFonts w:ascii="Times New Roman" w:hAnsi="Times New Roman" w:cs="Times New Roman"/>
          <w:sz w:val="24"/>
          <w:szCs w:val="24"/>
        </w:rPr>
      </w:pPr>
    </w:p>
    <w:p w14:paraId="26BB2D56" w14:textId="69282AC7" w:rsidR="00395BC2" w:rsidRPr="00A72187" w:rsidRDefault="00395BC2" w:rsidP="00A72187">
      <w:pPr>
        <w:spacing w:after="160" w:line="360" w:lineRule="auto"/>
        <w:jc w:val="both"/>
        <w:rPr>
          <w:rFonts w:ascii="Times New Roman" w:eastAsia="Times New Roman" w:hAnsi="Times New Roman" w:cs="Times New Roman"/>
          <w:b/>
          <w:sz w:val="24"/>
          <w:szCs w:val="24"/>
        </w:rPr>
      </w:pPr>
      <w:r w:rsidRPr="00A72187">
        <w:rPr>
          <w:rFonts w:ascii="Times New Roman" w:hAnsi="Times New Roman" w:cs="Times New Roman"/>
          <w:b/>
          <w:sz w:val="24"/>
          <w:szCs w:val="24"/>
        </w:rPr>
        <w:t xml:space="preserve">PART B: </w:t>
      </w:r>
      <w:r w:rsidR="00AB6051" w:rsidRPr="00A72187">
        <w:rPr>
          <w:rFonts w:ascii="Times New Roman" w:eastAsia="Times New Roman" w:hAnsi="Times New Roman" w:cs="Times New Roman"/>
          <w:b/>
          <w:sz w:val="24"/>
          <w:szCs w:val="24"/>
        </w:rPr>
        <w:t xml:space="preserve">The </w:t>
      </w:r>
      <w:r w:rsidR="00FA77D7">
        <w:rPr>
          <w:rFonts w:ascii="Times New Roman" w:eastAsia="Times New Roman" w:hAnsi="Times New Roman" w:cs="Times New Roman"/>
          <w:b/>
          <w:sz w:val="24"/>
          <w:szCs w:val="24"/>
        </w:rPr>
        <w:t>awareness</w:t>
      </w:r>
      <w:r w:rsidR="00AB6051" w:rsidRPr="00A72187">
        <w:rPr>
          <w:rFonts w:ascii="Times New Roman" w:eastAsia="Times New Roman" w:hAnsi="Times New Roman" w:cs="Times New Roman"/>
          <w:b/>
          <w:sz w:val="24"/>
          <w:szCs w:val="24"/>
        </w:rPr>
        <w:t xml:space="preserve"> of the public in the provision of social services</w:t>
      </w:r>
    </w:p>
    <w:p w14:paraId="75C6FDCD" w14:textId="048B7B96" w:rsidR="00395BC2" w:rsidRPr="00A72187" w:rsidRDefault="00395BC2" w:rsidP="00A72187">
      <w:pPr>
        <w:spacing w:after="160" w:line="360" w:lineRule="auto"/>
        <w:jc w:val="both"/>
        <w:rPr>
          <w:rFonts w:ascii="Times New Roman" w:eastAsia="Times New Roman" w:hAnsi="Times New Roman" w:cs="Times New Roman"/>
          <w:sz w:val="24"/>
          <w:szCs w:val="24"/>
        </w:rPr>
      </w:pPr>
      <w:r w:rsidRPr="00A72187">
        <w:rPr>
          <w:rFonts w:ascii="Times New Roman" w:eastAsia="Times New Roman" w:hAnsi="Times New Roman" w:cs="Times New Roman"/>
          <w:sz w:val="24"/>
          <w:szCs w:val="24"/>
        </w:rPr>
        <w:t xml:space="preserve">4 a). </w:t>
      </w:r>
      <w:r w:rsidR="00AB6051" w:rsidRPr="00A72187">
        <w:rPr>
          <w:rFonts w:ascii="Times New Roman" w:eastAsia="Times New Roman" w:hAnsi="Times New Roman" w:cs="Times New Roman"/>
          <w:sz w:val="24"/>
          <w:szCs w:val="24"/>
        </w:rPr>
        <w:t xml:space="preserve">What is your opinion on the level of professionalism and knowledge of the Kajiado County officers on matters </w:t>
      </w:r>
      <w:r w:rsidR="00FA525A" w:rsidRPr="00A72187">
        <w:rPr>
          <w:rFonts w:ascii="Times New Roman" w:eastAsia="Times New Roman" w:hAnsi="Times New Roman" w:cs="Times New Roman"/>
          <w:sz w:val="24"/>
          <w:szCs w:val="24"/>
        </w:rPr>
        <w:t xml:space="preserve">of </w:t>
      </w:r>
      <w:r w:rsidR="00AB6051" w:rsidRPr="00A72187">
        <w:rPr>
          <w:rFonts w:ascii="Times New Roman" w:eastAsia="Times New Roman" w:hAnsi="Times New Roman" w:cs="Times New Roman"/>
          <w:sz w:val="24"/>
          <w:szCs w:val="24"/>
        </w:rPr>
        <w:t xml:space="preserve">service </w:t>
      </w:r>
      <w:r w:rsidR="00FA525A" w:rsidRPr="00A72187">
        <w:rPr>
          <w:rFonts w:ascii="Times New Roman" w:eastAsia="Times New Roman" w:hAnsi="Times New Roman" w:cs="Times New Roman"/>
          <w:sz w:val="24"/>
          <w:szCs w:val="24"/>
        </w:rPr>
        <w:t>delivery</w:t>
      </w:r>
      <w:r w:rsidR="005A305E" w:rsidRPr="00A72187">
        <w:rPr>
          <w:rFonts w:ascii="Times New Roman" w:eastAsia="Times New Roman" w:hAnsi="Times New Roman" w:cs="Times New Roman"/>
          <w:sz w:val="24"/>
          <w:szCs w:val="24"/>
        </w:rPr>
        <w:t>?</w:t>
      </w:r>
      <w:r w:rsidR="00AB6051" w:rsidRPr="00A72187">
        <w:rPr>
          <w:rFonts w:ascii="Times New Roman" w:eastAsia="Times New Roman" w:hAnsi="Times New Roman" w:cs="Times New Roman"/>
          <w:sz w:val="24"/>
          <w:szCs w:val="24"/>
        </w:rPr>
        <w:t xml:space="preserve"> </w:t>
      </w:r>
    </w:p>
    <w:p w14:paraId="6E039F33" w14:textId="0CA755B7" w:rsidR="00AB6051" w:rsidRPr="00A72187" w:rsidRDefault="00395BC2" w:rsidP="00A72187">
      <w:pPr>
        <w:spacing w:after="160" w:line="360" w:lineRule="auto"/>
        <w:jc w:val="both"/>
        <w:rPr>
          <w:rFonts w:ascii="Times New Roman" w:eastAsia="Times New Roman" w:hAnsi="Times New Roman" w:cs="Times New Roman"/>
          <w:sz w:val="24"/>
          <w:szCs w:val="24"/>
        </w:rPr>
      </w:pPr>
      <w:r w:rsidRPr="00A72187">
        <w:rPr>
          <w:rFonts w:ascii="Times New Roman" w:eastAsia="Times New Roman" w:hAnsi="Times New Roman" w:cs="Times New Roman"/>
          <w:sz w:val="24"/>
          <w:szCs w:val="24"/>
        </w:rPr>
        <w:t xml:space="preserve">i). </w:t>
      </w:r>
      <w:r w:rsidR="00717664" w:rsidRPr="00A72187">
        <w:rPr>
          <w:rFonts w:ascii="Times New Roman" w:eastAsia="Times New Roman" w:hAnsi="Times New Roman" w:cs="Times New Roman"/>
          <w:sz w:val="24"/>
          <w:szCs w:val="24"/>
        </w:rPr>
        <w:t xml:space="preserve">Officers are knowledgeable </w:t>
      </w:r>
      <w:r w:rsidRPr="00A72187">
        <w:rPr>
          <w:rFonts w:ascii="Times New Roman" w:eastAsia="Times New Roman" w:hAnsi="Times New Roman" w:cs="Times New Roman"/>
          <w:sz w:val="24"/>
          <w:szCs w:val="24"/>
        </w:rPr>
        <w:t xml:space="preserve">ii). </w:t>
      </w:r>
      <w:r w:rsidR="00717664" w:rsidRPr="00A72187">
        <w:rPr>
          <w:rFonts w:ascii="Times New Roman" w:eastAsia="Times New Roman" w:hAnsi="Times New Roman" w:cs="Times New Roman"/>
          <w:sz w:val="24"/>
          <w:szCs w:val="24"/>
        </w:rPr>
        <w:t>Officers need more training</w:t>
      </w:r>
      <w:r w:rsidR="00645390">
        <w:rPr>
          <w:rFonts w:ascii="Times New Roman" w:eastAsia="Times New Roman" w:hAnsi="Times New Roman" w:cs="Times New Roman"/>
          <w:sz w:val="24"/>
          <w:szCs w:val="24"/>
        </w:rPr>
        <w:t xml:space="preserve"> </w:t>
      </w:r>
      <w:r w:rsidRPr="00A72187">
        <w:rPr>
          <w:rFonts w:ascii="Times New Roman" w:eastAsia="Times New Roman" w:hAnsi="Times New Roman" w:cs="Times New Roman"/>
          <w:sz w:val="24"/>
          <w:szCs w:val="24"/>
        </w:rPr>
        <w:t xml:space="preserve">iii). </w:t>
      </w:r>
      <w:r w:rsidR="00717664" w:rsidRPr="00A72187">
        <w:rPr>
          <w:rFonts w:ascii="Times New Roman" w:eastAsia="Times New Roman" w:hAnsi="Times New Roman" w:cs="Times New Roman"/>
          <w:sz w:val="24"/>
          <w:szCs w:val="24"/>
        </w:rPr>
        <w:t>Officers are not knowledgeable</w:t>
      </w:r>
      <w:r w:rsidRPr="00A72187">
        <w:rPr>
          <w:rFonts w:ascii="Times New Roman" w:eastAsia="Times New Roman" w:hAnsi="Times New Roman" w:cs="Times New Roman"/>
          <w:sz w:val="24"/>
          <w:szCs w:val="24"/>
        </w:rPr>
        <w:t xml:space="preserve">      </w:t>
      </w:r>
    </w:p>
    <w:p w14:paraId="1BFF5FF1" w14:textId="31386BED" w:rsidR="00717664" w:rsidRPr="00A72187" w:rsidRDefault="00717664" w:rsidP="00A72187">
      <w:pPr>
        <w:spacing w:after="160" w:line="360" w:lineRule="auto"/>
        <w:jc w:val="both"/>
        <w:rPr>
          <w:rFonts w:ascii="Times New Roman" w:eastAsia="Times New Roman" w:hAnsi="Times New Roman" w:cs="Times New Roman"/>
          <w:sz w:val="24"/>
          <w:szCs w:val="24"/>
        </w:rPr>
      </w:pPr>
      <w:r w:rsidRPr="00A72187">
        <w:rPr>
          <w:rFonts w:ascii="Times New Roman" w:eastAsia="Times New Roman" w:hAnsi="Times New Roman" w:cs="Times New Roman"/>
          <w:sz w:val="24"/>
          <w:szCs w:val="24"/>
        </w:rPr>
        <w:t xml:space="preserve">4 b). Kajiado County </w:t>
      </w:r>
      <w:r w:rsidR="00645390">
        <w:rPr>
          <w:rFonts w:ascii="Times New Roman" w:eastAsia="Times New Roman" w:hAnsi="Times New Roman" w:cs="Times New Roman"/>
          <w:sz w:val="24"/>
          <w:szCs w:val="24"/>
        </w:rPr>
        <w:t>undertakes</w:t>
      </w:r>
      <w:r w:rsidRPr="00A72187">
        <w:rPr>
          <w:rFonts w:ascii="Times New Roman" w:eastAsia="Times New Roman" w:hAnsi="Times New Roman" w:cs="Times New Roman"/>
          <w:sz w:val="24"/>
          <w:szCs w:val="24"/>
        </w:rPr>
        <w:t xml:space="preserve"> public participation </w:t>
      </w:r>
      <w:r w:rsidR="00645390">
        <w:rPr>
          <w:rFonts w:ascii="Times New Roman" w:eastAsia="Times New Roman" w:hAnsi="Times New Roman" w:cs="Times New Roman"/>
          <w:sz w:val="24"/>
          <w:szCs w:val="24"/>
        </w:rPr>
        <w:t>in</w:t>
      </w:r>
      <w:r w:rsidRPr="00A72187">
        <w:rPr>
          <w:rFonts w:ascii="Times New Roman" w:eastAsia="Times New Roman" w:hAnsi="Times New Roman" w:cs="Times New Roman"/>
          <w:sz w:val="24"/>
          <w:szCs w:val="24"/>
        </w:rPr>
        <w:t xml:space="preserve"> the services provision programs for the county residents.</w:t>
      </w:r>
    </w:p>
    <w:p w14:paraId="2F105022" w14:textId="77777777" w:rsidR="004922E2" w:rsidRPr="00A72187" w:rsidRDefault="00717664" w:rsidP="00A72187">
      <w:pPr>
        <w:spacing w:after="160" w:line="360" w:lineRule="auto"/>
        <w:jc w:val="both"/>
        <w:rPr>
          <w:rFonts w:ascii="Times New Roman" w:eastAsia="Times New Roman" w:hAnsi="Times New Roman" w:cs="Times New Roman"/>
          <w:sz w:val="24"/>
          <w:szCs w:val="24"/>
        </w:rPr>
      </w:pPr>
      <w:r w:rsidRPr="00A72187">
        <w:rPr>
          <w:rFonts w:ascii="Times New Roman" w:eastAsia="Times New Roman" w:hAnsi="Times New Roman" w:cs="Times New Roman"/>
          <w:sz w:val="24"/>
          <w:szCs w:val="24"/>
        </w:rPr>
        <w:t>Always</w:t>
      </w:r>
      <w:r w:rsidR="004922E2" w:rsidRPr="00A72187">
        <w:rPr>
          <w:rFonts w:ascii="Times New Roman" w:eastAsia="Times New Roman" w:hAnsi="Times New Roman" w:cs="Times New Roman"/>
          <w:sz w:val="24"/>
          <w:szCs w:val="24"/>
        </w:rPr>
        <w:t xml:space="preserve">   [ ]              </w:t>
      </w:r>
      <w:r w:rsidRPr="00A72187">
        <w:rPr>
          <w:rFonts w:ascii="Times New Roman" w:eastAsia="Times New Roman" w:hAnsi="Times New Roman" w:cs="Times New Roman"/>
          <w:sz w:val="24"/>
          <w:szCs w:val="24"/>
        </w:rPr>
        <w:t>Not always</w:t>
      </w:r>
      <w:r w:rsidR="004922E2" w:rsidRPr="00A72187">
        <w:rPr>
          <w:rFonts w:ascii="Times New Roman" w:eastAsia="Times New Roman" w:hAnsi="Times New Roman" w:cs="Times New Roman"/>
          <w:sz w:val="24"/>
          <w:szCs w:val="24"/>
        </w:rPr>
        <w:t xml:space="preserve">    [ ] </w:t>
      </w:r>
      <w:r w:rsidRPr="00A72187">
        <w:rPr>
          <w:rFonts w:ascii="Times New Roman" w:eastAsia="Times New Roman" w:hAnsi="Times New Roman" w:cs="Times New Roman"/>
          <w:sz w:val="24"/>
          <w:szCs w:val="24"/>
        </w:rPr>
        <w:t xml:space="preserve">        Not All [ ]</w:t>
      </w:r>
    </w:p>
    <w:p w14:paraId="1FDEE8F1" w14:textId="06D434CA" w:rsidR="004922E2" w:rsidRPr="00A72187" w:rsidRDefault="004922E2" w:rsidP="00A72187">
      <w:pPr>
        <w:pStyle w:val="NoSpacing"/>
        <w:spacing w:line="360" w:lineRule="auto"/>
        <w:rPr>
          <w:szCs w:val="24"/>
        </w:rPr>
      </w:pPr>
      <w:r w:rsidRPr="00A72187">
        <w:rPr>
          <w:rFonts w:eastAsia="Times New Roman"/>
          <w:szCs w:val="24"/>
        </w:rPr>
        <w:lastRenderedPageBreak/>
        <w:t xml:space="preserve">5. </w:t>
      </w:r>
      <w:r w:rsidRPr="00A72187">
        <w:rPr>
          <w:szCs w:val="24"/>
        </w:rPr>
        <w:t xml:space="preserve">The following statements </w:t>
      </w:r>
      <w:r w:rsidR="00645390">
        <w:rPr>
          <w:szCs w:val="24"/>
        </w:rPr>
        <w:t>discuss</w:t>
      </w:r>
      <w:r w:rsidRPr="00A72187">
        <w:rPr>
          <w:szCs w:val="24"/>
        </w:rPr>
        <w:t xml:space="preserve"> </w:t>
      </w:r>
      <w:r w:rsidR="00645390">
        <w:rPr>
          <w:szCs w:val="24"/>
        </w:rPr>
        <w:t xml:space="preserve">the </w:t>
      </w:r>
      <w:r w:rsidR="00717664" w:rsidRPr="00A72187">
        <w:rPr>
          <w:rFonts w:eastAsia="Times New Roman"/>
          <w:szCs w:val="24"/>
        </w:rPr>
        <w:t>knowledge and participation of the public in the provision of social services</w:t>
      </w:r>
      <w:r w:rsidRPr="00A72187">
        <w:rPr>
          <w:szCs w:val="24"/>
        </w:rPr>
        <w:t>. Please indicate the extent to which you agree or disagree.</w:t>
      </w:r>
      <w:bookmarkStart w:id="212" w:name="_Hlk64643587"/>
    </w:p>
    <w:p w14:paraId="459B2F0E" w14:textId="77777777" w:rsidR="004922E2" w:rsidRPr="00A72187" w:rsidRDefault="004922E2" w:rsidP="00A72187">
      <w:pPr>
        <w:pStyle w:val="NoSpacing"/>
        <w:spacing w:line="360" w:lineRule="auto"/>
        <w:rPr>
          <w:szCs w:val="24"/>
        </w:rPr>
      </w:pPr>
      <w:r w:rsidRPr="00A72187">
        <w:rPr>
          <w:szCs w:val="24"/>
        </w:rPr>
        <w:t>1 = strongly disagree (SD)</w:t>
      </w:r>
      <w:r w:rsidR="00FA525A" w:rsidRPr="00A72187">
        <w:rPr>
          <w:szCs w:val="24"/>
        </w:rPr>
        <w:t>; 2</w:t>
      </w:r>
      <w:r w:rsidRPr="00A72187">
        <w:rPr>
          <w:szCs w:val="24"/>
        </w:rPr>
        <w:t>=Disagree (D); 3=</w:t>
      </w:r>
      <w:r w:rsidRPr="00A72187">
        <w:rPr>
          <w:szCs w:val="24"/>
        </w:rPr>
        <w:tab/>
        <w:t>Neutral (N)</w:t>
      </w:r>
      <w:r w:rsidR="00FA525A" w:rsidRPr="00A72187">
        <w:rPr>
          <w:szCs w:val="24"/>
        </w:rPr>
        <w:t>; 4</w:t>
      </w:r>
      <w:r w:rsidRPr="00A72187">
        <w:rPr>
          <w:szCs w:val="24"/>
        </w:rPr>
        <w:t>=Agree (A);</w:t>
      </w:r>
      <w:r w:rsidR="00FA525A" w:rsidRPr="00A72187">
        <w:rPr>
          <w:szCs w:val="24"/>
        </w:rPr>
        <w:t xml:space="preserve"> </w:t>
      </w:r>
      <w:r w:rsidRPr="00A72187">
        <w:rPr>
          <w:szCs w:val="24"/>
        </w:rPr>
        <w:t xml:space="preserve">5= strongly agree (SA); guide the respondents by adding the initials as indicated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2"/>
        <w:gridCol w:w="674"/>
        <w:gridCol w:w="600"/>
        <w:gridCol w:w="600"/>
        <w:gridCol w:w="600"/>
        <w:gridCol w:w="674"/>
      </w:tblGrid>
      <w:tr w:rsidR="004F6724" w:rsidRPr="00A72187" w14:paraId="4CD022F2" w14:textId="77777777" w:rsidTr="00617A3D">
        <w:trPr>
          <w:trHeight w:val="908"/>
        </w:trPr>
        <w:tc>
          <w:tcPr>
            <w:tcW w:w="0" w:type="auto"/>
            <w:hideMark/>
          </w:tcPr>
          <w:bookmarkEnd w:id="212"/>
          <w:p w14:paraId="6D690D31" w14:textId="77777777" w:rsidR="004922E2" w:rsidRPr="00A72187" w:rsidRDefault="00717664" w:rsidP="00A72187">
            <w:pPr>
              <w:pStyle w:val="NoSpacing"/>
              <w:spacing w:line="360" w:lineRule="auto"/>
              <w:rPr>
                <w:szCs w:val="24"/>
              </w:rPr>
            </w:pPr>
            <w:r w:rsidRPr="00A72187">
              <w:rPr>
                <w:rFonts w:eastAsia="Times New Roman"/>
                <w:szCs w:val="24"/>
              </w:rPr>
              <w:t>Knowledge and participation of the public</w:t>
            </w:r>
          </w:p>
        </w:tc>
        <w:tc>
          <w:tcPr>
            <w:tcW w:w="0" w:type="auto"/>
            <w:hideMark/>
          </w:tcPr>
          <w:p w14:paraId="722BFA39" w14:textId="77777777" w:rsidR="004922E2" w:rsidRPr="00A72187" w:rsidRDefault="004922E2" w:rsidP="00A72187">
            <w:pPr>
              <w:pStyle w:val="NoSpacing"/>
              <w:spacing w:line="360" w:lineRule="auto"/>
              <w:rPr>
                <w:szCs w:val="24"/>
              </w:rPr>
            </w:pPr>
            <w:r w:rsidRPr="00A72187">
              <w:rPr>
                <w:bCs/>
                <w:szCs w:val="24"/>
              </w:rPr>
              <w:t>SD (1)</w:t>
            </w:r>
          </w:p>
        </w:tc>
        <w:tc>
          <w:tcPr>
            <w:tcW w:w="0" w:type="auto"/>
            <w:hideMark/>
          </w:tcPr>
          <w:p w14:paraId="1C2B4C6D" w14:textId="77777777" w:rsidR="004922E2" w:rsidRPr="00A72187" w:rsidRDefault="004922E2" w:rsidP="00A72187">
            <w:pPr>
              <w:pStyle w:val="NoSpacing"/>
              <w:spacing w:line="360" w:lineRule="auto"/>
              <w:rPr>
                <w:szCs w:val="24"/>
              </w:rPr>
            </w:pPr>
            <w:r w:rsidRPr="00A72187">
              <w:rPr>
                <w:bCs/>
                <w:szCs w:val="24"/>
              </w:rPr>
              <w:t>D (2)</w:t>
            </w:r>
          </w:p>
        </w:tc>
        <w:tc>
          <w:tcPr>
            <w:tcW w:w="0" w:type="auto"/>
            <w:hideMark/>
          </w:tcPr>
          <w:p w14:paraId="441FC4D8" w14:textId="77777777" w:rsidR="004922E2" w:rsidRPr="00A72187" w:rsidRDefault="004922E2" w:rsidP="00A72187">
            <w:pPr>
              <w:pStyle w:val="NoSpacing"/>
              <w:spacing w:line="360" w:lineRule="auto"/>
              <w:rPr>
                <w:szCs w:val="24"/>
              </w:rPr>
            </w:pPr>
            <w:r w:rsidRPr="00A72187">
              <w:rPr>
                <w:bCs/>
                <w:szCs w:val="24"/>
              </w:rPr>
              <w:t>N (3)</w:t>
            </w:r>
          </w:p>
        </w:tc>
        <w:tc>
          <w:tcPr>
            <w:tcW w:w="0" w:type="auto"/>
            <w:hideMark/>
          </w:tcPr>
          <w:p w14:paraId="11CF64BE" w14:textId="77777777" w:rsidR="004922E2" w:rsidRPr="00A72187" w:rsidRDefault="004922E2" w:rsidP="00A72187">
            <w:pPr>
              <w:pStyle w:val="NoSpacing"/>
              <w:spacing w:line="360" w:lineRule="auto"/>
              <w:rPr>
                <w:szCs w:val="24"/>
              </w:rPr>
            </w:pPr>
            <w:r w:rsidRPr="00A72187">
              <w:rPr>
                <w:bCs/>
                <w:szCs w:val="24"/>
              </w:rPr>
              <w:t>A (4)</w:t>
            </w:r>
          </w:p>
        </w:tc>
        <w:tc>
          <w:tcPr>
            <w:tcW w:w="0" w:type="auto"/>
            <w:hideMark/>
          </w:tcPr>
          <w:p w14:paraId="5C58916E" w14:textId="77777777" w:rsidR="004922E2" w:rsidRPr="00A72187" w:rsidRDefault="004922E2" w:rsidP="00A72187">
            <w:pPr>
              <w:pStyle w:val="NoSpacing"/>
              <w:spacing w:line="360" w:lineRule="auto"/>
              <w:rPr>
                <w:szCs w:val="24"/>
              </w:rPr>
            </w:pPr>
            <w:r w:rsidRPr="00A72187">
              <w:rPr>
                <w:bCs/>
                <w:szCs w:val="24"/>
              </w:rPr>
              <w:t>SA (5)</w:t>
            </w:r>
          </w:p>
        </w:tc>
      </w:tr>
      <w:tr w:rsidR="004F6724" w:rsidRPr="00A72187" w14:paraId="5CA2733B" w14:textId="77777777" w:rsidTr="00617A3D">
        <w:trPr>
          <w:trHeight w:val="773"/>
        </w:trPr>
        <w:tc>
          <w:tcPr>
            <w:tcW w:w="0" w:type="auto"/>
            <w:hideMark/>
          </w:tcPr>
          <w:p w14:paraId="67D96CA9" w14:textId="1A5217B2" w:rsidR="004922E2" w:rsidRPr="00A72187" w:rsidRDefault="004F6724" w:rsidP="00A72187">
            <w:pPr>
              <w:pStyle w:val="NoSpacing"/>
              <w:spacing w:line="360" w:lineRule="auto"/>
              <w:rPr>
                <w:szCs w:val="24"/>
              </w:rPr>
            </w:pPr>
            <w:r w:rsidRPr="00A72187">
              <w:rPr>
                <w:szCs w:val="24"/>
              </w:rPr>
              <w:t xml:space="preserve">Kajiado </w:t>
            </w:r>
            <w:r w:rsidR="00645390">
              <w:rPr>
                <w:szCs w:val="24"/>
              </w:rPr>
              <w:t>County's</w:t>
            </w:r>
            <w:r w:rsidRPr="00A72187">
              <w:rPr>
                <w:szCs w:val="24"/>
              </w:rPr>
              <w:t xml:space="preserve"> </w:t>
            </w:r>
            <w:r w:rsidR="00645390">
              <w:rPr>
                <w:szCs w:val="24"/>
              </w:rPr>
              <w:t>decision-making</w:t>
            </w:r>
            <w:r w:rsidR="00FA525A" w:rsidRPr="00A72187">
              <w:rPr>
                <w:szCs w:val="24"/>
              </w:rPr>
              <w:t xml:space="preserve"> process is open to scrutiny by </w:t>
            </w:r>
            <w:r w:rsidRPr="00A72187">
              <w:rPr>
                <w:szCs w:val="24"/>
              </w:rPr>
              <w:t>the residents on services provision.</w:t>
            </w:r>
            <w:r w:rsidR="004922E2" w:rsidRPr="00A72187">
              <w:rPr>
                <w:szCs w:val="24"/>
              </w:rPr>
              <w:t xml:space="preserve"> </w:t>
            </w:r>
          </w:p>
        </w:tc>
        <w:tc>
          <w:tcPr>
            <w:tcW w:w="0" w:type="auto"/>
          </w:tcPr>
          <w:p w14:paraId="1B2A8BEE" w14:textId="77777777" w:rsidR="004922E2" w:rsidRPr="00A72187" w:rsidRDefault="004922E2" w:rsidP="00A72187">
            <w:pPr>
              <w:pStyle w:val="NoSpacing"/>
              <w:spacing w:line="360" w:lineRule="auto"/>
              <w:rPr>
                <w:szCs w:val="24"/>
              </w:rPr>
            </w:pPr>
          </w:p>
        </w:tc>
        <w:tc>
          <w:tcPr>
            <w:tcW w:w="0" w:type="auto"/>
          </w:tcPr>
          <w:p w14:paraId="4A46D897" w14:textId="77777777" w:rsidR="004922E2" w:rsidRPr="00A72187" w:rsidRDefault="004922E2" w:rsidP="00A72187">
            <w:pPr>
              <w:pStyle w:val="NoSpacing"/>
              <w:spacing w:line="360" w:lineRule="auto"/>
              <w:rPr>
                <w:szCs w:val="24"/>
              </w:rPr>
            </w:pPr>
          </w:p>
        </w:tc>
        <w:tc>
          <w:tcPr>
            <w:tcW w:w="0" w:type="auto"/>
          </w:tcPr>
          <w:p w14:paraId="1AEFFC5D" w14:textId="77777777" w:rsidR="004922E2" w:rsidRPr="00A72187" w:rsidRDefault="004922E2" w:rsidP="00A72187">
            <w:pPr>
              <w:pStyle w:val="NoSpacing"/>
              <w:spacing w:line="360" w:lineRule="auto"/>
              <w:rPr>
                <w:szCs w:val="24"/>
              </w:rPr>
            </w:pPr>
          </w:p>
        </w:tc>
        <w:tc>
          <w:tcPr>
            <w:tcW w:w="0" w:type="auto"/>
          </w:tcPr>
          <w:p w14:paraId="03B137A8" w14:textId="77777777" w:rsidR="004922E2" w:rsidRPr="00A72187" w:rsidRDefault="004922E2" w:rsidP="00A72187">
            <w:pPr>
              <w:pStyle w:val="NoSpacing"/>
              <w:spacing w:line="360" w:lineRule="auto"/>
              <w:rPr>
                <w:szCs w:val="24"/>
              </w:rPr>
            </w:pPr>
          </w:p>
        </w:tc>
        <w:tc>
          <w:tcPr>
            <w:tcW w:w="0" w:type="auto"/>
          </w:tcPr>
          <w:p w14:paraId="40B0E087" w14:textId="77777777" w:rsidR="004922E2" w:rsidRPr="00A72187" w:rsidRDefault="004922E2" w:rsidP="00A72187">
            <w:pPr>
              <w:pStyle w:val="NoSpacing"/>
              <w:spacing w:line="360" w:lineRule="auto"/>
              <w:rPr>
                <w:szCs w:val="24"/>
              </w:rPr>
            </w:pPr>
          </w:p>
        </w:tc>
      </w:tr>
      <w:tr w:rsidR="004F6724" w:rsidRPr="00A72187" w14:paraId="44FCA5A3" w14:textId="77777777" w:rsidTr="00617A3D">
        <w:trPr>
          <w:trHeight w:val="720"/>
        </w:trPr>
        <w:tc>
          <w:tcPr>
            <w:tcW w:w="0" w:type="auto"/>
            <w:shd w:val="clear" w:color="auto" w:fill="auto"/>
            <w:hideMark/>
          </w:tcPr>
          <w:p w14:paraId="5F2B969E" w14:textId="5A63DA02" w:rsidR="004922E2" w:rsidRPr="00A72187" w:rsidRDefault="004F6724" w:rsidP="00A72187">
            <w:pPr>
              <w:pStyle w:val="NoSpacing"/>
              <w:spacing w:line="360" w:lineRule="auto"/>
              <w:rPr>
                <w:szCs w:val="24"/>
              </w:rPr>
            </w:pPr>
            <w:r w:rsidRPr="00A72187">
              <w:rPr>
                <w:szCs w:val="24"/>
              </w:rPr>
              <w:t xml:space="preserve">The </w:t>
            </w:r>
            <w:r w:rsidR="004922E2" w:rsidRPr="00A72187">
              <w:rPr>
                <w:szCs w:val="24"/>
              </w:rPr>
              <w:t xml:space="preserve">County government adequately </w:t>
            </w:r>
            <w:r w:rsidRPr="00A72187">
              <w:rPr>
                <w:szCs w:val="24"/>
              </w:rPr>
              <w:t xml:space="preserve">holds training forums, </w:t>
            </w:r>
            <w:r w:rsidR="00645390">
              <w:rPr>
                <w:szCs w:val="24"/>
              </w:rPr>
              <w:t xml:space="preserve">and </w:t>
            </w:r>
            <w:r w:rsidRPr="00A72187">
              <w:rPr>
                <w:szCs w:val="24"/>
              </w:rPr>
              <w:t>knowledge sharing bringing the major stakeholders together</w:t>
            </w:r>
            <w:r w:rsidR="004922E2" w:rsidRPr="00A72187">
              <w:rPr>
                <w:szCs w:val="24"/>
              </w:rPr>
              <w:t xml:space="preserve">. </w:t>
            </w:r>
          </w:p>
        </w:tc>
        <w:tc>
          <w:tcPr>
            <w:tcW w:w="0" w:type="auto"/>
            <w:shd w:val="clear" w:color="auto" w:fill="auto"/>
          </w:tcPr>
          <w:p w14:paraId="263E12BA" w14:textId="77777777" w:rsidR="004922E2" w:rsidRPr="00A72187" w:rsidRDefault="004922E2" w:rsidP="00A72187">
            <w:pPr>
              <w:pStyle w:val="NoSpacing"/>
              <w:spacing w:line="360" w:lineRule="auto"/>
              <w:rPr>
                <w:szCs w:val="24"/>
              </w:rPr>
            </w:pPr>
          </w:p>
        </w:tc>
        <w:tc>
          <w:tcPr>
            <w:tcW w:w="0" w:type="auto"/>
            <w:shd w:val="clear" w:color="auto" w:fill="auto"/>
          </w:tcPr>
          <w:p w14:paraId="36612F8E" w14:textId="77777777" w:rsidR="004922E2" w:rsidRPr="00A72187" w:rsidRDefault="004922E2" w:rsidP="00A72187">
            <w:pPr>
              <w:pStyle w:val="NoSpacing"/>
              <w:spacing w:line="360" w:lineRule="auto"/>
              <w:rPr>
                <w:szCs w:val="24"/>
              </w:rPr>
            </w:pPr>
          </w:p>
        </w:tc>
        <w:tc>
          <w:tcPr>
            <w:tcW w:w="0" w:type="auto"/>
            <w:shd w:val="clear" w:color="auto" w:fill="auto"/>
          </w:tcPr>
          <w:p w14:paraId="496A2716" w14:textId="77777777" w:rsidR="004922E2" w:rsidRPr="00A72187" w:rsidRDefault="004922E2" w:rsidP="00A72187">
            <w:pPr>
              <w:pStyle w:val="NoSpacing"/>
              <w:spacing w:line="360" w:lineRule="auto"/>
              <w:rPr>
                <w:szCs w:val="24"/>
              </w:rPr>
            </w:pPr>
          </w:p>
        </w:tc>
        <w:tc>
          <w:tcPr>
            <w:tcW w:w="0" w:type="auto"/>
            <w:shd w:val="clear" w:color="auto" w:fill="auto"/>
          </w:tcPr>
          <w:p w14:paraId="086A624B" w14:textId="77777777" w:rsidR="004922E2" w:rsidRPr="00A72187" w:rsidRDefault="004922E2" w:rsidP="00A72187">
            <w:pPr>
              <w:pStyle w:val="NoSpacing"/>
              <w:spacing w:line="360" w:lineRule="auto"/>
              <w:rPr>
                <w:szCs w:val="24"/>
              </w:rPr>
            </w:pPr>
          </w:p>
        </w:tc>
        <w:tc>
          <w:tcPr>
            <w:tcW w:w="0" w:type="auto"/>
            <w:shd w:val="clear" w:color="auto" w:fill="auto"/>
          </w:tcPr>
          <w:p w14:paraId="74498EEA" w14:textId="77777777" w:rsidR="004922E2" w:rsidRPr="00A72187" w:rsidRDefault="004922E2" w:rsidP="00A72187">
            <w:pPr>
              <w:pStyle w:val="NoSpacing"/>
              <w:spacing w:line="360" w:lineRule="auto"/>
              <w:rPr>
                <w:szCs w:val="24"/>
              </w:rPr>
            </w:pPr>
          </w:p>
        </w:tc>
      </w:tr>
      <w:tr w:rsidR="004F6724" w:rsidRPr="00A72187" w14:paraId="0C96580F" w14:textId="77777777" w:rsidTr="00617A3D">
        <w:trPr>
          <w:trHeight w:val="612"/>
        </w:trPr>
        <w:tc>
          <w:tcPr>
            <w:tcW w:w="0" w:type="auto"/>
            <w:hideMark/>
          </w:tcPr>
          <w:p w14:paraId="2B6B3728" w14:textId="43AF7078" w:rsidR="004922E2" w:rsidRPr="00A72187" w:rsidRDefault="00B63496" w:rsidP="00A72187">
            <w:pPr>
              <w:pStyle w:val="NoSpacing"/>
              <w:spacing w:line="360" w:lineRule="auto"/>
              <w:rPr>
                <w:szCs w:val="24"/>
              </w:rPr>
            </w:pPr>
            <w:r w:rsidRPr="00A72187">
              <w:rPr>
                <w:szCs w:val="24"/>
              </w:rPr>
              <w:t>Service providers in the county identify, assess</w:t>
            </w:r>
            <w:r w:rsidR="00645390">
              <w:rPr>
                <w:szCs w:val="24"/>
              </w:rPr>
              <w:t>,</w:t>
            </w:r>
            <w:r w:rsidRPr="00A72187">
              <w:rPr>
                <w:szCs w:val="24"/>
              </w:rPr>
              <w:t xml:space="preserve"> and manage service provision risks in various sub-counties. </w:t>
            </w:r>
          </w:p>
        </w:tc>
        <w:tc>
          <w:tcPr>
            <w:tcW w:w="0" w:type="auto"/>
          </w:tcPr>
          <w:p w14:paraId="4B2FC44F" w14:textId="77777777" w:rsidR="004922E2" w:rsidRPr="00A72187" w:rsidRDefault="004922E2" w:rsidP="00A72187">
            <w:pPr>
              <w:pStyle w:val="NoSpacing"/>
              <w:spacing w:line="360" w:lineRule="auto"/>
              <w:rPr>
                <w:szCs w:val="24"/>
              </w:rPr>
            </w:pPr>
          </w:p>
        </w:tc>
        <w:tc>
          <w:tcPr>
            <w:tcW w:w="0" w:type="auto"/>
          </w:tcPr>
          <w:p w14:paraId="028AEF2F" w14:textId="77777777" w:rsidR="004922E2" w:rsidRPr="00A72187" w:rsidRDefault="004922E2" w:rsidP="00A72187">
            <w:pPr>
              <w:pStyle w:val="NoSpacing"/>
              <w:spacing w:line="360" w:lineRule="auto"/>
              <w:rPr>
                <w:szCs w:val="24"/>
              </w:rPr>
            </w:pPr>
          </w:p>
        </w:tc>
        <w:tc>
          <w:tcPr>
            <w:tcW w:w="0" w:type="auto"/>
          </w:tcPr>
          <w:p w14:paraId="27068171" w14:textId="77777777" w:rsidR="004922E2" w:rsidRPr="00A72187" w:rsidRDefault="004922E2" w:rsidP="00A72187">
            <w:pPr>
              <w:pStyle w:val="NoSpacing"/>
              <w:spacing w:line="360" w:lineRule="auto"/>
              <w:rPr>
                <w:szCs w:val="24"/>
              </w:rPr>
            </w:pPr>
          </w:p>
        </w:tc>
        <w:tc>
          <w:tcPr>
            <w:tcW w:w="0" w:type="auto"/>
          </w:tcPr>
          <w:p w14:paraId="3FA09BB4" w14:textId="77777777" w:rsidR="004922E2" w:rsidRPr="00A72187" w:rsidRDefault="004922E2" w:rsidP="00A72187">
            <w:pPr>
              <w:pStyle w:val="NoSpacing"/>
              <w:spacing w:line="360" w:lineRule="auto"/>
              <w:rPr>
                <w:szCs w:val="24"/>
              </w:rPr>
            </w:pPr>
          </w:p>
        </w:tc>
        <w:tc>
          <w:tcPr>
            <w:tcW w:w="0" w:type="auto"/>
          </w:tcPr>
          <w:p w14:paraId="0F821618" w14:textId="77777777" w:rsidR="004922E2" w:rsidRPr="00A72187" w:rsidRDefault="004922E2" w:rsidP="00A72187">
            <w:pPr>
              <w:pStyle w:val="NoSpacing"/>
              <w:spacing w:line="360" w:lineRule="auto"/>
              <w:rPr>
                <w:szCs w:val="24"/>
              </w:rPr>
            </w:pPr>
          </w:p>
        </w:tc>
      </w:tr>
    </w:tbl>
    <w:p w14:paraId="379A3860" w14:textId="3CAED0C0" w:rsidR="00F42660" w:rsidRDefault="00F42660" w:rsidP="00A72187">
      <w:pPr>
        <w:spacing w:after="160" w:line="360" w:lineRule="auto"/>
        <w:jc w:val="both"/>
        <w:rPr>
          <w:rFonts w:ascii="Times New Roman" w:eastAsia="Times New Roman" w:hAnsi="Times New Roman" w:cs="Times New Roman"/>
          <w:sz w:val="24"/>
          <w:szCs w:val="24"/>
        </w:rPr>
      </w:pPr>
    </w:p>
    <w:p w14:paraId="7259F0F0" w14:textId="1851E999" w:rsidR="00AF4D2C" w:rsidRPr="00AF4D2C" w:rsidRDefault="00F42660" w:rsidP="00AF4D2C">
      <w:pPr>
        <w:rPr>
          <w:rFonts w:ascii="Times New Roman" w:hAnsi="Times New Roman"/>
          <w:i/>
          <w:sz w:val="24"/>
          <w:szCs w:val="24"/>
        </w:rPr>
      </w:pPr>
      <w:r w:rsidRPr="00D23F88">
        <w:rPr>
          <w:rFonts w:ascii="Times New Roman" w:eastAsia="Calibri" w:hAnsi="Times New Roman"/>
          <w:sz w:val="24"/>
          <w:szCs w:val="24"/>
        </w:rPr>
        <w:t xml:space="preserve">6. </w:t>
      </w:r>
      <w:r w:rsidRPr="00D23F88">
        <w:rPr>
          <w:rFonts w:ascii="Times New Roman" w:eastAsia="Calibri" w:hAnsi="Times New Roman" w:cs="Times New Roman"/>
          <w:sz w:val="24"/>
          <w:szCs w:val="24"/>
        </w:rPr>
        <w:t>Perceived</w:t>
      </w:r>
      <w:r w:rsidRPr="00AF4D2C">
        <w:rPr>
          <w:rFonts w:ascii="Times New Roman" w:eastAsia="Calibri" w:hAnsi="Times New Roman" w:cs="Times New Roman"/>
          <w:sz w:val="24"/>
          <w:szCs w:val="24"/>
        </w:rPr>
        <w:t xml:space="preserve"> professionalism and knowledge of the Kajiado County officers on matters of service delivery</w:t>
      </w:r>
      <w:r w:rsidR="00AF4D2C" w:rsidRPr="00AF4D2C">
        <w:rPr>
          <w:rFonts w:ascii="Times New Roman" w:eastAsia="Calibri" w:hAnsi="Times New Roman" w:cs="Times New Roman"/>
          <w:sz w:val="24"/>
          <w:szCs w:val="24"/>
        </w:rPr>
        <w:t>. In this section, you will be asked to assess your perception of the professionalism and knowledge of Kajiado County officers regarding service delivery. Please read each statement carefully and select the option that best reflects your opinion.</w:t>
      </w:r>
    </w:p>
    <w:p w14:paraId="7F7D2F07" w14:textId="77777777" w:rsidR="00AF4D2C" w:rsidRPr="00AF4D2C" w:rsidRDefault="00AF4D2C" w:rsidP="00AF4D2C">
      <w:pPr>
        <w:numPr>
          <w:ilvl w:val="0"/>
          <w:numId w:val="21"/>
        </w:numPr>
        <w:spacing w:after="160" w:line="360" w:lineRule="auto"/>
        <w:jc w:val="both"/>
        <w:rPr>
          <w:rFonts w:ascii="Times New Roman" w:eastAsia="Times New Roman" w:hAnsi="Times New Roman" w:cs="Times New Roman"/>
          <w:b/>
          <w:sz w:val="24"/>
          <w:szCs w:val="24"/>
        </w:rPr>
      </w:pPr>
      <w:r w:rsidRPr="00AF4D2C">
        <w:rPr>
          <w:rFonts w:ascii="Times New Roman" w:eastAsia="Times New Roman" w:hAnsi="Times New Roman" w:cs="Times New Roman"/>
          <w:b/>
          <w:bCs/>
          <w:sz w:val="24"/>
          <w:szCs w:val="24"/>
        </w:rPr>
        <w:t>Professionalism and knowledge of Kajiado County officers on matters of service delivery:</w:t>
      </w:r>
    </w:p>
    <w:p w14:paraId="00822BE3" w14:textId="132444C6" w:rsidR="00AF4D2C" w:rsidRPr="00AF4D2C" w:rsidRDefault="00DE4BAA" w:rsidP="00AF4D2C">
      <w:pPr>
        <w:numPr>
          <w:ilvl w:val="1"/>
          <w:numId w:val="21"/>
        </w:num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noProof/>
        </w:rPr>
        <w:pict w14:anchorId="715B3B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0.5pt;height:17.5pt;mso-width-percent:0;mso-height-percent:0;mso-width-percent:0;mso-height-percent:0">
            <v:imagedata r:id="rId58" o:title=""/>
          </v:shape>
        </w:pict>
      </w:r>
      <w:r w:rsidR="00AF4D2C" w:rsidRPr="00AF4D2C">
        <w:rPr>
          <w:rFonts w:ascii="Times New Roman" w:eastAsia="Times New Roman" w:hAnsi="Times New Roman" w:cs="Times New Roman"/>
          <w:sz w:val="24"/>
          <w:szCs w:val="24"/>
        </w:rPr>
        <w:t>Officers are knowledgeable</w:t>
      </w:r>
    </w:p>
    <w:p w14:paraId="1CDA5F2F" w14:textId="6D8688FC" w:rsidR="00AF4D2C" w:rsidRPr="00AF4D2C" w:rsidRDefault="00DE4BAA" w:rsidP="00AF4D2C">
      <w:pPr>
        <w:numPr>
          <w:ilvl w:val="1"/>
          <w:numId w:val="21"/>
        </w:num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rPr>
        <w:pict w14:anchorId="54183484">
          <v:shape id="_x0000_i1026" type="#_x0000_t75" alt="" style="width:20.5pt;height:17.5pt;mso-width-percent:0;mso-height-percent:0;mso-width-percent:0;mso-height-percent:0">
            <v:imagedata r:id="rId58" o:title=""/>
          </v:shape>
        </w:pict>
      </w:r>
      <w:r w:rsidR="00AF4D2C" w:rsidRPr="00AF4D2C">
        <w:rPr>
          <w:rFonts w:ascii="Times New Roman" w:eastAsia="Times New Roman" w:hAnsi="Times New Roman" w:cs="Times New Roman"/>
          <w:sz w:val="24"/>
          <w:szCs w:val="24"/>
        </w:rPr>
        <w:t>Officers need more training</w:t>
      </w:r>
    </w:p>
    <w:p w14:paraId="00825F01" w14:textId="53CA146C" w:rsidR="00AF4D2C" w:rsidRPr="00AF4D2C" w:rsidRDefault="00DE4BAA" w:rsidP="00AF4D2C">
      <w:pPr>
        <w:numPr>
          <w:ilvl w:val="1"/>
          <w:numId w:val="21"/>
        </w:num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rPr>
        <w:pict w14:anchorId="3FA39860">
          <v:shape id="_x0000_i1027" type="#_x0000_t75" alt="" style="width:20.5pt;height:17.5pt;mso-width-percent:0;mso-height-percent:0;mso-width-percent:0;mso-height-percent:0">
            <v:imagedata r:id="rId58" o:title=""/>
          </v:shape>
        </w:pict>
      </w:r>
      <w:r w:rsidR="00AF4D2C" w:rsidRPr="00AF4D2C">
        <w:rPr>
          <w:rFonts w:ascii="Times New Roman" w:eastAsia="Times New Roman" w:hAnsi="Times New Roman" w:cs="Times New Roman"/>
          <w:sz w:val="24"/>
          <w:szCs w:val="24"/>
        </w:rPr>
        <w:t>Officers are not knowledgeable</w:t>
      </w:r>
    </w:p>
    <w:p w14:paraId="24834893" w14:textId="77777777" w:rsidR="00AF4D2C" w:rsidRPr="00AF4D2C" w:rsidRDefault="00AF4D2C" w:rsidP="00AF4D2C">
      <w:pPr>
        <w:numPr>
          <w:ilvl w:val="0"/>
          <w:numId w:val="21"/>
        </w:numPr>
        <w:spacing w:after="160" w:line="360" w:lineRule="auto"/>
        <w:jc w:val="both"/>
        <w:rPr>
          <w:rFonts w:ascii="Times New Roman" w:eastAsia="Times New Roman" w:hAnsi="Times New Roman" w:cs="Times New Roman"/>
          <w:b/>
          <w:sz w:val="24"/>
          <w:szCs w:val="24"/>
        </w:rPr>
      </w:pPr>
      <w:r w:rsidRPr="00AF4D2C">
        <w:rPr>
          <w:rFonts w:ascii="Times New Roman" w:eastAsia="Times New Roman" w:hAnsi="Times New Roman" w:cs="Times New Roman"/>
          <w:b/>
          <w:bCs/>
          <w:sz w:val="24"/>
          <w:szCs w:val="24"/>
        </w:rPr>
        <w:t>Public participation in the services provision programs for county residents:</w:t>
      </w:r>
    </w:p>
    <w:p w14:paraId="5B83E8C3" w14:textId="2DB71405" w:rsidR="00AF4D2C" w:rsidRPr="00AF4D2C" w:rsidRDefault="00DE4BAA" w:rsidP="00AF4D2C">
      <w:pPr>
        <w:numPr>
          <w:ilvl w:val="1"/>
          <w:numId w:val="21"/>
        </w:num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rPr>
        <w:pict w14:anchorId="02196E59">
          <v:shape id="_x0000_i1028" type="#_x0000_t75" alt="" style="width:20.5pt;height:17.5pt;mso-width-percent:0;mso-height-percent:0;mso-width-percent:0;mso-height-percent:0">
            <v:imagedata r:id="rId58" o:title=""/>
          </v:shape>
        </w:pict>
      </w:r>
      <w:r w:rsidR="00AF4D2C" w:rsidRPr="00AF4D2C">
        <w:rPr>
          <w:rFonts w:ascii="Times New Roman" w:eastAsia="Times New Roman" w:hAnsi="Times New Roman" w:cs="Times New Roman"/>
          <w:sz w:val="24"/>
          <w:szCs w:val="24"/>
        </w:rPr>
        <w:t>Always</w:t>
      </w:r>
    </w:p>
    <w:p w14:paraId="6E8554C2" w14:textId="4E0BA445" w:rsidR="00AF4D2C" w:rsidRPr="00AF4D2C" w:rsidRDefault="00DE4BAA" w:rsidP="00AF4D2C">
      <w:pPr>
        <w:numPr>
          <w:ilvl w:val="1"/>
          <w:numId w:val="21"/>
        </w:num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rPr>
        <w:pict w14:anchorId="24AB0D26">
          <v:shape id="_x0000_i1029" type="#_x0000_t75" alt="" style="width:20.5pt;height:17.5pt;mso-width-percent:0;mso-height-percent:0;mso-width-percent:0;mso-height-percent:0">
            <v:imagedata r:id="rId58" o:title=""/>
          </v:shape>
        </w:pict>
      </w:r>
      <w:r w:rsidR="00AF4D2C" w:rsidRPr="00AF4D2C">
        <w:rPr>
          <w:rFonts w:ascii="Times New Roman" w:eastAsia="Times New Roman" w:hAnsi="Times New Roman" w:cs="Times New Roman"/>
          <w:sz w:val="24"/>
          <w:szCs w:val="24"/>
        </w:rPr>
        <w:t>Not always</w:t>
      </w:r>
    </w:p>
    <w:p w14:paraId="5D9ED666" w14:textId="55369973" w:rsidR="00AF4D2C" w:rsidRPr="00AF4D2C" w:rsidRDefault="00DE4BAA" w:rsidP="00A72187">
      <w:pPr>
        <w:numPr>
          <w:ilvl w:val="1"/>
          <w:numId w:val="21"/>
        </w:num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rPr>
        <w:pict w14:anchorId="512422DA">
          <v:shape id="_x0000_i1030" type="#_x0000_t75" alt="" style="width:20.5pt;height:17.5pt;mso-width-percent:0;mso-height-percent:0;mso-width-percent:0;mso-height-percent:0">
            <v:imagedata r:id="rId58" o:title=""/>
          </v:shape>
        </w:pict>
      </w:r>
      <w:r w:rsidR="00AF4D2C" w:rsidRPr="00AF4D2C">
        <w:rPr>
          <w:rFonts w:ascii="Times New Roman" w:eastAsia="Times New Roman" w:hAnsi="Times New Roman" w:cs="Times New Roman"/>
          <w:sz w:val="24"/>
          <w:szCs w:val="24"/>
        </w:rPr>
        <w:t>Not at all</w:t>
      </w:r>
    </w:p>
    <w:p w14:paraId="32CC3DE8" w14:textId="3C7A7B18" w:rsidR="003247A4" w:rsidRPr="00A72187" w:rsidRDefault="003247A4" w:rsidP="00A72187">
      <w:pPr>
        <w:spacing w:after="160" w:line="360" w:lineRule="auto"/>
        <w:jc w:val="both"/>
        <w:rPr>
          <w:rFonts w:ascii="Times New Roman" w:eastAsia="Times New Roman" w:hAnsi="Times New Roman" w:cs="Times New Roman"/>
          <w:b/>
          <w:sz w:val="24"/>
          <w:szCs w:val="24"/>
        </w:rPr>
      </w:pPr>
      <w:r w:rsidRPr="00A72187">
        <w:rPr>
          <w:rFonts w:ascii="Times New Roman" w:eastAsia="Times New Roman" w:hAnsi="Times New Roman" w:cs="Times New Roman"/>
          <w:b/>
          <w:sz w:val="24"/>
          <w:szCs w:val="24"/>
        </w:rPr>
        <w:lastRenderedPageBreak/>
        <w:t>PART C: The effect</w:t>
      </w:r>
      <w:r w:rsidR="00F16A3B">
        <w:rPr>
          <w:rFonts w:ascii="Times New Roman" w:eastAsia="Times New Roman" w:hAnsi="Times New Roman" w:cs="Times New Roman"/>
          <w:b/>
          <w:sz w:val="24"/>
          <w:szCs w:val="24"/>
        </w:rPr>
        <w:t>iveness</w:t>
      </w:r>
      <w:r w:rsidRPr="00A72187">
        <w:rPr>
          <w:rFonts w:ascii="Times New Roman" w:eastAsia="Times New Roman" w:hAnsi="Times New Roman" w:cs="Times New Roman"/>
          <w:b/>
          <w:sz w:val="24"/>
          <w:szCs w:val="24"/>
        </w:rPr>
        <w:t xml:space="preserve"> of County Governance policies in </w:t>
      </w:r>
      <w:r w:rsidR="00645390">
        <w:rPr>
          <w:rFonts w:ascii="Times New Roman" w:eastAsia="Times New Roman" w:hAnsi="Times New Roman" w:cs="Times New Roman"/>
          <w:b/>
          <w:sz w:val="24"/>
          <w:szCs w:val="24"/>
        </w:rPr>
        <w:t xml:space="preserve">the </w:t>
      </w:r>
      <w:r w:rsidRPr="00A72187">
        <w:rPr>
          <w:rFonts w:ascii="Times New Roman" w:eastAsia="Times New Roman" w:hAnsi="Times New Roman" w:cs="Times New Roman"/>
          <w:b/>
          <w:sz w:val="24"/>
          <w:szCs w:val="24"/>
        </w:rPr>
        <w:t xml:space="preserve">provision of social services in Kajiado County, Kenya. </w:t>
      </w:r>
    </w:p>
    <w:p w14:paraId="606FB43D" w14:textId="0D662F1E" w:rsidR="003247A4" w:rsidRPr="00A72187" w:rsidRDefault="003247A4" w:rsidP="00A72187">
      <w:pPr>
        <w:spacing w:after="160" w:line="360" w:lineRule="auto"/>
        <w:jc w:val="both"/>
        <w:rPr>
          <w:rFonts w:ascii="Times New Roman" w:eastAsia="Times New Roman" w:hAnsi="Times New Roman" w:cs="Times New Roman"/>
          <w:sz w:val="24"/>
          <w:szCs w:val="24"/>
        </w:rPr>
      </w:pPr>
      <w:r w:rsidRPr="00A72187">
        <w:rPr>
          <w:rFonts w:ascii="Times New Roman" w:eastAsia="Times New Roman" w:hAnsi="Times New Roman" w:cs="Times New Roman"/>
          <w:sz w:val="24"/>
          <w:szCs w:val="24"/>
        </w:rPr>
        <w:t xml:space="preserve">6). The County </w:t>
      </w:r>
      <w:r w:rsidR="00645390">
        <w:rPr>
          <w:rFonts w:ascii="Times New Roman" w:eastAsia="Times New Roman" w:hAnsi="Times New Roman" w:cs="Times New Roman"/>
          <w:sz w:val="24"/>
          <w:szCs w:val="24"/>
        </w:rPr>
        <w:t>Government's</w:t>
      </w:r>
      <w:r w:rsidRPr="00A72187">
        <w:rPr>
          <w:rFonts w:ascii="Times New Roman" w:eastAsia="Times New Roman" w:hAnsi="Times New Roman" w:cs="Times New Roman"/>
          <w:sz w:val="24"/>
          <w:szCs w:val="24"/>
        </w:rPr>
        <w:t xml:space="preserve"> existing policies managing the provision of services in Kajiado are adequate.</w:t>
      </w:r>
    </w:p>
    <w:p w14:paraId="38626286" w14:textId="77777777" w:rsidR="003247A4" w:rsidRPr="00A72187" w:rsidRDefault="003247A4" w:rsidP="00A72187">
      <w:pPr>
        <w:spacing w:after="160" w:line="360" w:lineRule="auto"/>
        <w:jc w:val="both"/>
        <w:rPr>
          <w:rFonts w:ascii="Times New Roman" w:eastAsia="Times New Roman" w:hAnsi="Times New Roman" w:cs="Times New Roman"/>
          <w:sz w:val="24"/>
          <w:szCs w:val="24"/>
        </w:rPr>
      </w:pPr>
      <w:r w:rsidRPr="00A72187">
        <w:rPr>
          <w:rFonts w:ascii="Times New Roman" w:eastAsia="Times New Roman" w:hAnsi="Times New Roman" w:cs="Times New Roman"/>
          <w:sz w:val="24"/>
          <w:szCs w:val="24"/>
        </w:rPr>
        <w:t>YES   [ ]               NO    [ ]</w:t>
      </w:r>
    </w:p>
    <w:p w14:paraId="316A8AC5" w14:textId="51C68592" w:rsidR="003247A4" w:rsidRPr="00A72187" w:rsidRDefault="003247A4" w:rsidP="00A72187">
      <w:pPr>
        <w:spacing w:after="160" w:line="360" w:lineRule="auto"/>
        <w:jc w:val="both"/>
        <w:rPr>
          <w:rFonts w:ascii="Times New Roman" w:eastAsia="Times New Roman" w:hAnsi="Times New Roman" w:cs="Times New Roman"/>
          <w:sz w:val="24"/>
          <w:szCs w:val="24"/>
        </w:rPr>
      </w:pPr>
      <w:r w:rsidRPr="00A72187">
        <w:rPr>
          <w:rFonts w:ascii="Times New Roman" w:eastAsia="Times New Roman" w:hAnsi="Times New Roman" w:cs="Times New Roman"/>
          <w:sz w:val="24"/>
          <w:szCs w:val="24"/>
        </w:rPr>
        <w:t xml:space="preserve">7). The county government policies and national government policies on </w:t>
      </w:r>
      <w:r w:rsidR="00645390">
        <w:rPr>
          <w:rFonts w:ascii="Times New Roman" w:eastAsia="Times New Roman" w:hAnsi="Times New Roman" w:cs="Times New Roman"/>
          <w:sz w:val="24"/>
          <w:szCs w:val="24"/>
        </w:rPr>
        <w:t xml:space="preserve">the </w:t>
      </w:r>
      <w:r w:rsidRPr="00A72187">
        <w:rPr>
          <w:rFonts w:ascii="Times New Roman" w:eastAsia="Times New Roman" w:hAnsi="Times New Roman" w:cs="Times New Roman"/>
          <w:sz w:val="24"/>
          <w:szCs w:val="24"/>
        </w:rPr>
        <w:t>provision of social services are clearly outlined with zero confusion to the traders as well as residents</w:t>
      </w:r>
      <w:r w:rsidR="00645390">
        <w:rPr>
          <w:rFonts w:ascii="Times New Roman" w:eastAsia="Times New Roman" w:hAnsi="Times New Roman" w:cs="Times New Roman"/>
          <w:sz w:val="24"/>
          <w:szCs w:val="24"/>
        </w:rPr>
        <w:t>.</w:t>
      </w:r>
    </w:p>
    <w:p w14:paraId="5F5A641B" w14:textId="77777777" w:rsidR="003247A4" w:rsidRPr="00A72187" w:rsidRDefault="003247A4" w:rsidP="00A72187">
      <w:pPr>
        <w:spacing w:after="160" w:line="360" w:lineRule="auto"/>
        <w:jc w:val="both"/>
        <w:rPr>
          <w:rFonts w:ascii="Times New Roman" w:eastAsia="Times New Roman" w:hAnsi="Times New Roman" w:cs="Times New Roman"/>
          <w:sz w:val="24"/>
          <w:szCs w:val="24"/>
        </w:rPr>
      </w:pPr>
      <w:r w:rsidRPr="00A72187">
        <w:rPr>
          <w:rFonts w:ascii="Times New Roman" w:eastAsia="Times New Roman" w:hAnsi="Times New Roman" w:cs="Times New Roman"/>
          <w:sz w:val="24"/>
          <w:szCs w:val="24"/>
        </w:rPr>
        <w:t>YES   [ ]           NO    [ ]</w:t>
      </w:r>
    </w:p>
    <w:p w14:paraId="29BF5705" w14:textId="27372920" w:rsidR="003247A4" w:rsidRPr="00A72187" w:rsidRDefault="003247A4" w:rsidP="00A72187">
      <w:pPr>
        <w:pStyle w:val="NoSpacing"/>
        <w:spacing w:line="360" w:lineRule="auto"/>
        <w:rPr>
          <w:szCs w:val="24"/>
        </w:rPr>
      </w:pPr>
      <w:r w:rsidRPr="00A72187">
        <w:rPr>
          <w:szCs w:val="24"/>
        </w:rPr>
        <w:t xml:space="preserve">8). The statements below </w:t>
      </w:r>
      <w:r w:rsidR="00645390">
        <w:rPr>
          <w:szCs w:val="24"/>
        </w:rPr>
        <w:t>illustrate</w:t>
      </w:r>
      <w:r w:rsidRPr="00A72187">
        <w:rPr>
          <w:szCs w:val="24"/>
        </w:rPr>
        <w:t xml:space="preserve"> the nature of Kajiado County policies and guidelines specifically on </w:t>
      </w:r>
      <w:r w:rsidR="00645390">
        <w:rPr>
          <w:szCs w:val="24"/>
        </w:rPr>
        <w:t xml:space="preserve">the </w:t>
      </w:r>
      <w:r w:rsidRPr="00A72187">
        <w:rPr>
          <w:szCs w:val="24"/>
        </w:rPr>
        <w:t>provision of services within the county. Please indicate the extent to which you agree or disagree.</w:t>
      </w:r>
    </w:p>
    <w:p w14:paraId="2C7A3448" w14:textId="77777777" w:rsidR="003247A4" w:rsidRPr="00A72187" w:rsidRDefault="00A23D73" w:rsidP="00A72187">
      <w:pPr>
        <w:pStyle w:val="NoSpacing"/>
        <w:spacing w:line="360" w:lineRule="auto"/>
        <w:rPr>
          <w:szCs w:val="24"/>
        </w:rPr>
      </w:pPr>
      <w:r w:rsidRPr="00A72187">
        <w:rPr>
          <w:szCs w:val="24"/>
        </w:rPr>
        <w:t>1 = S</w:t>
      </w:r>
      <w:r w:rsidR="003247A4" w:rsidRPr="00A72187">
        <w:rPr>
          <w:szCs w:val="24"/>
        </w:rPr>
        <w:t>trongly disagree (SD); 2=Disagree (D); 3=</w:t>
      </w:r>
      <w:r w:rsidR="003247A4" w:rsidRPr="00A72187">
        <w:rPr>
          <w:szCs w:val="24"/>
        </w:rPr>
        <w:tab/>
        <w:t>Neutral (N); 4=Agree (A)</w:t>
      </w:r>
      <w:r w:rsidR="00FA525A" w:rsidRPr="00A72187">
        <w:rPr>
          <w:szCs w:val="24"/>
        </w:rPr>
        <w:t>; 5</w:t>
      </w:r>
      <w:r w:rsidR="003247A4" w:rsidRPr="00A72187">
        <w:rPr>
          <w:szCs w:val="24"/>
        </w:rPr>
        <w:t xml:space="preserve">= strongly agree </w:t>
      </w:r>
      <w:r w:rsidRPr="00A72187">
        <w:rPr>
          <w:szCs w:val="24"/>
        </w:rPr>
        <w:t xml:space="preserve">(SA); </w:t>
      </w:r>
    </w:p>
    <w:tbl>
      <w:tblPr>
        <w:tblW w:w="0" w:type="auto"/>
        <w:tblBorders>
          <w:top w:val="single" w:sz="4" w:space="0" w:color="auto"/>
          <w:bottom w:val="single" w:sz="4" w:space="0" w:color="auto"/>
        </w:tblBorders>
        <w:tblLook w:val="04A0" w:firstRow="1" w:lastRow="0" w:firstColumn="1" w:lastColumn="0" w:noHBand="0" w:noVBand="1"/>
      </w:tblPr>
      <w:tblGrid>
        <w:gridCol w:w="6217"/>
        <w:gridCol w:w="673"/>
        <w:gridCol w:w="599"/>
        <w:gridCol w:w="599"/>
        <w:gridCol w:w="599"/>
        <w:gridCol w:w="673"/>
      </w:tblGrid>
      <w:tr w:rsidR="008F4764" w:rsidRPr="00A72187" w14:paraId="7AE7F691" w14:textId="77777777" w:rsidTr="00955B43">
        <w:trPr>
          <w:trHeight w:val="908"/>
        </w:trPr>
        <w:tc>
          <w:tcPr>
            <w:tcW w:w="0" w:type="auto"/>
            <w:tcBorders>
              <w:top w:val="single" w:sz="4" w:space="0" w:color="auto"/>
              <w:bottom w:val="single" w:sz="4" w:space="0" w:color="auto"/>
            </w:tcBorders>
            <w:hideMark/>
          </w:tcPr>
          <w:p w14:paraId="67348359" w14:textId="77777777" w:rsidR="003247A4" w:rsidRPr="00A72187" w:rsidRDefault="003247A4" w:rsidP="00A72187">
            <w:pPr>
              <w:pStyle w:val="NoSpacing"/>
              <w:spacing w:line="360" w:lineRule="auto"/>
              <w:rPr>
                <w:szCs w:val="24"/>
              </w:rPr>
            </w:pPr>
            <w:r w:rsidRPr="00A72187">
              <w:rPr>
                <w:szCs w:val="24"/>
              </w:rPr>
              <w:t>Policies and Legislation</w:t>
            </w:r>
          </w:p>
        </w:tc>
        <w:tc>
          <w:tcPr>
            <w:tcW w:w="0" w:type="auto"/>
            <w:tcBorders>
              <w:top w:val="single" w:sz="4" w:space="0" w:color="auto"/>
              <w:bottom w:val="single" w:sz="4" w:space="0" w:color="auto"/>
            </w:tcBorders>
            <w:hideMark/>
          </w:tcPr>
          <w:p w14:paraId="649FDB53" w14:textId="77777777" w:rsidR="003247A4" w:rsidRPr="00A72187" w:rsidRDefault="003247A4" w:rsidP="00A72187">
            <w:pPr>
              <w:pStyle w:val="NoSpacing"/>
              <w:spacing w:line="360" w:lineRule="auto"/>
              <w:rPr>
                <w:szCs w:val="24"/>
              </w:rPr>
            </w:pPr>
            <w:r w:rsidRPr="00A72187">
              <w:rPr>
                <w:bCs/>
                <w:szCs w:val="24"/>
              </w:rPr>
              <w:t>SD (1)</w:t>
            </w:r>
          </w:p>
        </w:tc>
        <w:tc>
          <w:tcPr>
            <w:tcW w:w="0" w:type="auto"/>
            <w:tcBorders>
              <w:top w:val="single" w:sz="4" w:space="0" w:color="auto"/>
              <w:bottom w:val="single" w:sz="4" w:space="0" w:color="auto"/>
            </w:tcBorders>
            <w:hideMark/>
          </w:tcPr>
          <w:p w14:paraId="63ADF1DE" w14:textId="77777777" w:rsidR="003247A4" w:rsidRPr="00A72187" w:rsidRDefault="003247A4" w:rsidP="00A72187">
            <w:pPr>
              <w:pStyle w:val="NoSpacing"/>
              <w:spacing w:line="360" w:lineRule="auto"/>
              <w:rPr>
                <w:szCs w:val="24"/>
              </w:rPr>
            </w:pPr>
            <w:r w:rsidRPr="00A72187">
              <w:rPr>
                <w:bCs/>
                <w:szCs w:val="24"/>
              </w:rPr>
              <w:t>D (2)</w:t>
            </w:r>
          </w:p>
        </w:tc>
        <w:tc>
          <w:tcPr>
            <w:tcW w:w="0" w:type="auto"/>
            <w:tcBorders>
              <w:top w:val="single" w:sz="4" w:space="0" w:color="auto"/>
              <w:bottom w:val="single" w:sz="4" w:space="0" w:color="auto"/>
            </w:tcBorders>
            <w:hideMark/>
          </w:tcPr>
          <w:p w14:paraId="2324AF03" w14:textId="77777777" w:rsidR="003247A4" w:rsidRPr="00A72187" w:rsidRDefault="003247A4" w:rsidP="00A72187">
            <w:pPr>
              <w:pStyle w:val="NoSpacing"/>
              <w:spacing w:line="360" w:lineRule="auto"/>
              <w:rPr>
                <w:szCs w:val="24"/>
              </w:rPr>
            </w:pPr>
            <w:r w:rsidRPr="00A72187">
              <w:rPr>
                <w:bCs/>
                <w:szCs w:val="24"/>
              </w:rPr>
              <w:t>N (3)</w:t>
            </w:r>
          </w:p>
        </w:tc>
        <w:tc>
          <w:tcPr>
            <w:tcW w:w="0" w:type="auto"/>
            <w:tcBorders>
              <w:top w:val="single" w:sz="4" w:space="0" w:color="auto"/>
              <w:bottom w:val="single" w:sz="4" w:space="0" w:color="auto"/>
            </w:tcBorders>
            <w:hideMark/>
          </w:tcPr>
          <w:p w14:paraId="515AC601" w14:textId="77777777" w:rsidR="003247A4" w:rsidRPr="00A72187" w:rsidRDefault="003247A4" w:rsidP="00A72187">
            <w:pPr>
              <w:pStyle w:val="NoSpacing"/>
              <w:spacing w:line="360" w:lineRule="auto"/>
              <w:rPr>
                <w:szCs w:val="24"/>
              </w:rPr>
            </w:pPr>
            <w:r w:rsidRPr="00A72187">
              <w:rPr>
                <w:bCs/>
                <w:szCs w:val="24"/>
              </w:rPr>
              <w:t>A (4)</w:t>
            </w:r>
          </w:p>
        </w:tc>
        <w:tc>
          <w:tcPr>
            <w:tcW w:w="0" w:type="auto"/>
            <w:tcBorders>
              <w:top w:val="single" w:sz="4" w:space="0" w:color="auto"/>
              <w:bottom w:val="single" w:sz="4" w:space="0" w:color="auto"/>
            </w:tcBorders>
            <w:hideMark/>
          </w:tcPr>
          <w:p w14:paraId="226AEBE2" w14:textId="77777777" w:rsidR="003247A4" w:rsidRPr="00A72187" w:rsidRDefault="003247A4" w:rsidP="00A72187">
            <w:pPr>
              <w:pStyle w:val="NoSpacing"/>
              <w:spacing w:line="360" w:lineRule="auto"/>
              <w:rPr>
                <w:szCs w:val="24"/>
              </w:rPr>
            </w:pPr>
            <w:r w:rsidRPr="00A72187">
              <w:rPr>
                <w:bCs/>
                <w:szCs w:val="24"/>
              </w:rPr>
              <w:t>SA (5)</w:t>
            </w:r>
          </w:p>
        </w:tc>
      </w:tr>
      <w:tr w:rsidR="008F4764" w:rsidRPr="00A72187" w14:paraId="0C85855C" w14:textId="77777777" w:rsidTr="00955B43">
        <w:trPr>
          <w:trHeight w:val="773"/>
        </w:trPr>
        <w:tc>
          <w:tcPr>
            <w:tcW w:w="0" w:type="auto"/>
            <w:tcBorders>
              <w:top w:val="single" w:sz="4" w:space="0" w:color="auto"/>
            </w:tcBorders>
            <w:hideMark/>
          </w:tcPr>
          <w:p w14:paraId="2FEB2518" w14:textId="0A317723" w:rsidR="003247A4" w:rsidRPr="00A72187" w:rsidRDefault="008F4764" w:rsidP="00A72187">
            <w:pPr>
              <w:pStyle w:val="NoSpacing"/>
              <w:spacing w:line="360" w:lineRule="auto"/>
              <w:rPr>
                <w:szCs w:val="24"/>
              </w:rPr>
            </w:pPr>
            <w:r w:rsidRPr="00A72187">
              <w:rPr>
                <w:szCs w:val="24"/>
              </w:rPr>
              <w:t xml:space="preserve">Policies guiding </w:t>
            </w:r>
            <w:r w:rsidR="00645390">
              <w:rPr>
                <w:szCs w:val="24"/>
              </w:rPr>
              <w:t xml:space="preserve">the </w:t>
            </w:r>
            <w:r w:rsidRPr="00A72187">
              <w:rPr>
                <w:szCs w:val="24"/>
              </w:rPr>
              <w:t>provision of services within the county are reliable and effective</w:t>
            </w:r>
          </w:p>
        </w:tc>
        <w:tc>
          <w:tcPr>
            <w:tcW w:w="0" w:type="auto"/>
            <w:tcBorders>
              <w:top w:val="single" w:sz="4" w:space="0" w:color="auto"/>
            </w:tcBorders>
          </w:tcPr>
          <w:p w14:paraId="6AFACC7A" w14:textId="77777777" w:rsidR="003247A4" w:rsidRPr="00A72187" w:rsidRDefault="003247A4" w:rsidP="00A72187">
            <w:pPr>
              <w:pStyle w:val="NoSpacing"/>
              <w:spacing w:line="360" w:lineRule="auto"/>
              <w:rPr>
                <w:szCs w:val="24"/>
              </w:rPr>
            </w:pPr>
          </w:p>
        </w:tc>
        <w:tc>
          <w:tcPr>
            <w:tcW w:w="0" w:type="auto"/>
            <w:tcBorders>
              <w:top w:val="single" w:sz="4" w:space="0" w:color="auto"/>
            </w:tcBorders>
          </w:tcPr>
          <w:p w14:paraId="32835E74" w14:textId="77777777" w:rsidR="003247A4" w:rsidRPr="00A72187" w:rsidRDefault="003247A4" w:rsidP="00A72187">
            <w:pPr>
              <w:pStyle w:val="NoSpacing"/>
              <w:spacing w:line="360" w:lineRule="auto"/>
              <w:rPr>
                <w:szCs w:val="24"/>
              </w:rPr>
            </w:pPr>
          </w:p>
        </w:tc>
        <w:tc>
          <w:tcPr>
            <w:tcW w:w="0" w:type="auto"/>
            <w:tcBorders>
              <w:top w:val="single" w:sz="4" w:space="0" w:color="auto"/>
            </w:tcBorders>
          </w:tcPr>
          <w:p w14:paraId="74CB64F9" w14:textId="77777777" w:rsidR="003247A4" w:rsidRPr="00A72187" w:rsidRDefault="003247A4" w:rsidP="00A72187">
            <w:pPr>
              <w:pStyle w:val="NoSpacing"/>
              <w:spacing w:line="360" w:lineRule="auto"/>
              <w:rPr>
                <w:szCs w:val="24"/>
              </w:rPr>
            </w:pPr>
          </w:p>
        </w:tc>
        <w:tc>
          <w:tcPr>
            <w:tcW w:w="0" w:type="auto"/>
            <w:tcBorders>
              <w:top w:val="single" w:sz="4" w:space="0" w:color="auto"/>
            </w:tcBorders>
          </w:tcPr>
          <w:p w14:paraId="39EDA6AF" w14:textId="77777777" w:rsidR="003247A4" w:rsidRPr="00A72187" w:rsidRDefault="003247A4" w:rsidP="00A72187">
            <w:pPr>
              <w:pStyle w:val="NoSpacing"/>
              <w:spacing w:line="360" w:lineRule="auto"/>
              <w:rPr>
                <w:szCs w:val="24"/>
              </w:rPr>
            </w:pPr>
          </w:p>
        </w:tc>
        <w:tc>
          <w:tcPr>
            <w:tcW w:w="0" w:type="auto"/>
            <w:tcBorders>
              <w:top w:val="single" w:sz="4" w:space="0" w:color="auto"/>
            </w:tcBorders>
          </w:tcPr>
          <w:p w14:paraId="6D2055B9" w14:textId="77777777" w:rsidR="003247A4" w:rsidRPr="00A72187" w:rsidRDefault="003247A4" w:rsidP="00A72187">
            <w:pPr>
              <w:pStyle w:val="NoSpacing"/>
              <w:spacing w:line="360" w:lineRule="auto"/>
              <w:rPr>
                <w:szCs w:val="24"/>
              </w:rPr>
            </w:pPr>
          </w:p>
        </w:tc>
      </w:tr>
      <w:tr w:rsidR="008F4764" w:rsidRPr="00A72187" w14:paraId="40429EAD" w14:textId="77777777" w:rsidTr="00955B43">
        <w:trPr>
          <w:trHeight w:val="720"/>
        </w:trPr>
        <w:tc>
          <w:tcPr>
            <w:tcW w:w="0" w:type="auto"/>
            <w:shd w:val="clear" w:color="auto" w:fill="auto"/>
            <w:hideMark/>
          </w:tcPr>
          <w:p w14:paraId="7959C44E" w14:textId="68C66784" w:rsidR="003247A4" w:rsidRPr="00A72187" w:rsidRDefault="008F4764" w:rsidP="00A72187">
            <w:pPr>
              <w:pStyle w:val="NoSpacing"/>
              <w:spacing w:line="360" w:lineRule="auto"/>
              <w:rPr>
                <w:szCs w:val="24"/>
              </w:rPr>
            </w:pPr>
            <w:r w:rsidRPr="00A72187">
              <w:rPr>
                <w:szCs w:val="24"/>
              </w:rPr>
              <w:t xml:space="preserve">Local businesses and social service providers evade compliance </w:t>
            </w:r>
            <w:r w:rsidR="00645390">
              <w:rPr>
                <w:szCs w:val="24"/>
              </w:rPr>
              <w:t>with</w:t>
            </w:r>
            <w:r w:rsidRPr="00A72187">
              <w:rPr>
                <w:szCs w:val="24"/>
              </w:rPr>
              <w:t xml:space="preserve"> the social services compliance policies due to high costs. </w:t>
            </w:r>
          </w:p>
        </w:tc>
        <w:tc>
          <w:tcPr>
            <w:tcW w:w="0" w:type="auto"/>
            <w:shd w:val="clear" w:color="auto" w:fill="auto"/>
          </w:tcPr>
          <w:p w14:paraId="03CCD2C9" w14:textId="77777777" w:rsidR="003247A4" w:rsidRPr="00A72187" w:rsidRDefault="003247A4" w:rsidP="00A72187">
            <w:pPr>
              <w:pStyle w:val="NoSpacing"/>
              <w:spacing w:line="360" w:lineRule="auto"/>
              <w:rPr>
                <w:szCs w:val="24"/>
              </w:rPr>
            </w:pPr>
          </w:p>
        </w:tc>
        <w:tc>
          <w:tcPr>
            <w:tcW w:w="0" w:type="auto"/>
            <w:shd w:val="clear" w:color="auto" w:fill="auto"/>
          </w:tcPr>
          <w:p w14:paraId="63BF129A" w14:textId="77777777" w:rsidR="003247A4" w:rsidRPr="00A72187" w:rsidRDefault="003247A4" w:rsidP="00A72187">
            <w:pPr>
              <w:pStyle w:val="NoSpacing"/>
              <w:spacing w:line="360" w:lineRule="auto"/>
              <w:rPr>
                <w:szCs w:val="24"/>
              </w:rPr>
            </w:pPr>
          </w:p>
        </w:tc>
        <w:tc>
          <w:tcPr>
            <w:tcW w:w="0" w:type="auto"/>
            <w:shd w:val="clear" w:color="auto" w:fill="auto"/>
          </w:tcPr>
          <w:p w14:paraId="343996E1" w14:textId="77777777" w:rsidR="003247A4" w:rsidRPr="00A72187" w:rsidRDefault="003247A4" w:rsidP="00A72187">
            <w:pPr>
              <w:pStyle w:val="NoSpacing"/>
              <w:spacing w:line="360" w:lineRule="auto"/>
              <w:rPr>
                <w:szCs w:val="24"/>
              </w:rPr>
            </w:pPr>
          </w:p>
        </w:tc>
        <w:tc>
          <w:tcPr>
            <w:tcW w:w="0" w:type="auto"/>
            <w:shd w:val="clear" w:color="auto" w:fill="auto"/>
          </w:tcPr>
          <w:p w14:paraId="205E1606" w14:textId="77777777" w:rsidR="003247A4" w:rsidRPr="00A72187" w:rsidRDefault="003247A4" w:rsidP="00A72187">
            <w:pPr>
              <w:pStyle w:val="NoSpacing"/>
              <w:spacing w:line="360" w:lineRule="auto"/>
              <w:rPr>
                <w:szCs w:val="24"/>
              </w:rPr>
            </w:pPr>
          </w:p>
        </w:tc>
        <w:tc>
          <w:tcPr>
            <w:tcW w:w="0" w:type="auto"/>
            <w:shd w:val="clear" w:color="auto" w:fill="auto"/>
          </w:tcPr>
          <w:p w14:paraId="547FA751" w14:textId="77777777" w:rsidR="003247A4" w:rsidRPr="00A72187" w:rsidRDefault="003247A4" w:rsidP="00A72187">
            <w:pPr>
              <w:pStyle w:val="NoSpacing"/>
              <w:spacing w:line="360" w:lineRule="auto"/>
              <w:rPr>
                <w:szCs w:val="24"/>
              </w:rPr>
            </w:pPr>
          </w:p>
        </w:tc>
      </w:tr>
      <w:tr w:rsidR="008F4764" w:rsidRPr="00A72187" w14:paraId="2F7E80D4" w14:textId="77777777" w:rsidTr="00955B43">
        <w:trPr>
          <w:trHeight w:val="612"/>
        </w:trPr>
        <w:tc>
          <w:tcPr>
            <w:tcW w:w="0" w:type="auto"/>
            <w:hideMark/>
          </w:tcPr>
          <w:p w14:paraId="2D1707CD" w14:textId="081E1ED3" w:rsidR="00D23F88" w:rsidRPr="00D23F88" w:rsidRDefault="008F4764" w:rsidP="00D23F88">
            <w:pPr>
              <w:pStyle w:val="NoSpacing"/>
              <w:spacing w:line="360" w:lineRule="auto"/>
              <w:rPr>
                <w:szCs w:val="24"/>
              </w:rPr>
            </w:pPr>
            <w:r w:rsidRPr="00A72187">
              <w:rPr>
                <w:szCs w:val="24"/>
              </w:rPr>
              <w:t xml:space="preserve">There </w:t>
            </w:r>
            <w:r w:rsidR="00645390">
              <w:rPr>
                <w:szCs w:val="24"/>
              </w:rPr>
              <w:t>are</w:t>
            </w:r>
            <w:r w:rsidRPr="00A72187">
              <w:rPr>
                <w:szCs w:val="24"/>
              </w:rPr>
              <w:t xml:space="preserve"> </w:t>
            </w:r>
            <w:r w:rsidR="00645390">
              <w:rPr>
                <w:szCs w:val="24"/>
              </w:rPr>
              <w:t>biases</w:t>
            </w:r>
            <w:r w:rsidRPr="00A72187">
              <w:rPr>
                <w:szCs w:val="24"/>
              </w:rPr>
              <w:t xml:space="preserve"> in applying regulative policies for different service providers by the respective county departments</w:t>
            </w:r>
          </w:p>
          <w:p w14:paraId="56CE1AED" w14:textId="21F217BB" w:rsidR="00F42660" w:rsidRPr="00A72187" w:rsidRDefault="00F42660" w:rsidP="00F42660">
            <w:pPr>
              <w:pStyle w:val="NoSpacing"/>
              <w:spacing w:line="360" w:lineRule="auto"/>
              <w:jc w:val="left"/>
              <w:rPr>
                <w:szCs w:val="24"/>
              </w:rPr>
            </w:pPr>
          </w:p>
        </w:tc>
        <w:tc>
          <w:tcPr>
            <w:tcW w:w="0" w:type="auto"/>
          </w:tcPr>
          <w:p w14:paraId="3BEBEC43" w14:textId="77777777" w:rsidR="003247A4" w:rsidRPr="00A72187" w:rsidRDefault="003247A4" w:rsidP="00A72187">
            <w:pPr>
              <w:pStyle w:val="NoSpacing"/>
              <w:spacing w:line="360" w:lineRule="auto"/>
              <w:rPr>
                <w:szCs w:val="24"/>
              </w:rPr>
            </w:pPr>
          </w:p>
        </w:tc>
        <w:tc>
          <w:tcPr>
            <w:tcW w:w="0" w:type="auto"/>
          </w:tcPr>
          <w:p w14:paraId="64D38AF9" w14:textId="77777777" w:rsidR="003247A4" w:rsidRPr="00A72187" w:rsidRDefault="003247A4" w:rsidP="00A72187">
            <w:pPr>
              <w:pStyle w:val="NoSpacing"/>
              <w:spacing w:line="360" w:lineRule="auto"/>
              <w:rPr>
                <w:szCs w:val="24"/>
              </w:rPr>
            </w:pPr>
          </w:p>
        </w:tc>
        <w:tc>
          <w:tcPr>
            <w:tcW w:w="0" w:type="auto"/>
          </w:tcPr>
          <w:p w14:paraId="22875AFC" w14:textId="77777777" w:rsidR="003247A4" w:rsidRPr="00A72187" w:rsidRDefault="003247A4" w:rsidP="00A72187">
            <w:pPr>
              <w:pStyle w:val="NoSpacing"/>
              <w:spacing w:line="360" w:lineRule="auto"/>
              <w:rPr>
                <w:szCs w:val="24"/>
              </w:rPr>
            </w:pPr>
          </w:p>
        </w:tc>
        <w:tc>
          <w:tcPr>
            <w:tcW w:w="0" w:type="auto"/>
          </w:tcPr>
          <w:p w14:paraId="3DBA37EF" w14:textId="77777777" w:rsidR="003247A4" w:rsidRPr="00A72187" w:rsidRDefault="003247A4" w:rsidP="00A72187">
            <w:pPr>
              <w:pStyle w:val="NoSpacing"/>
              <w:spacing w:line="360" w:lineRule="auto"/>
              <w:rPr>
                <w:szCs w:val="24"/>
              </w:rPr>
            </w:pPr>
          </w:p>
        </w:tc>
        <w:tc>
          <w:tcPr>
            <w:tcW w:w="0" w:type="auto"/>
          </w:tcPr>
          <w:p w14:paraId="2C00A31E" w14:textId="77777777" w:rsidR="003247A4" w:rsidRPr="00A72187" w:rsidRDefault="003247A4" w:rsidP="00A72187">
            <w:pPr>
              <w:pStyle w:val="NoSpacing"/>
              <w:spacing w:line="360" w:lineRule="auto"/>
              <w:rPr>
                <w:szCs w:val="24"/>
              </w:rPr>
            </w:pPr>
          </w:p>
        </w:tc>
      </w:tr>
    </w:tbl>
    <w:p w14:paraId="23211112" w14:textId="4C652810" w:rsidR="003247A4" w:rsidRDefault="003247A4" w:rsidP="00A72187">
      <w:pPr>
        <w:spacing w:after="160" w:line="360" w:lineRule="auto"/>
        <w:jc w:val="both"/>
        <w:rPr>
          <w:rFonts w:ascii="Times New Roman" w:eastAsia="Times New Roman" w:hAnsi="Times New Roman" w:cs="Times New Roman"/>
          <w:sz w:val="24"/>
          <w:szCs w:val="24"/>
        </w:rPr>
      </w:pPr>
    </w:p>
    <w:p w14:paraId="0CD1BBA0" w14:textId="0BBB1B50" w:rsidR="00FE6923" w:rsidRPr="00FE6923" w:rsidRDefault="00FE6923" w:rsidP="00FE6923">
      <w:pPr>
        <w:spacing w:after="160" w:line="360" w:lineRule="auto"/>
        <w:jc w:val="both"/>
        <w:rPr>
          <w:rFonts w:ascii="Times New Roman" w:hAnsi="Times New Roman" w:cs="Times New Roman"/>
        </w:rPr>
      </w:pPr>
      <w:r w:rsidRPr="00FE6923">
        <w:rPr>
          <w:rFonts w:ascii="Times New Roman" w:eastAsia="Times New Roman" w:hAnsi="Times New Roman" w:cs="Times New Roman"/>
          <w:sz w:val="24"/>
          <w:szCs w:val="24"/>
        </w:rPr>
        <w:t xml:space="preserve">9). </w:t>
      </w:r>
      <w:r w:rsidRPr="00FE6923">
        <w:rPr>
          <w:rFonts w:ascii="Times New Roman" w:hAnsi="Times New Roman" w:cs="Times New Roman"/>
          <w:bCs/>
        </w:rPr>
        <w:t xml:space="preserve">County Governance policies in </w:t>
      </w:r>
      <w:r w:rsidR="00645390">
        <w:rPr>
          <w:rFonts w:ascii="Times New Roman" w:hAnsi="Times New Roman" w:cs="Times New Roman"/>
          <w:bCs/>
        </w:rPr>
        <w:t xml:space="preserve">the </w:t>
      </w:r>
      <w:r w:rsidRPr="00FE6923">
        <w:rPr>
          <w:rFonts w:ascii="Times New Roman" w:hAnsi="Times New Roman" w:cs="Times New Roman"/>
          <w:bCs/>
        </w:rPr>
        <w:t>provision of social services in Kajiado County, Kenya</w:t>
      </w:r>
      <w:r w:rsidRPr="00FE6923">
        <w:rPr>
          <w:rFonts w:ascii="Times New Roman" w:hAnsi="Times New Roman" w:cs="Times New Roman"/>
        </w:rPr>
        <w:t xml:space="preserve">. </w:t>
      </w:r>
      <w:r w:rsidRPr="00FE6923">
        <w:rPr>
          <w:rFonts w:ascii="Times New Roman" w:eastAsia="Times New Roman" w:hAnsi="Times New Roman" w:cs="Times New Roman"/>
          <w:sz w:val="24"/>
          <w:szCs w:val="24"/>
        </w:rPr>
        <w:t>In this section, you will be asked to assess the county governance policies regarding the provision of social services in Kajiado County, Kenya. Please read each statement carefully and select the option that best reflects your opinion.</w:t>
      </w:r>
    </w:p>
    <w:p w14:paraId="6517AEE2" w14:textId="77777777" w:rsidR="00FE6923" w:rsidRPr="00DA45AD" w:rsidRDefault="00FE6923" w:rsidP="00FE6923">
      <w:pPr>
        <w:numPr>
          <w:ilvl w:val="0"/>
          <w:numId w:val="22"/>
        </w:numPr>
        <w:spacing w:after="160" w:line="360" w:lineRule="auto"/>
        <w:jc w:val="both"/>
        <w:rPr>
          <w:rFonts w:ascii="Times New Roman" w:eastAsia="Times New Roman" w:hAnsi="Times New Roman" w:cs="Times New Roman"/>
          <w:sz w:val="24"/>
          <w:szCs w:val="24"/>
        </w:rPr>
      </w:pPr>
      <w:r w:rsidRPr="00DA45AD">
        <w:rPr>
          <w:rFonts w:ascii="Times New Roman" w:eastAsia="Times New Roman" w:hAnsi="Times New Roman" w:cs="Times New Roman"/>
          <w:bCs/>
          <w:sz w:val="24"/>
          <w:szCs w:val="24"/>
        </w:rPr>
        <w:lastRenderedPageBreak/>
        <w:t>The County Government's existing policies managing the provision of services in Kajiado are adequate:</w:t>
      </w:r>
    </w:p>
    <w:p w14:paraId="589CF20F" w14:textId="37200014" w:rsidR="00FE6923" w:rsidRPr="00DA45AD" w:rsidRDefault="00DE4BAA" w:rsidP="00FE6923">
      <w:pPr>
        <w:numPr>
          <w:ilvl w:val="1"/>
          <w:numId w:val="22"/>
        </w:num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rPr>
        <w:pict w14:anchorId="073B6819">
          <v:shape id="_x0000_i1031" type="#_x0000_t75" alt="" style="width:20.5pt;height:17.5pt;mso-width-percent:0;mso-height-percent:0;mso-width-percent:0;mso-height-percent:0">
            <v:imagedata r:id="rId58" o:title=""/>
          </v:shape>
        </w:pict>
      </w:r>
      <w:r w:rsidR="00FE6923" w:rsidRPr="00DA45AD">
        <w:rPr>
          <w:rFonts w:ascii="Times New Roman" w:eastAsia="Times New Roman" w:hAnsi="Times New Roman" w:cs="Times New Roman"/>
          <w:sz w:val="24"/>
          <w:szCs w:val="24"/>
        </w:rPr>
        <w:t>Yes</w:t>
      </w:r>
    </w:p>
    <w:p w14:paraId="17FF211D" w14:textId="4DF9FEE7" w:rsidR="00FE6923" w:rsidRPr="00DA45AD" w:rsidRDefault="00DE4BAA" w:rsidP="00FE6923">
      <w:pPr>
        <w:numPr>
          <w:ilvl w:val="1"/>
          <w:numId w:val="22"/>
        </w:num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rPr>
        <w:pict w14:anchorId="0D154B0C">
          <v:shape id="_x0000_i1032" type="#_x0000_t75" alt="" style="width:20.5pt;height:17.5pt;mso-width-percent:0;mso-height-percent:0;mso-width-percent:0;mso-height-percent:0">
            <v:imagedata r:id="rId58" o:title=""/>
          </v:shape>
        </w:pict>
      </w:r>
      <w:r w:rsidR="00FE6923" w:rsidRPr="00DA45AD">
        <w:rPr>
          <w:rFonts w:ascii="Times New Roman" w:eastAsia="Times New Roman" w:hAnsi="Times New Roman" w:cs="Times New Roman"/>
          <w:sz w:val="24"/>
          <w:szCs w:val="24"/>
        </w:rPr>
        <w:t>No</w:t>
      </w:r>
    </w:p>
    <w:p w14:paraId="31A60C16" w14:textId="77777777" w:rsidR="00FE6923" w:rsidRPr="00DA45AD" w:rsidRDefault="00FE6923" w:rsidP="00FE6923">
      <w:pPr>
        <w:numPr>
          <w:ilvl w:val="0"/>
          <w:numId w:val="22"/>
        </w:numPr>
        <w:spacing w:after="160" w:line="360" w:lineRule="auto"/>
        <w:jc w:val="both"/>
        <w:rPr>
          <w:rFonts w:ascii="Times New Roman" w:eastAsia="Times New Roman" w:hAnsi="Times New Roman" w:cs="Times New Roman"/>
          <w:sz w:val="24"/>
          <w:szCs w:val="24"/>
        </w:rPr>
      </w:pPr>
      <w:r w:rsidRPr="00DA45AD">
        <w:rPr>
          <w:rFonts w:ascii="Times New Roman" w:eastAsia="Times New Roman" w:hAnsi="Times New Roman" w:cs="Times New Roman"/>
          <w:bCs/>
          <w:sz w:val="24"/>
          <w:szCs w:val="24"/>
        </w:rPr>
        <w:t>The county government policies and national government policies on the provision of social services are clearly outlined with zero confusion to the traders as well as residents:</w:t>
      </w:r>
    </w:p>
    <w:p w14:paraId="4A2A6476" w14:textId="429495F8" w:rsidR="00FE6923" w:rsidRPr="00FE6923" w:rsidRDefault="00DE4BAA" w:rsidP="00FE6923">
      <w:pPr>
        <w:numPr>
          <w:ilvl w:val="1"/>
          <w:numId w:val="22"/>
        </w:num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rPr>
        <w:pict w14:anchorId="04ECB52C">
          <v:shape id="_x0000_i1033" type="#_x0000_t75" alt="" style="width:20.5pt;height:17.5pt;mso-width-percent:0;mso-height-percent:0;mso-width-percent:0;mso-height-percent:0">
            <v:imagedata r:id="rId58" o:title=""/>
          </v:shape>
        </w:pict>
      </w:r>
      <w:r w:rsidR="00FE6923" w:rsidRPr="00FE6923">
        <w:rPr>
          <w:rFonts w:ascii="Times New Roman" w:eastAsia="Times New Roman" w:hAnsi="Times New Roman" w:cs="Times New Roman"/>
          <w:sz w:val="24"/>
          <w:szCs w:val="24"/>
        </w:rPr>
        <w:t>Yes</w:t>
      </w:r>
    </w:p>
    <w:p w14:paraId="63705AFA" w14:textId="2AB2BE13" w:rsidR="00D23F88" w:rsidRPr="00FE6923" w:rsidRDefault="00DE4BAA" w:rsidP="00A72187">
      <w:pPr>
        <w:numPr>
          <w:ilvl w:val="1"/>
          <w:numId w:val="22"/>
        </w:num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rPr>
        <w:pict w14:anchorId="07EF1A1A">
          <v:shape id="_x0000_i1034" type="#_x0000_t75" alt="" style="width:20.5pt;height:17.5pt;mso-width-percent:0;mso-height-percent:0;mso-width-percent:0;mso-height-percent:0">
            <v:imagedata r:id="rId58" o:title=""/>
          </v:shape>
        </w:pict>
      </w:r>
      <w:r w:rsidR="00FE6923" w:rsidRPr="00FE6923">
        <w:rPr>
          <w:rFonts w:ascii="Times New Roman" w:eastAsia="Times New Roman" w:hAnsi="Times New Roman" w:cs="Times New Roman"/>
          <w:sz w:val="24"/>
          <w:szCs w:val="24"/>
        </w:rPr>
        <w:t>No</w:t>
      </w:r>
    </w:p>
    <w:p w14:paraId="4698A107" w14:textId="24139605" w:rsidR="008F4764" w:rsidRDefault="008F4764" w:rsidP="00A72187">
      <w:pPr>
        <w:spacing w:after="0" w:line="360" w:lineRule="auto"/>
        <w:contextualSpacing/>
        <w:jc w:val="both"/>
        <w:rPr>
          <w:rFonts w:ascii="Times New Roman" w:eastAsia="Times New Roman" w:hAnsi="Times New Roman" w:cs="Times New Roman"/>
          <w:b/>
          <w:sz w:val="24"/>
          <w:szCs w:val="24"/>
        </w:rPr>
      </w:pPr>
      <w:r w:rsidRPr="00A72187">
        <w:rPr>
          <w:rFonts w:ascii="Times New Roman" w:eastAsia="Times New Roman" w:hAnsi="Times New Roman" w:cs="Times New Roman"/>
          <w:b/>
          <w:sz w:val="24"/>
          <w:szCs w:val="24"/>
        </w:rPr>
        <w:t xml:space="preserve">PART D: The challenges </w:t>
      </w:r>
      <w:r w:rsidR="00AF70C1">
        <w:rPr>
          <w:rFonts w:ascii="Times New Roman" w:eastAsia="Times New Roman" w:hAnsi="Times New Roman" w:cs="Times New Roman"/>
          <w:b/>
          <w:sz w:val="24"/>
          <w:szCs w:val="24"/>
        </w:rPr>
        <w:t xml:space="preserve">faced by the </w:t>
      </w:r>
      <w:r w:rsidRPr="00A72187">
        <w:rPr>
          <w:rFonts w:ascii="Times New Roman" w:eastAsia="Times New Roman" w:hAnsi="Times New Roman" w:cs="Times New Roman"/>
          <w:b/>
          <w:sz w:val="24"/>
          <w:szCs w:val="24"/>
        </w:rPr>
        <w:t xml:space="preserve">County Governance in </w:t>
      </w:r>
      <w:r w:rsidR="00645390">
        <w:rPr>
          <w:rFonts w:ascii="Times New Roman" w:eastAsia="Times New Roman" w:hAnsi="Times New Roman" w:cs="Times New Roman"/>
          <w:b/>
          <w:sz w:val="24"/>
          <w:szCs w:val="24"/>
        </w:rPr>
        <w:t xml:space="preserve">the </w:t>
      </w:r>
      <w:r w:rsidRPr="00A72187">
        <w:rPr>
          <w:rFonts w:ascii="Times New Roman" w:eastAsia="Times New Roman" w:hAnsi="Times New Roman" w:cs="Times New Roman"/>
          <w:b/>
          <w:sz w:val="24"/>
          <w:szCs w:val="24"/>
        </w:rPr>
        <w:t xml:space="preserve">provision of social services </w:t>
      </w:r>
    </w:p>
    <w:p w14:paraId="36AD0CA4" w14:textId="77777777" w:rsidR="00282DCB" w:rsidRPr="00A72187" w:rsidRDefault="00282DCB" w:rsidP="00A72187">
      <w:pPr>
        <w:spacing w:after="0" w:line="360" w:lineRule="auto"/>
        <w:contextualSpacing/>
        <w:jc w:val="both"/>
        <w:rPr>
          <w:rFonts w:ascii="Times New Roman" w:eastAsia="Times New Roman" w:hAnsi="Times New Roman" w:cs="Times New Roman"/>
          <w:b/>
          <w:sz w:val="24"/>
          <w:szCs w:val="24"/>
        </w:rPr>
      </w:pPr>
    </w:p>
    <w:p w14:paraId="686659F0" w14:textId="3A5E8620" w:rsidR="008F4764" w:rsidRPr="00A72187" w:rsidRDefault="008F4764" w:rsidP="00A72187">
      <w:pPr>
        <w:spacing w:after="0" w:line="360" w:lineRule="auto"/>
        <w:contextualSpacing/>
        <w:jc w:val="both"/>
        <w:rPr>
          <w:rFonts w:ascii="Times New Roman" w:eastAsia="Times New Roman" w:hAnsi="Times New Roman" w:cs="Times New Roman"/>
          <w:sz w:val="24"/>
          <w:szCs w:val="24"/>
        </w:rPr>
      </w:pPr>
      <w:r w:rsidRPr="00A72187">
        <w:rPr>
          <w:rFonts w:ascii="Times New Roman" w:eastAsia="Times New Roman" w:hAnsi="Times New Roman" w:cs="Times New Roman"/>
          <w:sz w:val="24"/>
          <w:szCs w:val="24"/>
        </w:rPr>
        <w:t xml:space="preserve">9). </w:t>
      </w:r>
      <w:r w:rsidR="00645390">
        <w:rPr>
          <w:rFonts w:ascii="Times New Roman" w:eastAsia="Times New Roman" w:hAnsi="Times New Roman" w:cs="Times New Roman"/>
          <w:sz w:val="24"/>
          <w:szCs w:val="24"/>
        </w:rPr>
        <w:t>Of</w:t>
      </w:r>
      <w:r w:rsidRPr="00A72187">
        <w:rPr>
          <w:rFonts w:ascii="Times New Roman" w:eastAsia="Times New Roman" w:hAnsi="Times New Roman" w:cs="Times New Roman"/>
          <w:sz w:val="24"/>
          <w:szCs w:val="24"/>
        </w:rPr>
        <w:t xml:space="preserve"> the following, which is the main challenge faced by the county government of Kajiado in </w:t>
      </w:r>
      <w:r w:rsidR="00645390">
        <w:rPr>
          <w:rFonts w:ascii="Times New Roman" w:eastAsia="Times New Roman" w:hAnsi="Times New Roman" w:cs="Times New Roman"/>
          <w:sz w:val="24"/>
          <w:szCs w:val="24"/>
        </w:rPr>
        <w:t xml:space="preserve">the </w:t>
      </w:r>
      <w:r w:rsidRPr="00A72187">
        <w:rPr>
          <w:rFonts w:ascii="Times New Roman" w:eastAsia="Times New Roman" w:hAnsi="Times New Roman" w:cs="Times New Roman"/>
          <w:sz w:val="24"/>
          <w:szCs w:val="24"/>
        </w:rPr>
        <w:t>provision of social services to the local population?</w:t>
      </w:r>
    </w:p>
    <w:p w14:paraId="39954892" w14:textId="77777777" w:rsidR="003247A4" w:rsidRPr="00A72187" w:rsidRDefault="008F4764" w:rsidP="00A72187">
      <w:pPr>
        <w:spacing w:after="160" w:line="360" w:lineRule="auto"/>
        <w:jc w:val="both"/>
        <w:rPr>
          <w:rFonts w:ascii="Times New Roman" w:eastAsia="Times New Roman" w:hAnsi="Times New Roman" w:cs="Times New Roman"/>
          <w:sz w:val="24"/>
          <w:szCs w:val="24"/>
        </w:rPr>
      </w:pPr>
      <w:r w:rsidRPr="00A72187">
        <w:rPr>
          <w:rFonts w:ascii="Times New Roman" w:eastAsia="Times New Roman" w:hAnsi="Times New Roman" w:cs="Times New Roman"/>
          <w:sz w:val="24"/>
          <w:szCs w:val="24"/>
        </w:rPr>
        <w:t xml:space="preserve">i). High population     [ ]    ii). High costs </w:t>
      </w:r>
      <w:r w:rsidR="00902781" w:rsidRPr="00A72187">
        <w:rPr>
          <w:rFonts w:ascii="Times New Roman" w:eastAsia="Times New Roman" w:hAnsi="Times New Roman" w:cs="Times New Roman"/>
          <w:sz w:val="24"/>
          <w:szCs w:val="24"/>
        </w:rPr>
        <w:t xml:space="preserve">for service </w:t>
      </w:r>
      <w:r w:rsidR="00FA525A" w:rsidRPr="00A72187">
        <w:rPr>
          <w:rFonts w:ascii="Times New Roman" w:eastAsia="Times New Roman" w:hAnsi="Times New Roman" w:cs="Times New Roman"/>
          <w:sz w:val="24"/>
          <w:szCs w:val="24"/>
        </w:rPr>
        <w:t>provisions [</w:t>
      </w:r>
      <w:r w:rsidR="00902781" w:rsidRPr="00A72187">
        <w:rPr>
          <w:rFonts w:ascii="Times New Roman" w:eastAsia="Times New Roman" w:hAnsi="Times New Roman" w:cs="Times New Roman"/>
          <w:sz w:val="24"/>
          <w:szCs w:val="24"/>
        </w:rPr>
        <w:t xml:space="preserve"> ]   iii). Proximity of Kajiado County to Nairobi City   [ ]   iv). Corruption by the service providers   [ ]  v). Political interests</w:t>
      </w:r>
    </w:p>
    <w:p w14:paraId="2F0DD099" w14:textId="26B4C7B2" w:rsidR="00902781" w:rsidRPr="00A72187" w:rsidRDefault="00854D6A" w:rsidP="00A72187">
      <w:pPr>
        <w:pStyle w:val="NoSpacing"/>
        <w:spacing w:line="360" w:lineRule="auto"/>
        <w:rPr>
          <w:szCs w:val="24"/>
        </w:rPr>
      </w:pPr>
      <w:r w:rsidRPr="00A72187">
        <w:rPr>
          <w:rFonts w:eastAsia="Times New Roman"/>
          <w:szCs w:val="24"/>
        </w:rPr>
        <w:t>10.</w:t>
      </w:r>
      <w:r w:rsidR="00902781" w:rsidRPr="00A72187">
        <w:rPr>
          <w:szCs w:val="24"/>
        </w:rPr>
        <w:t xml:space="preserve"> The statements below </w:t>
      </w:r>
      <w:r w:rsidR="00645390">
        <w:rPr>
          <w:szCs w:val="24"/>
        </w:rPr>
        <w:t>address</w:t>
      </w:r>
      <w:r w:rsidR="00902781" w:rsidRPr="00A72187">
        <w:rPr>
          <w:szCs w:val="24"/>
        </w:rPr>
        <w:t xml:space="preserve"> the challenges faced by the county of Kajiado on service provision within the county. Please indicate the extent to which you agree or disagree.</w:t>
      </w:r>
    </w:p>
    <w:p w14:paraId="400842F7" w14:textId="77777777" w:rsidR="00902781" w:rsidRPr="00A72187" w:rsidRDefault="00902781" w:rsidP="00A72187">
      <w:pPr>
        <w:pStyle w:val="NoSpacing"/>
        <w:spacing w:line="360" w:lineRule="auto"/>
        <w:rPr>
          <w:szCs w:val="24"/>
        </w:rPr>
      </w:pPr>
      <w:r w:rsidRPr="00A72187">
        <w:rPr>
          <w:szCs w:val="24"/>
        </w:rPr>
        <w:t>1 = strongly disagree (SD); 2=Disagree (D); 3=</w:t>
      </w:r>
      <w:r w:rsidRPr="00A72187">
        <w:rPr>
          <w:szCs w:val="24"/>
        </w:rPr>
        <w:tab/>
        <w:t>Neutral (N); 4=Agree (A)</w:t>
      </w:r>
      <w:r w:rsidR="00FA525A" w:rsidRPr="00A72187">
        <w:rPr>
          <w:szCs w:val="24"/>
        </w:rPr>
        <w:t>; 5</w:t>
      </w:r>
      <w:r w:rsidRPr="00A72187">
        <w:rPr>
          <w:szCs w:val="24"/>
        </w:rPr>
        <w:t xml:space="preserve">= strongly agree (SA); guide the respondents by adding the initials as indicated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3"/>
        <w:gridCol w:w="634"/>
        <w:gridCol w:w="573"/>
        <w:gridCol w:w="573"/>
        <w:gridCol w:w="573"/>
        <w:gridCol w:w="634"/>
      </w:tblGrid>
      <w:tr w:rsidR="00C64BB1" w:rsidRPr="00A72187" w14:paraId="431F1348" w14:textId="77777777" w:rsidTr="00617A3D">
        <w:trPr>
          <w:trHeight w:val="908"/>
        </w:trPr>
        <w:tc>
          <w:tcPr>
            <w:tcW w:w="0" w:type="auto"/>
            <w:hideMark/>
          </w:tcPr>
          <w:p w14:paraId="17FDDF37" w14:textId="2BC1B591" w:rsidR="00902781" w:rsidRPr="00A72187" w:rsidRDefault="00902781" w:rsidP="00A72187">
            <w:pPr>
              <w:pStyle w:val="NoSpacing"/>
              <w:spacing w:line="360" w:lineRule="auto"/>
              <w:rPr>
                <w:szCs w:val="24"/>
              </w:rPr>
            </w:pPr>
            <w:r w:rsidRPr="00A72187">
              <w:rPr>
                <w:szCs w:val="24"/>
              </w:rPr>
              <w:t xml:space="preserve">Challenges faced by the county government </w:t>
            </w:r>
            <w:r w:rsidR="00645390">
              <w:rPr>
                <w:szCs w:val="24"/>
              </w:rPr>
              <w:t>in</w:t>
            </w:r>
            <w:r w:rsidRPr="00A72187">
              <w:rPr>
                <w:szCs w:val="24"/>
              </w:rPr>
              <w:t xml:space="preserve"> </w:t>
            </w:r>
            <w:r w:rsidR="00645390">
              <w:rPr>
                <w:szCs w:val="24"/>
              </w:rPr>
              <w:t xml:space="preserve">the </w:t>
            </w:r>
            <w:r w:rsidRPr="00A72187">
              <w:rPr>
                <w:szCs w:val="24"/>
              </w:rPr>
              <w:t xml:space="preserve">provision of services to the people. </w:t>
            </w:r>
          </w:p>
        </w:tc>
        <w:tc>
          <w:tcPr>
            <w:tcW w:w="0" w:type="auto"/>
            <w:hideMark/>
          </w:tcPr>
          <w:p w14:paraId="01690086" w14:textId="77777777" w:rsidR="00902781" w:rsidRPr="00A72187" w:rsidRDefault="00902781" w:rsidP="00A72187">
            <w:pPr>
              <w:pStyle w:val="NoSpacing"/>
              <w:spacing w:line="360" w:lineRule="auto"/>
              <w:rPr>
                <w:szCs w:val="24"/>
              </w:rPr>
            </w:pPr>
            <w:r w:rsidRPr="00A72187">
              <w:rPr>
                <w:bCs/>
                <w:szCs w:val="24"/>
              </w:rPr>
              <w:t>SD (1)</w:t>
            </w:r>
          </w:p>
        </w:tc>
        <w:tc>
          <w:tcPr>
            <w:tcW w:w="0" w:type="auto"/>
            <w:hideMark/>
          </w:tcPr>
          <w:p w14:paraId="3445C95B" w14:textId="77777777" w:rsidR="00902781" w:rsidRPr="00A72187" w:rsidRDefault="00902781" w:rsidP="00A72187">
            <w:pPr>
              <w:pStyle w:val="NoSpacing"/>
              <w:spacing w:line="360" w:lineRule="auto"/>
              <w:rPr>
                <w:szCs w:val="24"/>
              </w:rPr>
            </w:pPr>
            <w:r w:rsidRPr="00A72187">
              <w:rPr>
                <w:bCs/>
                <w:szCs w:val="24"/>
              </w:rPr>
              <w:t>D (2)</w:t>
            </w:r>
          </w:p>
        </w:tc>
        <w:tc>
          <w:tcPr>
            <w:tcW w:w="0" w:type="auto"/>
            <w:hideMark/>
          </w:tcPr>
          <w:p w14:paraId="744A7622" w14:textId="77777777" w:rsidR="00902781" w:rsidRPr="00A72187" w:rsidRDefault="00902781" w:rsidP="00A72187">
            <w:pPr>
              <w:pStyle w:val="NoSpacing"/>
              <w:spacing w:line="360" w:lineRule="auto"/>
              <w:rPr>
                <w:szCs w:val="24"/>
              </w:rPr>
            </w:pPr>
            <w:r w:rsidRPr="00A72187">
              <w:rPr>
                <w:bCs/>
                <w:szCs w:val="24"/>
              </w:rPr>
              <w:t>N (3)</w:t>
            </w:r>
          </w:p>
        </w:tc>
        <w:tc>
          <w:tcPr>
            <w:tcW w:w="0" w:type="auto"/>
            <w:hideMark/>
          </w:tcPr>
          <w:p w14:paraId="67A2E608" w14:textId="77777777" w:rsidR="00902781" w:rsidRPr="00A72187" w:rsidRDefault="00902781" w:rsidP="00A72187">
            <w:pPr>
              <w:pStyle w:val="NoSpacing"/>
              <w:spacing w:line="360" w:lineRule="auto"/>
              <w:rPr>
                <w:szCs w:val="24"/>
              </w:rPr>
            </w:pPr>
            <w:r w:rsidRPr="00A72187">
              <w:rPr>
                <w:bCs/>
                <w:szCs w:val="24"/>
              </w:rPr>
              <w:t>A (4)</w:t>
            </w:r>
          </w:p>
        </w:tc>
        <w:tc>
          <w:tcPr>
            <w:tcW w:w="0" w:type="auto"/>
            <w:hideMark/>
          </w:tcPr>
          <w:p w14:paraId="6F5FA3E2" w14:textId="77777777" w:rsidR="00902781" w:rsidRPr="00A72187" w:rsidRDefault="00902781" w:rsidP="00A72187">
            <w:pPr>
              <w:pStyle w:val="NoSpacing"/>
              <w:spacing w:line="360" w:lineRule="auto"/>
              <w:rPr>
                <w:szCs w:val="24"/>
              </w:rPr>
            </w:pPr>
            <w:r w:rsidRPr="00A72187">
              <w:rPr>
                <w:bCs/>
                <w:szCs w:val="24"/>
              </w:rPr>
              <w:t>SA (5)</w:t>
            </w:r>
          </w:p>
        </w:tc>
      </w:tr>
      <w:tr w:rsidR="00C64BB1" w:rsidRPr="00A72187" w14:paraId="26E87DAE" w14:textId="77777777" w:rsidTr="00617A3D">
        <w:trPr>
          <w:trHeight w:val="773"/>
        </w:trPr>
        <w:tc>
          <w:tcPr>
            <w:tcW w:w="0" w:type="auto"/>
            <w:hideMark/>
          </w:tcPr>
          <w:p w14:paraId="1A338681" w14:textId="77777777" w:rsidR="00902781" w:rsidRPr="00A72187" w:rsidRDefault="00902781" w:rsidP="00A72187">
            <w:pPr>
              <w:pStyle w:val="NoSpacing"/>
              <w:spacing w:line="360" w:lineRule="auto"/>
              <w:rPr>
                <w:szCs w:val="24"/>
              </w:rPr>
            </w:pPr>
            <w:r w:rsidRPr="00A72187">
              <w:rPr>
                <w:szCs w:val="24"/>
              </w:rPr>
              <w:t xml:space="preserve">The punitive policies and legislation by the county government have reduced interests and participation by stakeholders for improved service delivery within the county. </w:t>
            </w:r>
          </w:p>
          <w:p w14:paraId="45BBB211" w14:textId="77777777" w:rsidR="00902781" w:rsidRPr="00A72187" w:rsidRDefault="00902781" w:rsidP="00A72187">
            <w:pPr>
              <w:pStyle w:val="NoSpacing"/>
              <w:spacing w:line="360" w:lineRule="auto"/>
              <w:rPr>
                <w:szCs w:val="24"/>
              </w:rPr>
            </w:pPr>
          </w:p>
        </w:tc>
        <w:tc>
          <w:tcPr>
            <w:tcW w:w="0" w:type="auto"/>
          </w:tcPr>
          <w:p w14:paraId="4CAB20A6" w14:textId="77777777" w:rsidR="00902781" w:rsidRPr="00A72187" w:rsidRDefault="00902781" w:rsidP="00A72187">
            <w:pPr>
              <w:pStyle w:val="NoSpacing"/>
              <w:spacing w:line="360" w:lineRule="auto"/>
              <w:rPr>
                <w:szCs w:val="24"/>
              </w:rPr>
            </w:pPr>
          </w:p>
        </w:tc>
        <w:tc>
          <w:tcPr>
            <w:tcW w:w="0" w:type="auto"/>
          </w:tcPr>
          <w:p w14:paraId="5C105E6A" w14:textId="77777777" w:rsidR="00902781" w:rsidRPr="00A72187" w:rsidRDefault="00902781" w:rsidP="00A72187">
            <w:pPr>
              <w:pStyle w:val="NoSpacing"/>
              <w:spacing w:line="360" w:lineRule="auto"/>
              <w:rPr>
                <w:szCs w:val="24"/>
              </w:rPr>
            </w:pPr>
          </w:p>
        </w:tc>
        <w:tc>
          <w:tcPr>
            <w:tcW w:w="0" w:type="auto"/>
          </w:tcPr>
          <w:p w14:paraId="7B02E7BD" w14:textId="77777777" w:rsidR="00902781" w:rsidRPr="00A72187" w:rsidRDefault="00902781" w:rsidP="00A72187">
            <w:pPr>
              <w:pStyle w:val="NoSpacing"/>
              <w:spacing w:line="360" w:lineRule="auto"/>
              <w:rPr>
                <w:szCs w:val="24"/>
              </w:rPr>
            </w:pPr>
          </w:p>
        </w:tc>
        <w:tc>
          <w:tcPr>
            <w:tcW w:w="0" w:type="auto"/>
          </w:tcPr>
          <w:p w14:paraId="398138B1" w14:textId="77777777" w:rsidR="00902781" w:rsidRPr="00A72187" w:rsidRDefault="00902781" w:rsidP="00A72187">
            <w:pPr>
              <w:pStyle w:val="NoSpacing"/>
              <w:spacing w:line="360" w:lineRule="auto"/>
              <w:rPr>
                <w:szCs w:val="24"/>
              </w:rPr>
            </w:pPr>
          </w:p>
        </w:tc>
        <w:tc>
          <w:tcPr>
            <w:tcW w:w="0" w:type="auto"/>
          </w:tcPr>
          <w:p w14:paraId="2D68C208" w14:textId="77777777" w:rsidR="00902781" w:rsidRPr="00A72187" w:rsidRDefault="00902781" w:rsidP="00A72187">
            <w:pPr>
              <w:pStyle w:val="NoSpacing"/>
              <w:spacing w:line="360" w:lineRule="auto"/>
              <w:rPr>
                <w:szCs w:val="24"/>
              </w:rPr>
            </w:pPr>
          </w:p>
        </w:tc>
      </w:tr>
      <w:tr w:rsidR="00C64BB1" w:rsidRPr="00A72187" w14:paraId="48B25040" w14:textId="77777777" w:rsidTr="00617A3D">
        <w:trPr>
          <w:trHeight w:val="720"/>
        </w:trPr>
        <w:tc>
          <w:tcPr>
            <w:tcW w:w="0" w:type="auto"/>
            <w:shd w:val="clear" w:color="auto" w:fill="auto"/>
            <w:hideMark/>
          </w:tcPr>
          <w:p w14:paraId="402A4EB5" w14:textId="15AB97C2" w:rsidR="00902781" w:rsidRPr="00A72187" w:rsidRDefault="00902781" w:rsidP="00A72187">
            <w:pPr>
              <w:pStyle w:val="NoSpacing"/>
              <w:spacing w:line="360" w:lineRule="auto"/>
              <w:rPr>
                <w:szCs w:val="24"/>
              </w:rPr>
            </w:pPr>
            <w:r w:rsidRPr="00A72187">
              <w:rPr>
                <w:szCs w:val="24"/>
              </w:rPr>
              <w:t xml:space="preserve">Inadequate funding </w:t>
            </w:r>
            <w:r w:rsidR="00645390">
              <w:rPr>
                <w:szCs w:val="24"/>
              </w:rPr>
              <w:t>has</w:t>
            </w:r>
            <w:r w:rsidRPr="00A72187">
              <w:rPr>
                <w:szCs w:val="24"/>
              </w:rPr>
              <w:t xml:space="preserve"> limited the effectiveness of Kajiado County </w:t>
            </w:r>
            <w:r w:rsidR="00645390">
              <w:rPr>
                <w:szCs w:val="24"/>
              </w:rPr>
              <w:t>in</w:t>
            </w:r>
            <w:r w:rsidRPr="00A72187">
              <w:rPr>
                <w:szCs w:val="24"/>
              </w:rPr>
              <w:t xml:space="preserve"> </w:t>
            </w:r>
            <w:r w:rsidR="00645390">
              <w:rPr>
                <w:szCs w:val="24"/>
              </w:rPr>
              <w:t xml:space="preserve">the </w:t>
            </w:r>
            <w:r w:rsidRPr="00A72187">
              <w:rPr>
                <w:szCs w:val="24"/>
              </w:rPr>
              <w:t xml:space="preserve">provision of services for the county residents. </w:t>
            </w:r>
          </w:p>
        </w:tc>
        <w:tc>
          <w:tcPr>
            <w:tcW w:w="0" w:type="auto"/>
            <w:shd w:val="clear" w:color="auto" w:fill="auto"/>
          </w:tcPr>
          <w:p w14:paraId="321A4F12" w14:textId="77777777" w:rsidR="00902781" w:rsidRPr="00A72187" w:rsidRDefault="00902781" w:rsidP="00A72187">
            <w:pPr>
              <w:pStyle w:val="NoSpacing"/>
              <w:spacing w:line="360" w:lineRule="auto"/>
              <w:rPr>
                <w:szCs w:val="24"/>
              </w:rPr>
            </w:pPr>
          </w:p>
        </w:tc>
        <w:tc>
          <w:tcPr>
            <w:tcW w:w="0" w:type="auto"/>
            <w:shd w:val="clear" w:color="auto" w:fill="auto"/>
          </w:tcPr>
          <w:p w14:paraId="36582CCC" w14:textId="77777777" w:rsidR="00902781" w:rsidRPr="00A72187" w:rsidRDefault="00902781" w:rsidP="00A72187">
            <w:pPr>
              <w:pStyle w:val="NoSpacing"/>
              <w:spacing w:line="360" w:lineRule="auto"/>
              <w:rPr>
                <w:szCs w:val="24"/>
              </w:rPr>
            </w:pPr>
          </w:p>
        </w:tc>
        <w:tc>
          <w:tcPr>
            <w:tcW w:w="0" w:type="auto"/>
            <w:shd w:val="clear" w:color="auto" w:fill="auto"/>
          </w:tcPr>
          <w:p w14:paraId="6FBB5DFB" w14:textId="77777777" w:rsidR="00902781" w:rsidRPr="00A72187" w:rsidRDefault="00902781" w:rsidP="00A72187">
            <w:pPr>
              <w:pStyle w:val="NoSpacing"/>
              <w:spacing w:line="360" w:lineRule="auto"/>
              <w:rPr>
                <w:szCs w:val="24"/>
              </w:rPr>
            </w:pPr>
          </w:p>
        </w:tc>
        <w:tc>
          <w:tcPr>
            <w:tcW w:w="0" w:type="auto"/>
            <w:shd w:val="clear" w:color="auto" w:fill="auto"/>
          </w:tcPr>
          <w:p w14:paraId="02115827" w14:textId="77777777" w:rsidR="00902781" w:rsidRPr="00A72187" w:rsidRDefault="00902781" w:rsidP="00A72187">
            <w:pPr>
              <w:pStyle w:val="NoSpacing"/>
              <w:spacing w:line="360" w:lineRule="auto"/>
              <w:rPr>
                <w:szCs w:val="24"/>
              </w:rPr>
            </w:pPr>
          </w:p>
        </w:tc>
        <w:tc>
          <w:tcPr>
            <w:tcW w:w="0" w:type="auto"/>
            <w:shd w:val="clear" w:color="auto" w:fill="auto"/>
          </w:tcPr>
          <w:p w14:paraId="6E6F8E48" w14:textId="77777777" w:rsidR="00902781" w:rsidRPr="00A72187" w:rsidRDefault="00902781" w:rsidP="00A72187">
            <w:pPr>
              <w:pStyle w:val="NoSpacing"/>
              <w:spacing w:line="360" w:lineRule="auto"/>
              <w:rPr>
                <w:szCs w:val="24"/>
              </w:rPr>
            </w:pPr>
          </w:p>
        </w:tc>
      </w:tr>
      <w:tr w:rsidR="00C64BB1" w:rsidRPr="00A72187" w14:paraId="5E5FFCAA" w14:textId="77777777" w:rsidTr="00617A3D">
        <w:trPr>
          <w:trHeight w:val="612"/>
        </w:trPr>
        <w:tc>
          <w:tcPr>
            <w:tcW w:w="0" w:type="auto"/>
            <w:hideMark/>
          </w:tcPr>
          <w:p w14:paraId="7BBD8DF9" w14:textId="7CF84089" w:rsidR="00902781" w:rsidRPr="00A72187" w:rsidRDefault="00C64BB1" w:rsidP="00A72187">
            <w:pPr>
              <w:pStyle w:val="NoSpacing"/>
              <w:spacing w:line="360" w:lineRule="auto"/>
              <w:rPr>
                <w:szCs w:val="24"/>
              </w:rPr>
            </w:pPr>
            <w:r w:rsidRPr="00A72187">
              <w:rPr>
                <w:szCs w:val="24"/>
              </w:rPr>
              <w:lastRenderedPageBreak/>
              <w:t xml:space="preserve">There </w:t>
            </w:r>
            <w:r w:rsidR="00645390">
              <w:rPr>
                <w:szCs w:val="24"/>
              </w:rPr>
              <w:t>exists</w:t>
            </w:r>
            <w:r w:rsidRPr="00A72187">
              <w:rPr>
                <w:szCs w:val="24"/>
              </w:rPr>
              <w:t xml:space="preserve"> corruption </w:t>
            </w:r>
            <w:r w:rsidR="00645390">
              <w:rPr>
                <w:szCs w:val="24"/>
              </w:rPr>
              <w:t xml:space="preserve">and </w:t>
            </w:r>
            <w:r w:rsidRPr="00A72187">
              <w:rPr>
                <w:szCs w:val="24"/>
              </w:rPr>
              <w:t xml:space="preserve">malpractices by county service providers hindering reliable service provision in the county of Kajiado. </w:t>
            </w:r>
          </w:p>
        </w:tc>
        <w:tc>
          <w:tcPr>
            <w:tcW w:w="0" w:type="auto"/>
          </w:tcPr>
          <w:p w14:paraId="31FC8AC9" w14:textId="77777777" w:rsidR="00902781" w:rsidRPr="00A72187" w:rsidRDefault="00902781" w:rsidP="00A72187">
            <w:pPr>
              <w:pStyle w:val="NoSpacing"/>
              <w:spacing w:line="360" w:lineRule="auto"/>
              <w:rPr>
                <w:szCs w:val="24"/>
              </w:rPr>
            </w:pPr>
          </w:p>
        </w:tc>
        <w:tc>
          <w:tcPr>
            <w:tcW w:w="0" w:type="auto"/>
          </w:tcPr>
          <w:p w14:paraId="40650847" w14:textId="77777777" w:rsidR="00902781" w:rsidRPr="00A72187" w:rsidRDefault="00902781" w:rsidP="00A72187">
            <w:pPr>
              <w:pStyle w:val="NoSpacing"/>
              <w:spacing w:line="360" w:lineRule="auto"/>
              <w:rPr>
                <w:szCs w:val="24"/>
              </w:rPr>
            </w:pPr>
          </w:p>
        </w:tc>
        <w:tc>
          <w:tcPr>
            <w:tcW w:w="0" w:type="auto"/>
          </w:tcPr>
          <w:p w14:paraId="7EFB5BAA" w14:textId="77777777" w:rsidR="00902781" w:rsidRPr="00A72187" w:rsidRDefault="00902781" w:rsidP="00A72187">
            <w:pPr>
              <w:pStyle w:val="NoSpacing"/>
              <w:spacing w:line="360" w:lineRule="auto"/>
              <w:rPr>
                <w:szCs w:val="24"/>
              </w:rPr>
            </w:pPr>
          </w:p>
        </w:tc>
        <w:tc>
          <w:tcPr>
            <w:tcW w:w="0" w:type="auto"/>
          </w:tcPr>
          <w:p w14:paraId="0BF87ABA" w14:textId="77777777" w:rsidR="00902781" w:rsidRPr="00A72187" w:rsidRDefault="00902781" w:rsidP="00A72187">
            <w:pPr>
              <w:pStyle w:val="NoSpacing"/>
              <w:spacing w:line="360" w:lineRule="auto"/>
              <w:rPr>
                <w:szCs w:val="24"/>
              </w:rPr>
            </w:pPr>
          </w:p>
        </w:tc>
        <w:tc>
          <w:tcPr>
            <w:tcW w:w="0" w:type="auto"/>
          </w:tcPr>
          <w:p w14:paraId="5688EFAF" w14:textId="77777777" w:rsidR="00902781" w:rsidRPr="00A72187" w:rsidRDefault="00902781" w:rsidP="00A72187">
            <w:pPr>
              <w:pStyle w:val="NoSpacing"/>
              <w:spacing w:line="360" w:lineRule="auto"/>
              <w:rPr>
                <w:szCs w:val="24"/>
              </w:rPr>
            </w:pPr>
          </w:p>
        </w:tc>
      </w:tr>
    </w:tbl>
    <w:p w14:paraId="08A13790" w14:textId="77777777" w:rsidR="001B485A" w:rsidRDefault="001B485A" w:rsidP="00F85CDB">
      <w:pPr>
        <w:pStyle w:val="Heading1"/>
      </w:pPr>
    </w:p>
    <w:p w14:paraId="6457BA08" w14:textId="77777777" w:rsidR="001B485A" w:rsidRDefault="001B485A">
      <w:pPr>
        <w:rPr>
          <w:rFonts w:ascii="Times New Roman" w:eastAsia="Calibri" w:hAnsi="Times New Roman" w:cs="Times New Roman"/>
          <w:b/>
          <w:sz w:val="24"/>
          <w:szCs w:val="24"/>
          <w:lang w:val="en-GB"/>
        </w:rPr>
      </w:pPr>
      <w:r>
        <w:br w:type="page"/>
      </w:r>
    </w:p>
    <w:p w14:paraId="73DD3682" w14:textId="2BDD5021" w:rsidR="002615FC" w:rsidRPr="00F85CDB" w:rsidRDefault="00C64BB1" w:rsidP="00F85CDB">
      <w:pPr>
        <w:pStyle w:val="Heading1"/>
        <w:rPr>
          <w:rFonts w:eastAsia="Times New Roman"/>
        </w:rPr>
      </w:pPr>
      <w:bookmarkStart w:id="213" w:name="_Toc168610856"/>
      <w:r w:rsidRPr="00A72187">
        <w:lastRenderedPageBreak/>
        <w:t>APPENDIX II</w:t>
      </w:r>
      <w:bookmarkEnd w:id="213"/>
      <w:r w:rsidRPr="00A72187">
        <w:t xml:space="preserve"> </w:t>
      </w:r>
    </w:p>
    <w:p w14:paraId="270391A1" w14:textId="438173A5" w:rsidR="00C64BB1" w:rsidRPr="00A72187" w:rsidRDefault="005E1DC8" w:rsidP="00201922">
      <w:pPr>
        <w:pStyle w:val="Heading1"/>
      </w:pPr>
      <w:bookmarkStart w:id="214" w:name="_Toc168610857"/>
      <w:r>
        <w:t>KEY INFORMANT</w:t>
      </w:r>
      <w:r w:rsidR="00C64BB1" w:rsidRPr="00A72187">
        <w:t xml:space="preserve"> INTERVIEW GUIDE WITH RESPONDENTS</w:t>
      </w:r>
      <w:bookmarkStart w:id="215" w:name="_Toc534816582"/>
      <w:bookmarkStart w:id="216" w:name="_Toc535413484"/>
      <w:bookmarkStart w:id="217" w:name="_Toc3202835"/>
      <w:bookmarkStart w:id="218" w:name="_Toc3203364"/>
      <w:bookmarkStart w:id="219" w:name="_Toc3224123"/>
      <w:bookmarkStart w:id="220" w:name="_Toc41995329"/>
      <w:bookmarkStart w:id="221" w:name="_Toc41995533"/>
      <w:bookmarkStart w:id="222" w:name="_Toc42258530"/>
      <w:bookmarkStart w:id="223" w:name="_Toc45735987"/>
      <w:bookmarkEnd w:id="214"/>
    </w:p>
    <w:p w14:paraId="4EF697E4" w14:textId="02EF0E84" w:rsidR="00C64BB1" w:rsidRPr="00A72187" w:rsidRDefault="00C64BB1" w:rsidP="00A72187">
      <w:pPr>
        <w:spacing w:line="360" w:lineRule="auto"/>
        <w:ind w:left="720" w:hanging="720"/>
        <w:jc w:val="both"/>
        <w:rPr>
          <w:rFonts w:ascii="Times New Roman" w:hAnsi="Times New Roman" w:cs="Times New Roman"/>
          <w:b/>
          <w:sz w:val="24"/>
          <w:szCs w:val="24"/>
        </w:rPr>
      </w:pPr>
      <w:r w:rsidRPr="00A72187">
        <w:rPr>
          <w:rFonts w:ascii="Times New Roman" w:hAnsi="Times New Roman" w:cs="Times New Roman"/>
          <w:b/>
          <w:bCs/>
          <w:sz w:val="24"/>
          <w:szCs w:val="24"/>
        </w:rPr>
        <w:t>Part A: Respondent Profile</w:t>
      </w:r>
      <w:bookmarkEnd w:id="215"/>
      <w:bookmarkEnd w:id="216"/>
      <w:bookmarkEnd w:id="217"/>
      <w:bookmarkEnd w:id="218"/>
      <w:bookmarkEnd w:id="219"/>
      <w:bookmarkEnd w:id="220"/>
      <w:bookmarkEnd w:id="221"/>
      <w:bookmarkEnd w:id="222"/>
      <w:bookmarkEnd w:id="223"/>
    </w:p>
    <w:p w14:paraId="652DEDD4" w14:textId="77777777" w:rsidR="00C64BB1" w:rsidRPr="00A72187" w:rsidRDefault="00C64BB1" w:rsidP="00A72187">
      <w:pPr>
        <w:spacing w:line="360" w:lineRule="auto"/>
        <w:ind w:left="720" w:hanging="720"/>
        <w:jc w:val="both"/>
        <w:rPr>
          <w:rFonts w:ascii="Times New Roman" w:hAnsi="Times New Roman" w:cs="Times New Roman"/>
          <w:sz w:val="24"/>
          <w:szCs w:val="24"/>
        </w:rPr>
      </w:pPr>
      <w:r w:rsidRPr="00A72187">
        <w:rPr>
          <w:rFonts w:ascii="Times New Roman" w:hAnsi="Times New Roman" w:cs="Times New Roman"/>
          <w:sz w:val="24"/>
          <w:szCs w:val="24"/>
        </w:rPr>
        <w:t>1. Kindly introduce yourself</w:t>
      </w:r>
    </w:p>
    <w:p w14:paraId="2E09BC5A" w14:textId="1BA30FC6" w:rsidR="00C64BB1" w:rsidRPr="00A72187" w:rsidRDefault="00C64BB1" w:rsidP="00A72187">
      <w:pPr>
        <w:spacing w:line="360" w:lineRule="auto"/>
        <w:ind w:left="720" w:hanging="720"/>
        <w:jc w:val="both"/>
        <w:rPr>
          <w:rFonts w:ascii="Times New Roman" w:hAnsi="Times New Roman" w:cs="Times New Roman"/>
          <w:sz w:val="24"/>
          <w:szCs w:val="24"/>
        </w:rPr>
      </w:pPr>
      <w:r w:rsidRPr="00A72187">
        <w:rPr>
          <w:rFonts w:ascii="Times New Roman" w:hAnsi="Times New Roman" w:cs="Times New Roman"/>
          <w:sz w:val="24"/>
          <w:szCs w:val="24"/>
        </w:rPr>
        <w:t xml:space="preserve">2. Are you part of any service provision activity within the Kajiado </w:t>
      </w:r>
      <w:r w:rsidR="001F1284">
        <w:rPr>
          <w:rFonts w:ascii="Times New Roman" w:hAnsi="Times New Roman" w:cs="Times New Roman"/>
          <w:sz w:val="24"/>
          <w:szCs w:val="24"/>
        </w:rPr>
        <w:t xml:space="preserve">North Sub County </w:t>
      </w:r>
      <w:r w:rsidRPr="00A72187">
        <w:rPr>
          <w:rFonts w:ascii="Times New Roman" w:hAnsi="Times New Roman" w:cs="Times New Roman"/>
          <w:sz w:val="24"/>
          <w:szCs w:val="24"/>
        </w:rPr>
        <w:t xml:space="preserve">either directly or indirectly? </w:t>
      </w:r>
    </w:p>
    <w:p w14:paraId="468B9679" w14:textId="62C09C90" w:rsidR="00C64BB1" w:rsidRPr="00A72187" w:rsidRDefault="00C64BB1" w:rsidP="00A72187">
      <w:pPr>
        <w:spacing w:line="360" w:lineRule="auto"/>
        <w:ind w:left="720" w:hanging="720"/>
        <w:jc w:val="both"/>
        <w:rPr>
          <w:rFonts w:ascii="Times New Roman" w:hAnsi="Times New Roman" w:cs="Times New Roman"/>
          <w:sz w:val="24"/>
          <w:szCs w:val="24"/>
        </w:rPr>
      </w:pPr>
      <w:r w:rsidRPr="00A72187">
        <w:rPr>
          <w:rFonts w:ascii="Times New Roman" w:hAnsi="Times New Roman" w:cs="Times New Roman"/>
          <w:sz w:val="24"/>
          <w:szCs w:val="24"/>
        </w:rPr>
        <w:t xml:space="preserve">3. Which service provision exercise do you think is adequately provided thereby improving the living standards in Kajiado </w:t>
      </w:r>
      <w:r w:rsidR="001F1284">
        <w:rPr>
          <w:rFonts w:ascii="Times New Roman" w:hAnsi="Times New Roman" w:cs="Times New Roman"/>
          <w:sz w:val="24"/>
          <w:szCs w:val="24"/>
        </w:rPr>
        <w:t xml:space="preserve">North Sub </w:t>
      </w:r>
      <w:r w:rsidRPr="00A72187">
        <w:rPr>
          <w:rFonts w:ascii="Times New Roman" w:hAnsi="Times New Roman" w:cs="Times New Roman"/>
          <w:sz w:val="24"/>
          <w:szCs w:val="24"/>
        </w:rPr>
        <w:t xml:space="preserve">County? </w:t>
      </w:r>
    </w:p>
    <w:p w14:paraId="74186843" w14:textId="2334967C" w:rsidR="00C64BB1" w:rsidRPr="00A72187" w:rsidRDefault="00C64BB1" w:rsidP="00A72187">
      <w:pPr>
        <w:spacing w:line="360" w:lineRule="auto"/>
        <w:ind w:left="720" w:hanging="720"/>
        <w:jc w:val="both"/>
        <w:rPr>
          <w:rFonts w:ascii="Times New Roman" w:hAnsi="Times New Roman" w:cs="Times New Roman"/>
          <w:sz w:val="24"/>
          <w:szCs w:val="24"/>
        </w:rPr>
      </w:pPr>
      <w:r w:rsidRPr="00A72187">
        <w:rPr>
          <w:rFonts w:ascii="Times New Roman" w:hAnsi="Times New Roman" w:cs="Times New Roman"/>
          <w:sz w:val="24"/>
          <w:szCs w:val="24"/>
        </w:rPr>
        <w:t xml:space="preserve">4. Kindly mention some of the services you are aware </w:t>
      </w:r>
      <w:r w:rsidR="00645390">
        <w:rPr>
          <w:rFonts w:ascii="Times New Roman" w:hAnsi="Times New Roman" w:cs="Times New Roman"/>
          <w:sz w:val="24"/>
          <w:szCs w:val="24"/>
        </w:rPr>
        <w:t xml:space="preserve">of </w:t>
      </w:r>
      <w:r w:rsidRPr="00A72187">
        <w:rPr>
          <w:rFonts w:ascii="Times New Roman" w:hAnsi="Times New Roman" w:cs="Times New Roman"/>
          <w:sz w:val="24"/>
          <w:szCs w:val="24"/>
        </w:rPr>
        <w:t xml:space="preserve">being provided either directly or indirectly critical for the residents of Kajiado </w:t>
      </w:r>
      <w:r w:rsidR="001F1284">
        <w:rPr>
          <w:rFonts w:ascii="Times New Roman" w:hAnsi="Times New Roman" w:cs="Times New Roman"/>
          <w:sz w:val="24"/>
          <w:szCs w:val="24"/>
        </w:rPr>
        <w:t xml:space="preserve">North Sub </w:t>
      </w:r>
      <w:r w:rsidRPr="00A72187">
        <w:rPr>
          <w:rFonts w:ascii="Times New Roman" w:hAnsi="Times New Roman" w:cs="Times New Roman"/>
          <w:sz w:val="24"/>
          <w:szCs w:val="24"/>
        </w:rPr>
        <w:t xml:space="preserve">County. </w:t>
      </w:r>
    </w:p>
    <w:p w14:paraId="6764B70B" w14:textId="2C9F8E87" w:rsidR="00C64BB1" w:rsidRPr="00A72187" w:rsidRDefault="00C64BB1" w:rsidP="00A72187">
      <w:pPr>
        <w:spacing w:after="160" w:line="360" w:lineRule="auto"/>
        <w:jc w:val="both"/>
        <w:rPr>
          <w:rFonts w:ascii="Times New Roman" w:eastAsia="Times New Roman" w:hAnsi="Times New Roman" w:cs="Times New Roman"/>
          <w:sz w:val="24"/>
          <w:szCs w:val="24"/>
        </w:rPr>
      </w:pPr>
      <w:r w:rsidRPr="00A72187">
        <w:rPr>
          <w:rFonts w:ascii="Times New Roman" w:hAnsi="Times New Roman" w:cs="Times New Roman"/>
          <w:b/>
          <w:sz w:val="24"/>
          <w:szCs w:val="24"/>
        </w:rPr>
        <w:t>PART B</w:t>
      </w:r>
      <w:r w:rsidRPr="00A72187">
        <w:rPr>
          <w:rFonts w:ascii="Times New Roman" w:hAnsi="Times New Roman" w:cs="Times New Roman"/>
          <w:sz w:val="24"/>
          <w:szCs w:val="24"/>
        </w:rPr>
        <w:t xml:space="preserve">: </w:t>
      </w:r>
      <w:r w:rsidR="009401EF" w:rsidRPr="00A72187">
        <w:rPr>
          <w:rFonts w:ascii="Times New Roman" w:eastAsia="Times New Roman" w:hAnsi="Times New Roman" w:cs="Times New Roman"/>
          <w:b/>
          <w:sz w:val="24"/>
          <w:szCs w:val="24"/>
        </w:rPr>
        <w:t xml:space="preserve">The </w:t>
      </w:r>
      <w:r w:rsidR="00FA77D7">
        <w:rPr>
          <w:rFonts w:ascii="Times New Roman" w:eastAsia="Times New Roman" w:hAnsi="Times New Roman" w:cs="Times New Roman"/>
          <w:b/>
          <w:sz w:val="24"/>
          <w:szCs w:val="24"/>
        </w:rPr>
        <w:t>awareness</w:t>
      </w:r>
      <w:r w:rsidR="009401EF" w:rsidRPr="00A72187">
        <w:rPr>
          <w:rFonts w:ascii="Times New Roman" w:eastAsia="Times New Roman" w:hAnsi="Times New Roman" w:cs="Times New Roman"/>
          <w:b/>
          <w:sz w:val="24"/>
          <w:szCs w:val="24"/>
        </w:rPr>
        <w:t xml:space="preserve"> and participation of the public in the provision of social services</w:t>
      </w:r>
      <w:r w:rsidR="009401EF" w:rsidRPr="00A72187">
        <w:rPr>
          <w:rFonts w:ascii="Times New Roman" w:eastAsia="Times New Roman" w:hAnsi="Times New Roman" w:cs="Times New Roman"/>
          <w:sz w:val="24"/>
          <w:szCs w:val="24"/>
        </w:rPr>
        <w:t xml:space="preserve"> </w:t>
      </w:r>
      <w:r w:rsidRPr="00A72187">
        <w:rPr>
          <w:rFonts w:ascii="Times New Roman" w:eastAsia="Times New Roman" w:hAnsi="Times New Roman" w:cs="Times New Roman"/>
          <w:sz w:val="24"/>
          <w:szCs w:val="24"/>
        </w:rPr>
        <w:t xml:space="preserve">i). </w:t>
      </w:r>
      <w:r w:rsidR="00FA525A" w:rsidRPr="00A72187">
        <w:rPr>
          <w:rFonts w:ascii="Times New Roman" w:eastAsia="Times New Roman" w:hAnsi="Times New Roman" w:cs="Times New Roman"/>
          <w:sz w:val="24"/>
          <w:szCs w:val="24"/>
        </w:rPr>
        <w:t xml:space="preserve">i) </w:t>
      </w:r>
      <w:r w:rsidR="009401EF" w:rsidRPr="00A72187">
        <w:rPr>
          <w:rFonts w:ascii="Times New Roman" w:eastAsia="Times New Roman" w:hAnsi="Times New Roman" w:cs="Times New Roman"/>
          <w:sz w:val="24"/>
          <w:szCs w:val="24"/>
        </w:rPr>
        <w:t xml:space="preserve">Mention some of the forums the county government of Kajiado employs towards enhancing </w:t>
      </w:r>
      <w:r w:rsidR="00645390">
        <w:rPr>
          <w:rFonts w:ascii="Times New Roman" w:eastAsia="Times New Roman" w:hAnsi="Times New Roman" w:cs="Times New Roman"/>
          <w:sz w:val="24"/>
          <w:szCs w:val="24"/>
        </w:rPr>
        <w:t xml:space="preserve">the </w:t>
      </w:r>
      <w:r w:rsidR="009401EF" w:rsidRPr="00A72187">
        <w:rPr>
          <w:rFonts w:ascii="Times New Roman" w:eastAsia="Times New Roman" w:hAnsi="Times New Roman" w:cs="Times New Roman"/>
          <w:sz w:val="24"/>
          <w:szCs w:val="24"/>
        </w:rPr>
        <w:t xml:space="preserve">knowledge and participation of the residents on service provision and services. </w:t>
      </w:r>
    </w:p>
    <w:p w14:paraId="1DCEFFA2" w14:textId="642659FA" w:rsidR="00C64BB1" w:rsidRPr="00A72187" w:rsidRDefault="00C64BB1" w:rsidP="00A72187">
      <w:pPr>
        <w:spacing w:after="160" w:line="360" w:lineRule="auto"/>
        <w:jc w:val="both"/>
        <w:rPr>
          <w:rFonts w:ascii="Times New Roman" w:eastAsia="Times New Roman" w:hAnsi="Times New Roman" w:cs="Times New Roman"/>
          <w:sz w:val="24"/>
          <w:szCs w:val="24"/>
        </w:rPr>
      </w:pPr>
      <w:r w:rsidRPr="00A72187">
        <w:rPr>
          <w:rFonts w:ascii="Times New Roman" w:eastAsia="Times New Roman" w:hAnsi="Times New Roman" w:cs="Times New Roman"/>
          <w:sz w:val="24"/>
          <w:szCs w:val="24"/>
        </w:rPr>
        <w:t xml:space="preserve">ii). Are the local population, businesses, industries, </w:t>
      </w:r>
      <w:r w:rsidR="00645390">
        <w:rPr>
          <w:rFonts w:ascii="Times New Roman" w:eastAsia="Times New Roman" w:hAnsi="Times New Roman" w:cs="Times New Roman"/>
          <w:sz w:val="24"/>
          <w:szCs w:val="24"/>
        </w:rPr>
        <w:t xml:space="preserve">and </w:t>
      </w:r>
      <w:r w:rsidRPr="00A72187">
        <w:rPr>
          <w:rFonts w:ascii="Times New Roman" w:eastAsia="Times New Roman" w:hAnsi="Times New Roman" w:cs="Times New Roman"/>
          <w:sz w:val="24"/>
          <w:szCs w:val="24"/>
        </w:rPr>
        <w:t xml:space="preserve">institutions </w:t>
      </w:r>
      <w:r w:rsidR="006C1FFA" w:rsidRPr="00A72187">
        <w:rPr>
          <w:rFonts w:ascii="Times New Roman" w:eastAsia="Times New Roman" w:hAnsi="Times New Roman" w:cs="Times New Roman"/>
          <w:sz w:val="24"/>
          <w:szCs w:val="24"/>
        </w:rPr>
        <w:t xml:space="preserve">adopting partnering with the county government for improved service delivery within </w:t>
      </w:r>
      <w:r w:rsidR="009401EF" w:rsidRPr="00A72187">
        <w:rPr>
          <w:rFonts w:ascii="Times New Roman" w:eastAsia="Times New Roman" w:hAnsi="Times New Roman" w:cs="Times New Roman"/>
          <w:sz w:val="24"/>
          <w:szCs w:val="24"/>
        </w:rPr>
        <w:t xml:space="preserve">the county? Share your opinion. </w:t>
      </w:r>
    </w:p>
    <w:p w14:paraId="2931AD24" w14:textId="4D1584D7" w:rsidR="006C1FFA" w:rsidRPr="00A72187" w:rsidRDefault="006C1FFA" w:rsidP="00A72187">
      <w:pPr>
        <w:spacing w:after="160" w:line="360" w:lineRule="auto"/>
        <w:jc w:val="both"/>
        <w:rPr>
          <w:rFonts w:ascii="Times New Roman" w:eastAsia="Times New Roman" w:hAnsi="Times New Roman" w:cs="Times New Roman"/>
          <w:sz w:val="24"/>
          <w:szCs w:val="24"/>
        </w:rPr>
      </w:pPr>
      <w:r w:rsidRPr="00A72187">
        <w:rPr>
          <w:rFonts w:ascii="Times New Roman" w:eastAsia="Times New Roman" w:hAnsi="Times New Roman" w:cs="Times New Roman"/>
          <w:sz w:val="24"/>
          <w:szCs w:val="24"/>
        </w:rPr>
        <w:t xml:space="preserve">iii). </w:t>
      </w:r>
      <w:r w:rsidR="00FF04E5" w:rsidRPr="00A72187">
        <w:rPr>
          <w:rFonts w:ascii="Times New Roman" w:eastAsia="Times New Roman" w:hAnsi="Times New Roman" w:cs="Times New Roman"/>
          <w:sz w:val="24"/>
          <w:szCs w:val="24"/>
        </w:rPr>
        <w:t>Does t</w:t>
      </w:r>
      <w:r w:rsidR="00FA525A" w:rsidRPr="00A72187">
        <w:rPr>
          <w:rFonts w:ascii="Times New Roman" w:eastAsia="Times New Roman" w:hAnsi="Times New Roman" w:cs="Times New Roman"/>
          <w:sz w:val="24"/>
          <w:szCs w:val="24"/>
        </w:rPr>
        <w:t>he county government work</w:t>
      </w:r>
      <w:r w:rsidRPr="00A72187">
        <w:rPr>
          <w:rFonts w:ascii="Times New Roman" w:eastAsia="Times New Roman" w:hAnsi="Times New Roman" w:cs="Times New Roman"/>
          <w:sz w:val="24"/>
          <w:szCs w:val="24"/>
        </w:rPr>
        <w:t xml:space="preserve"> closely with the national </w:t>
      </w:r>
      <w:r w:rsidR="00645390">
        <w:rPr>
          <w:rFonts w:ascii="Times New Roman" w:eastAsia="Times New Roman" w:hAnsi="Times New Roman" w:cs="Times New Roman"/>
          <w:sz w:val="24"/>
          <w:szCs w:val="24"/>
        </w:rPr>
        <w:t>government's</w:t>
      </w:r>
      <w:r w:rsidRPr="00A72187">
        <w:rPr>
          <w:rFonts w:ascii="Times New Roman" w:eastAsia="Times New Roman" w:hAnsi="Times New Roman" w:cs="Times New Roman"/>
          <w:sz w:val="24"/>
          <w:szCs w:val="24"/>
        </w:rPr>
        <w:t xml:space="preserve"> respective service provision departments/ministries for compliance with n</w:t>
      </w:r>
      <w:r w:rsidR="00FF04E5" w:rsidRPr="00A72187">
        <w:rPr>
          <w:rFonts w:ascii="Times New Roman" w:eastAsia="Times New Roman" w:hAnsi="Times New Roman" w:cs="Times New Roman"/>
          <w:sz w:val="24"/>
          <w:szCs w:val="24"/>
        </w:rPr>
        <w:t xml:space="preserve">ational policies and guidelines for knowledge and resource management? Share your thoughts. </w:t>
      </w:r>
    </w:p>
    <w:p w14:paraId="71CBF5E6" w14:textId="4D960D10" w:rsidR="00C64BB1" w:rsidRPr="00A72187" w:rsidRDefault="00C64BB1" w:rsidP="00A72187">
      <w:pPr>
        <w:spacing w:after="160" w:line="360" w:lineRule="auto"/>
        <w:jc w:val="both"/>
        <w:rPr>
          <w:rFonts w:ascii="Times New Roman" w:eastAsia="Times New Roman" w:hAnsi="Times New Roman" w:cs="Times New Roman"/>
          <w:b/>
          <w:sz w:val="24"/>
          <w:szCs w:val="24"/>
        </w:rPr>
      </w:pPr>
      <w:r w:rsidRPr="00A72187">
        <w:rPr>
          <w:rFonts w:ascii="Times New Roman" w:eastAsia="Times New Roman" w:hAnsi="Times New Roman" w:cs="Times New Roman"/>
          <w:b/>
          <w:sz w:val="24"/>
          <w:szCs w:val="24"/>
        </w:rPr>
        <w:t>PART C: The effect</w:t>
      </w:r>
      <w:r w:rsidR="00F50C4B">
        <w:rPr>
          <w:rFonts w:ascii="Times New Roman" w:eastAsia="Times New Roman" w:hAnsi="Times New Roman" w:cs="Times New Roman"/>
          <w:b/>
          <w:sz w:val="24"/>
          <w:szCs w:val="24"/>
        </w:rPr>
        <w:t>iveness</w:t>
      </w:r>
      <w:r w:rsidRPr="00A72187">
        <w:rPr>
          <w:rFonts w:ascii="Times New Roman" w:eastAsia="Times New Roman" w:hAnsi="Times New Roman" w:cs="Times New Roman"/>
          <w:b/>
          <w:sz w:val="24"/>
          <w:szCs w:val="24"/>
        </w:rPr>
        <w:t xml:space="preserve"> of County Governance policies in </w:t>
      </w:r>
      <w:r w:rsidR="00645390">
        <w:rPr>
          <w:rFonts w:ascii="Times New Roman" w:eastAsia="Times New Roman" w:hAnsi="Times New Roman" w:cs="Times New Roman"/>
          <w:b/>
          <w:sz w:val="24"/>
          <w:szCs w:val="24"/>
        </w:rPr>
        <w:t xml:space="preserve">the </w:t>
      </w:r>
      <w:r w:rsidRPr="00A72187">
        <w:rPr>
          <w:rFonts w:ascii="Times New Roman" w:eastAsia="Times New Roman" w:hAnsi="Times New Roman" w:cs="Times New Roman"/>
          <w:b/>
          <w:sz w:val="24"/>
          <w:szCs w:val="24"/>
        </w:rPr>
        <w:t xml:space="preserve">provision of social services in Kajiado County, Kenya. </w:t>
      </w:r>
    </w:p>
    <w:p w14:paraId="38A55EC2" w14:textId="18B22D7F" w:rsidR="006C1FFA" w:rsidRPr="00A72187" w:rsidRDefault="006C1FFA" w:rsidP="00A72187">
      <w:pPr>
        <w:spacing w:after="160" w:line="360" w:lineRule="auto"/>
        <w:jc w:val="both"/>
        <w:rPr>
          <w:rFonts w:ascii="Times New Roman" w:eastAsia="Times New Roman" w:hAnsi="Times New Roman" w:cs="Times New Roman"/>
          <w:sz w:val="24"/>
          <w:szCs w:val="24"/>
        </w:rPr>
      </w:pPr>
      <w:r w:rsidRPr="00A72187">
        <w:rPr>
          <w:rFonts w:ascii="Times New Roman" w:eastAsia="Times New Roman" w:hAnsi="Times New Roman" w:cs="Times New Roman"/>
          <w:sz w:val="24"/>
          <w:szCs w:val="24"/>
        </w:rPr>
        <w:t xml:space="preserve">i). </w:t>
      </w:r>
      <w:r w:rsidR="00F50C4B">
        <w:rPr>
          <w:rFonts w:ascii="Times New Roman" w:eastAsia="Times New Roman" w:hAnsi="Times New Roman" w:cs="Times New Roman"/>
          <w:sz w:val="24"/>
          <w:szCs w:val="24"/>
        </w:rPr>
        <w:t>W</w:t>
      </w:r>
      <w:r w:rsidR="00F50C4B" w:rsidRPr="00A72187">
        <w:rPr>
          <w:rFonts w:ascii="Times New Roman" w:eastAsia="Times New Roman" w:hAnsi="Times New Roman" w:cs="Times New Roman"/>
          <w:sz w:val="24"/>
          <w:szCs w:val="24"/>
        </w:rPr>
        <w:t>hat</w:t>
      </w:r>
      <w:r w:rsidRPr="00A72187">
        <w:rPr>
          <w:rFonts w:ascii="Times New Roman" w:eastAsia="Times New Roman" w:hAnsi="Times New Roman" w:cs="Times New Roman"/>
          <w:sz w:val="24"/>
          <w:szCs w:val="24"/>
        </w:rPr>
        <w:t xml:space="preserve"> county government regu</w:t>
      </w:r>
      <w:r w:rsidR="00BD3831">
        <w:rPr>
          <w:rFonts w:ascii="Times New Roman" w:eastAsia="Times New Roman" w:hAnsi="Times New Roman" w:cs="Times New Roman"/>
          <w:sz w:val="24"/>
          <w:szCs w:val="24"/>
        </w:rPr>
        <w:t xml:space="preserve">lative </w:t>
      </w:r>
      <w:r w:rsidR="00F50C4B">
        <w:rPr>
          <w:rFonts w:ascii="Times New Roman" w:eastAsia="Times New Roman" w:hAnsi="Times New Roman" w:cs="Times New Roman"/>
          <w:sz w:val="24"/>
          <w:szCs w:val="24"/>
        </w:rPr>
        <w:t xml:space="preserve">policies </w:t>
      </w:r>
      <w:r w:rsidR="00F50C4B" w:rsidRPr="00A72187">
        <w:rPr>
          <w:rFonts w:ascii="Times New Roman" w:eastAsia="Times New Roman" w:hAnsi="Times New Roman" w:cs="Times New Roman"/>
          <w:sz w:val="24"/>
          <w:szCs w:val="24"/>
        </w:rPr>
        <w:t>do</w:t>
      </w:r>
      <w:r w:rsidRPr="00A72187">
        <w:rPr>
          <w:rFonts w:ascii="Times New Roman" w:eastAsia="Times New Roman" w:hAnsi="Times New Roman" w:cs="Times New Roman"/>
          <w:sz w:val="24"/>
          <w:szCs w:val="24"/>
        </w:rPr>
        <w:t xml:space="preserve"> you think have become effective </w:t>
      </w:r>
      <w:r w:rsidR="00645390">
        <w:rPr>
          <w:rFonts w:ascii="Times New Roman" w:eastAsia="Times New Roman" w:hAnsi="Times New Roman" w:cs="Times New Roman"/>
          <w:sz w:val="24"/>
          <w:szCs w:val="24"/>
        </w:rPr>
        <w:t>in</w:t>
      </w:r>
      <w:r w:rsidRPr="00A72187">
        <w:rPr>
          <w:rFonts w:ascii="Times New Roman" w:eastAsia="Times New Roman" w:hAnsi="Times New Roman" w:cs="Times New Roman"/>
          <w:sz w:val="24"/>
          <w:szCs w:val="24"/>
        </w:rPr>
        <w:t xml:space="preserve"> enhancing service provision? </w:t>
      </w:r>
    </w:p>
    <w:p w14:paraId="3B310906" w14:textId="31237353" w:rsidR="006C1FFA" w:rsidRPr="00A72187" w:rsidRDefault="006C1FFA" w:rsidP="00A72187">
      <w:pPr>
        <w:spacing w:after="160" w:line="360" w:lineRule="auto"/>
        <w:jc w:val="both"/>
        <w:rPr>
          <w:rFonts w:ascii="Times New Roman" w:eastAsia="Times New Roman" w:hAnsi="Times New Roman" w:cs="Times New Roman"/>
          <w:sz w:val="24"/>
          <w:szCs w:val="24"/>
        </w:rPr>
      </w:pPr>
      <w:r w:rsidRPr="00A72187">
        <w:rPr>
          <w:rFonts w:ascii="Times New Roman" w:eastAsia="Times New Roman" w:hAnsi="Times New Roman" w:cs="Times New Roman"/>
          <w:sz w:val="24"/>
          <w:szCs w:val="24"/>
        </w:rPr>
        <w:t xml:space="preserve">ii). Has the county compliance/levy fee for businesses and service providers fees been adequately enhancing the reliance </w:t>
      </w:r>
      <w:r w:rsidR="00645390">
        <w:rPr>
          <w:rFonts w:ascii="Times New Roman" w:eastAsia="Times New Roman" w:hAnsi="Times New Roman" w:cs="Times New Roman"/>
          <w:sz w:val="24"/>
          <w:szCs w:val="24"/>
        </w:rPr>
        <w:t>on</w:t>
      </w:r>
      <w:r w:rsidRPr="00A72187">
        <w:rPr>
          <w:rFonts w:ascii="Times New Roman" w:eastAsia="Times New Roman" w:hAnsi="Times New Roman" w:cs="Times New Roman"/>
          <w:sz w:val="24"/>
          <w:szCs w:val="24"/>
        </w:rPr>
        <w:t xml:space="preserve"> service provision in the county?</w:t>
      </w:r>
    </w:p>
    <w:p w14:paraId="63340F22" w14:textId="77777777" w:rsidR="006C1FFA" w:rsidRPr="00A72187" w:rsidRDefault="006C1FFA" w:rsidP="00A72187">
      <w:pPr>
        <w:spacing w:after="160" w:line="360" w:lineRule="auto"/>
        <w:jc w:val="both"/>
        <w:rPr>
          <w:rFonts w:ascii="Times New Roman" w:eastAsia="Times New Roman" w:hAnsi="Times New Roman" w:cs="Times New Roman"/>
          <w:sz w:val="24"/>
          <w:szCs w:val="24"/>
        </w:rPr>
      </w:pPr>
      <w:r w:rsidRPr="00A72187">
        <w:rPr>
          <w:rFonts w:ascii="Times New Roman" w:eastAsia="Times New Roman" w:hAnsi="Times New Roman" w:cs="Times New Roman"/>
          <w:sz w:val="24"/>
          <w:szCs w:val="24"/>
        </w:rPr>
        <w:lastRenderedPageBreak/>
        <w:t xml:space="preserve">iii). Do you think it is an easy task to meet the compliance standards in time and easily undertake a business initiative in Kajiado County? Explain. </w:t>
      </w:r>
    </w:p>
    <w:p w14:paraId="5F357107" w14:textId="380C0228" w:rsidR="00902781" w:rsidRPr="00A72187" w:rsidRDefault="00C64BB1" w:rsidP="00A72187">
      <w:pPr>
        <w:spacing w:after="0" w:line="360" w:lineRule="auto"/>
        <w:contextualSpacing/>
        <w:jc w:val="both"/>
        <w:rPr>
          <w:rFonts w:ascii="Times New Roman" w:eastAsia="Times New Roman" w:hAnsi="Times New Roman" w:cs="Times New Roman"/>
          <w:b/>
          <w:sz w:val="24"/>
          <w:szCs w:val="24"/>
        </w:rPr>
      </w:pPr>
      <w:r w:rsidRPr="00A72187">
        <w:rPr>
          <w:rFonts w:ascii="Times New Roman" w:eastAsia="Times New Roman" w:hAnsi="Times New Roman" w:cs="Times New Roman"/>
          <w:b/>
          <w:sz w:val="24"/>
          <w:szCs w:val="24"/>
        </w:rPr>
        <w:t xml:space="preserve">PART D: The challenges for County Governance in </w:t>
      </w:r>
      <w:r w:rsidR="00645390">
        <w:rPr>
          <w:rFonts w:ascii="Times New Roman" w:eastAsia="Times New Roman" w:hAnsi="Times New Roman" w:cs="Times New Roman"/>
          <w:b/>
          <w:sz w:val="24"/>
          <w:szCs w:val="24"/>
        </w:rPr>
        <w:t xml:space="preserve">the </w:t>
      </w:r>
      <w:r w:rsidRPr="00A72187">
        <w:rPr>
          <w:rFonts w:ascii="Times New Roman" w:eastAsia="Times New Roman" w:hAnsi="Times New Roman" w:cs="Times New Roman"/>
          <w:b/>
          <w:sz w:val="24"/>
          <w:szCs w:val="24"/>
        </w:rPr>
        <w:t>provision of social services in Kajiado County, Kenya.</w:t>
      </w:r>
    </w:p>
    <w:p w14:paraId="203E060B" w14:textId="77777777" w:rsidR="006C1FFA" w:rsidRPr="00A72187" w:rsidRDefault="006C1FFA" w:rsidP="00A72187">
      <w:pPr>
        <w:spacing w:after="0" w:line="360" w:lineRule="auto"/>
        <w:contextualSpacing/>
        <w:jc w:val="both"/>
        <w:rPr>
          <w:rFonts w:ascii="Times New Roman" w:eastAsia="Times New Roman" w:hAnsi="Times New Roman" w:cs="Times New Roman"/>
          <w:sz w:val="24"/>
          <w:szCs w:val="24"/>
        </w:rPr>
      </w:pPr>
      <w:r w:rsidRPr="00A72187">
        <w:rPr>
          <w:rFonts w:ascii="Times New Roman" w:eastAsia="Times New Roman" w:hAnsi="Times New Roman" w:cs="Times New Roman"/>
          <w:sz w:val="24"/>
          <w:szCs w:val="24"/>
        </w:rPr>
        <w:t xml:space="preserve">i). </w:t>
      </w:r>
      <w:r w:rsidR="00B97622" w:rsidRPr="00A72187">
        <w:rPr>
          <w:rFonts w:ascii="Times New Roman" w:eastAsia="Times New Roman" w:hAnsi="Times New Roman" w:cs="Times New Roman"/>
          <w:sz w:val="24"/>
          <w:szCs w:val="24"/>
        </w:rPr>
        <w:t>According to you, have the local service providers and entities embraced the exi</w:t>
      </w:r>
      <w:r w:rsidR="00FA12F0" w:rsidRPr="00A72187">
        <w:rPr>
          <w:rFonts w:ascii="Times New Roman" w:eastAsia="Times New Roman" w:hAnsi="Times New Roman" w:cs="Times New Roman"/>
          <w:sz w:val="24"/>
          <w:szCs w:val="24"/>
        </w:rPr>
        <w:t>s</w:t>
      </w:r>
      <w:r w:rsidR="00B97622" w:rsidRPr="00A72187">
        <w:rPr>
          <w:rFonts w:ascii="Times New Roman" w:eastAsia="Times New Roman" w:hAnsi="Times New Roman" w:cs="Times New Roman"/>
          <w:sz w:val="24"/>
          <w:szCs w:val="24"/>
        </w:rPr>
        <w:t>ting penalties or fees for their respe</w:t>
      </w:r>
      <w:r w:rsidR="001817D2" w:rsidRPr="00A72187">
        <w:rPr>
          <w:rFonts w:ascii="Times New Roman" w:eastAsia="Times New Roman" w:hAnsi="Times New Roman" w:cs="Times New Roman"/>
          <w:sz w:val="24"/>
          <w:szCs w:val="24"/>
        </w:rPr>
        <w:t>ctive services? ………………………………………………………………</w:t>
      </w:r>
    </w:p>
    <w:p w14:paraId="25C2FD99" w14:textId="591A05D7" w:rsidR="001817D2" w:rsidRPr="00A72187" w:rsidRDefault="00B97622" w:rsidP="00A72187">
      <w:pPr>
        <w:spacing w:after="0" w:line="360" w:lineRule="auto"/>
        <w:contextualSpacing/>
        <w:jc w:val="both"/>
        <w:rPr>
          <w:rFonts w:ascii="Times New Roman" w:eastAsia="Times New Roman" w:hAnsi="Times New Roman" w:cs="Times New Roman"/>
          <w:sz w:val="24"/>
          <w:szCs w:val="24"/>
        </w:rPr>
      </w:pPr>
      <w:r w:rsidRPr="00A72187">
        <w:rPr>
          <w:rFonts w:ascii="Times New Roman" w:eastAsia="Times New Roman" w:hAnsi="Times New Roman" w:cs="Times New Roman"/>
          <w:sz w:val="24"/>
          <w:szCs w:val="24"/>
        </w:rPr>
        <w:t>If No, what do you think can be the way forward</w:t>
      </w:r>
      <w:r w:rsidR="001817D2" w:rsidRPr="00A72187">
        <w:rPr>
          <w:rFonts w:ascii="Times New Roman" w:eastAsia="Times New Roman" w:hAnsi="Times New Roman" w:cs="Times New Roman"/>
          <w:sz w:val="24"/>
          <w:szCs w:val="24"/>
        </w:rPr>
        <w:t>…………………………………………</w:t>
      </w:r>
    </w:p>
    <w:p w14:paraId="44878F01" w14:textId="77777777" w:rsidR="00B97622" w:rsidRPr="00A72187" w:rsidRDefault="00B97622" w:rsidP="00A72187">
      <w:pPr>
        <w:spacing w:after="0" w:line="360" w:lineRule="auto"/>
        <w:contextualSpacing/>
        <w:jc w:val="both"/>
        <w:rPr>
          <w:rFonts w:ascii="Times New Roman" w:eastAsia="Times New Roman" w:hAnsi="Times New Roman" w:cs="Times New Roman"/>
          <w:sz w:val="24"/>
          <w:szCs w:val="24"/>
        </w:rPr>
      </w:pPr>
      <w:r w:rsidRPr="00A72187">
        <w:rPr>
          <w:rFonts w:ascii="Times New Roman" w:eastAsia="Times New Roman" w:hAnsi="Times New Roman" w:cs="Times New Roman"/>
          <w:sz w:val="24"/>
          <w:szCs w:val="24"/>
        </w:rPr>
        <w:t>ii). Do you think corruption has marred the effectiveness and reliance of county government on service provision within the county? .......................................................</w:t>
      </w:r>
    </w:p>
    <w:p w14:paraId="1F85EA96" w14:textId="77777777" w:rsidR="00B97622" w:rsidRPr="00A72187" w:rsidRDefault="00B97622" w:rsidP="00A72187">
      <w:pPr>
        <w:spacing w:after="0" w:line="360" w:lineRule="auto"/>
        <w:contextualSpacing/>
        <w:jc w:val="both"/>
        <w:rPr>
          <w:rFonts w:ascii="Times New Roman" w:eastAsia="Times New Roman" w:hAnsi="Times New Roman" w:cs="Times New Roman"/>
          <w:sz w:val="24"/>
          <w:szCs w:val="24"/>
        </w:rPr>
      </w:pPr>
      <w:r w:rsidRPr="00A72187">
        <w:rPr>
          <w:rFonts w:ascii="Times New Roman" w:eastAsia="Times New Roman" w:hAnsi="Times New Roman" w:cs="Times New Roman"/>
          <w:sz w:val="24"/>
          <w:szCs w:val="24"/>
        </w:rPr>
        <w:t>And how do you suggest this challenge can be addressed? ..................................................</w:t>
      </w:r>
    </w:p>
    <w:p w14:paraId="6F85526F" w14:textId="77777777" w:rsidR="001817D2" w:rsidRPr="00A72187" w:rsidRDefault="001817D2" w:rsidP="00A72187">
      <w:pPr>
        <w:spacing w:after="0" w:line="360" w:lineRule="auto"/>
        <w:contextualSpacing/>
        <w:jc w:val="both"/>
        <w:rPr>
          <w:rFonts w:ascii="Times New Roman" w:eastAsia="Times New Roman" w:hAnsi="Times New Roman" w:cs="Times New Roman"/>
          <w:sz w:val="24"/>
          <w:szCs w:val="24"/>
        </w:rPr>
      </w:pPr>
    </w:p>
    <w:p w14:paraId="68B85346" w14:textId="18E583F4" w:rsidR="00B97622" w:rsidRPr="00A72187" w:rsidRDefault="00B97622" w:rsidP="00A72187">
      <w:pPr>
        <w:spacing w:after="0" w:line="360" w:lineRule="auto"/>
        <w:contextualSpacing/>
        <w:jc w:val="both"/>
        <w:rPr>
          <w:rFonts w:ascii="Times New Roman" w:eastAsia="Times New Roman" w:hAnsi="Times New Roman" w:cs="Times New Roman"/>
          <w:sz w:val="24"/>
          <w:szCs w:val="24"/>
        </w:rPr>
      </w:pPr>
      <w:r w:rsidRPr="00A72187">
        <w:rPr>
          <w:rFonts w:ascii="Times New Roman" w:eastAsia="Times New Roman" w:hAnsi="Times New Roman" w:cs="Times New Roman"/>
          <w:sz w:val="24"/>
          <w:szCs w:val="24"/>
        </w:rPr>
        <w:t xml:space="preserve">iii). Local politics and the cosmopolitan nature of Kajiado County </w:t>
      </w:r>
      <w:r w:rsidR="00645390">
        <w:rPr>
          <w:rFonts w:ascii="Times New Roman" w:eastAsia="Times New Roman" w:hAnsi="Times New Roman" w:cs="Times New Roman"/>
          <w:sz w:val="24"/>
          <w:szCs w:val="24"/>
        </w:rPr>
        <w:t>have</w:t>
      </w:r>
      <w:r w:rsidRPr="00A72187">
        <w:rPr>
          <w:rFonts w:ascii="Times New Roman" w:eastAsia="Times New Roman" w:hAnsi="Times New Roman" w:cs="Times New Roman"/>
          <w:sz w:val="24"/>
          <w:szCs w:val="24"/>
        </w:rPr>
        <w:t xml:space="preserve"> either a positive or negative impact on the level of service provision in different locations within the county.</w:t>
      </w:r>
    </w:p>
    <w:p w14:paraId="025F9474" w14:textId="565EE93D" w:rsidR="00B97622" w:rsidRDefault="00B97622" w:rsidP="00A72187">
      <w:pPr>
        <w:spacing w:after="0" w:line="360" w:lineRule="auto"/>
        <w:contextualSpacing/>
        <w:jc w:val="both"/>
        <w:rPr>
          <w:rFonts w:ascii="Times New Roman" w:eastAsia="Times New Roman" w:hAnsi="Times New Roman" w:cs="Times New Roman"/>
          <w:sz w:val="24"/>
          <w:szCs w:val="24"/>
        </w:rPr>
      </w:pPr>
      <w:r w:rsidRPr="00A72187">
        <w:rPr>
          <w:rFonts w:ascii="Times New Roman" w:eastAsia="Times New Roman" w:hAnsi="Times New Roman" w:cs="Times New Roman"/>
          <w:sz w:val="24"/>
          <w:szCs w:val="24"/>
        </w:rPr>
        <w:t>Explain your position......................................................................................................................</w:t>
      </w:r>
    </w:p>
    <w:p w14:paraId="48CFDAEB" w14:textId="288E78AE" w:rsidR="00F42660" w:rsidRPr="00F42660" w:rsidRDefault="00F42660" w:rsidP="00F42660">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iv) </w:t>
      </w:r>
      <w:r w:rsidR="00645390">
        <w:rPr>
          <w:rFonts w:ascii="Times New Roman" w:eastAsia="Times New Roman" w:hAnsi="Times New Roman" w:cs="Times New Roman"/>
          <w:sz w:val="24"/>
          <w:szCs w:val="24"/>
        </w:rPr>
        <w:t>What</w:t>
      </w:r>
      <w:r w:rsidRPr="00F42660">
        <w:rPr>
          <w:rFonts w:ascii="Times New Roman" w:eastAsia="Times New Roman" w:hAnsi="Times New Roman" w:cs="Times New Roman"/>
          <w:sz w:val="24"/>
          <w:szCs w:val="24"/>
        </w:rPr>
        <w:t xml:space="preserve"> is the main challenge faced by the county government of Kajiado in </w:t>
      </w:r>
      <w:r w:rsidR="00645390">
        <w:rPr>
          <w:rFonts w:ascii="Times New Roman" w:eastAsia="Times New Roman" w:hAnsi="Times New Roman" w:cs="Times New Roman"/>
          <w:sz w:val="24"/>
          <w:szCs w:val="24"/>
        </w:rPr>
        <w:t xml:space="preserve">the </w:t>
      </w:r>
      <w:r w:rsidRPr="00F42660">
        <w:rPr>
          <w:rFonts w:ascii="Times New Roman" w:eastAsia="Times New Roman" w:hAnsi="Times New Roman" w:cs="Times New Roman"/>
          <w:sz w:val="24"/>
          <w:szCs w:val="24"/>
        </w:rPr>
        <w:t>provision of social services to the local population?</w:t>
      </w:r>
    </w:p>
    <w:p w14:paraId="1226A4BA" w14:textId="75E7BB2F" w:rsidR="00F42660" w:rsidRPr="00A72187" w:rsidRDefault="00F42660" w:rsidP="00A72187">
      <w:pPr>
        <w:spacing w:after="0" w:line="360" w:lineRule="auto"/>
        <w:contextualSpacing/>
        <w:jc w:val="both"/>
        <w:rPr>
          <w:rFonts w:ascii="Times New Roman" w:eastAsia="Times New Roman" w:hAnsi="Times New Roman" w:cs="Times New Roman"/>
          <w:sz w:val="24"/>
          <w:szCs w:val="24"/>
        </w:rPr>
      </w:pPr>
    </w:p>
    <w:p w14:paraId="42834E66" w14:textId="77777777" w:rsidR="00415C25" w:rsidRDefault="00415C25">
      <w:bookmarkStart w:id="224" w:name="_Toc40649960"/>
    </w:p>
    <w:p w14:paraId="646A2E33" w14:textId="77777777" w:rsidR="00C91BD6" w:rsidRDefault="00C91BD6">
      <w:pPr>
        <w:rPr>
          <w:rFonts w:ascii="Times New Roman" w:hAnsi="Times New Roman" w:cs="Times New Roman"/>
          <w:b/>
          <w:sz w:val="24"/>
          <w:szCs w:val="24"/>
        </w:rPr>
      </w:pPr>
      <w:r>
        <w:rPr>
          <w:rFonts w:ascii="Times New Roman" w:hAnsi="Times New Roman" w:cs="Times New Roman"/>
          <w:b/>
          <w:sz w:val="24"/>
          <w:szCs w:val="24"/>
        </w:rPr>
        <w:br w:type="page"/>
      </w:r>
    </w:p>
    <w:p w14:paraId="1CC1109A" w14:textId="77777777" w:rsidR="00AE5B75" w:rsidRDefault="00415C25" w:rsidP="00AE5B75">
      <w:pPr>
        <w:pStyle w:val="Heading1"/>
      </w:pPr>
      <w:bookmarkStart w:id="225" w:name="_Toc168610858"/>
      <w:r w:rsidRPr="00BC19B5">
        <w:lastRenderedPageBreak/>
        <w:t>APPENDIX III</w:t>
      </w:r>
      <w:bookmarkEnd w:id="225"/>
    </w:p>
    <w:p w14:paraId="395F68C9" w14:textId="72EC2F08" w:rsidR="00AE5B75" w:rsidRPr="00AE5B75" w:rsidRDefault="00AE5B75" w:rsidP="00AE5B75">
      <w:pPr>
        <w:pStyle w:val="Heading1"/>
      </w:pPr>
      <w:bookmarkStart w:id="226" w:name="_Toc168610859"/>
      <w:r w:rsidRPr="00AE5B75">
        <w:t>FOCUS GROUP DISCUSSION (FGD) TOOL</w:t>
      </w:r>
      <w:bookmarkEnd w:id="226"/>
      <w:r w:rsidRPr="00AE5B75">
        <w:t xml:space="preserve"> </w:t>
      </w:r>
    </w:p>
    <w:tbl>
      <w:tblPr>
        <w:tblStyle w:val="TableGrid"/>
        <w:tblW w:w="10380" w:type="dxa"/>
        <w:tblLook w:val="04A0" w:firstRow="1" w:lastRow="0" w:firstColumn="1" w:lastColumn="0" w:noHBand="0" w:noVBand="1"/>
      </w:tblPr>
      <w:tblGrid>
        <w:gridCol w:w="1990"/>
        <w:gridCol w:w="8390"/>
      </w:tblGrid>
      <w:tr w:rsidR="00AE5B75" w:rsidRPr="00AE5B75" w14:paraId="556F6E71" w14:textId="77777777" w:rsidTr="001B485A">
        <w:tc>
          <w:tcPr>
            <w:tcW w:w="0" w:type="auto"/>
            <w:hideMark/>
          </w:tcPr>
          <w:p w14:paraId="7A430F39" w14:textId="77777777" w:rsidR="00AE5B75" w:rsidRPr="00E941CC" w:rsidRDefault="00AE5B75" w:rsidP="00AE5B75">
            <w:pPr>
              <w:rPr>
                <w:rFonts w:ascii="Times New Roman" w:hAnsi="Times New Roman" w:cs="Times New Roman"/>
                <w:b/>
                <w:sz w:val="24"/>
                <w:szCs w:val="24"/>
              </w:rPr>
            </w:pPr>
            <w:r w:rsidRPr="00E941CC">
              <w:rPr>
                <w:rFonts w:ascii="Times New Roman" w:hAnsi="Times New Roman" w:cs="Times New Roman"/>
                <w:b/>
                <w:sz w:val="24"/>
                <w:szCs w:val="24"/>
              </w:rPr>
              <w:t>Section</w:t>
            </w:r>
          </w:p>
        </w:tc>
        <w:tc>
          <w:tcPr>
            <w:tcW w:w="0" w:type="auto"/>
            <w:hideMark/>
          </w:tcPr>
          <w:p w14:paraId="79ABF8A9" w14:textId="77777777" w:rsidR="00AE5B75" w:rsidRPr="00E941CC" w:rsidRDefault="00AE5B75" w:rsidP="00AE5B75">
            <w:pPr>
              <w:spacing w:after="200"/>
              <w:rPr>
                <w:rFonts w:ascii="Times New Roman" w:hAnsi="Times New Roman" w:cs="Times New Roman"/>
                <w:b/>
                <w:sz w:val="24"/>
                <w:szCs w:val="24"/>
              </w:rPr>
            </w:pPr>
            <w:r w:rsidRPr="00E941CC">
              <w:rPr>
                <w:rFonts w:ascii="Times New Roman" w:hAnsi="Times New Roman" w:cs="Times New Roman"/>
                <w:b/>
                <w:sz w:val="24"/>
                <w:szCs w:val="24"/>
              </w:rPr>
              <w:t>Details</w:t>
            </w:r>
          </w:p>
        </w:tc>
      </w:tr>
      <w:tr w:rsidR="00AE5B75" w:rsidRPr="00AE5B75" w14:paraId="541F2F2F" w14:textId="77777777" w:rsidTr="001B485A">
        <w:tc>
          <w:tcPr>
            <w:tcW w:w="0" w:type="auto"/>
            <w:hideMark/>
          </w:tcPr>
          <w:p w14:paraId="2EECD96A" w14:textId="77777777" w:rsidR="00AE5B75" w:rsidRPr="00E941CC" w:rsidRDefault="00AE5B75" w:rsidP="00AE5B75">
            <w:pPr>
              <w:spacing w:after="200"/>
              <w:rPr>
                <w:rFonts w:ascii="Times New Roman" w:hAnsi="Times New Roman" w:cs="Times New Roman"/>
                <w:b/>
                <w:sz w:val="24"/>
                <w:szCs w:val="24"/>
              </w:rPr>
            </w:pPr>
            <w:r w:rsidRPr="00E941CC">
              <w:rPr>
                <w:rFonts w:ascii="Times New Roman" w:hAnsi="Times New Roman" w:cs="Times New Roman"/>
                <w:b/>
                <w:sz w:val="24"/>
                <w:szCs w:val="24"/>
              </w:rPr>
              <w:t>Objective</w:t>
            </w:r>
          </w:p>
        </w:tc>
        <w:tc>
          <w:tcPr>
            <w:tcW w:w="0" w:type="auto"/>
            <w:hideMark/>
          </w:tcPr>
          <w:p w14:paraId="4F5D94B8" w14:textId="77777777" w:rsidR="00AE5B75" w:rsidRPr="00AE5B75" w:rsidRDefault="00AE5B75" w:rsidP="00AE5B75">
            <w:pPr>
              <w:rPr>
                <w:rFonts w:ascii="Times New Roman" w:hAnsi="Times New Roman" w:cs="Times New Roman"/>
                <w:sz w:val="24"/>
                <w:szCs w:val="24"/>
              </w:rPr>
            </w:pPr>
            <w:r w:rsidRPr="00AE5B75">
              <w:rPr>
                <w:rFonts w:ascii="Times New Roman" w:hAnsi="Times New Roman" w:cs="Times New Roman"/>
                <w:sz w:val="24"/>
                <w:szCs w:val="24"/>
              </w:rPr>
              <w:t>To gather qualitative insights into the effectiveness of county governance systems in the provision of social services in Kajiado North Sub-County, Kenya.</w:t>
            </w:r>
          </w:p>
        </w:tc>
      </w:tr>
      <w:tr w:rsidR="00AE5B75" w:rsidRPr="00AE5B75" w14:paraId="6B18A2F6" w14:textId="77777777" w:rsidTr="001B485A">
        <w:tc>
          <w:tcPr>
            <w:tcW w:w="0" w:type="auto"/>
            <w:hideMark/>
          </w:tcPr>
          <w:p w14:paraId="4B61FDD5" w14:textId="77777777" w:rsidR="00AE5B75" w:rsidRPr="00E941CC" w:rsidRDefault="00AE5B75" w:rsidP="00AE5B75">
            <w:pPr>
              <w:rPr>
                <w:rFonts w:ascii="Times New Roman" w:hAnsi="Times New Roman" w:cs="Times New Roman"/>
                <w:b/>
                <w:sz w:val="24"/>
                <w:szCs w:val="24"/>
              </w:rPr>
            </w:pPr>
            <w:r w:rsidRPr="00E941CC">
              <w:rPr>
                <w:rFonts w:ascii="Times New Roman" w:hAnsi="Times New Roman" w:cs="Times New Roman"/>
                <w:b/>
                <w:sz w:val="24"/>
                <w:szCs w:val="24"/>
              </w:rPr>
              <w:t>Participant Profile</w:t>
            </w:r>
          </w:p>
        </w:tc>
        <w:tc>
          <w:tcPr>
            <w:tcW w:w="0" w:type="auto"/>
            <w:hideMark/>
          </w:tcPr>
          <w:p w14:paraId="0953B377" w14:textId="77777777" w:rsidR="00AE5B75" w:rsidRPr="00AE5B75" w:rsidRDefault="00AE5B75" w:rsidP="00AE5B75">
            <w:pPr>
              <w:rPr>
                <w:rFonts w:ascii="Times New Roman" w:hAnsi="Times New Roman" w:cs="Times New Roman"/>
                <w:sz w:val="24"/>
                <w:szCs w:val="24"/>
              </w:rPr>
            </w:pPr>
            <w:r w:rsidRPr="00AE5B75">
              <w:rPr>
                <w:rFonts w:ascii="Times New Roman" w:hAnsi="Times New Roman" w:cs="Times New Roman"/>
                <w:sz w:val="24"/>
                <w:szCs w:val="24"/>
              </w:rPr>
              <w:t>Residents of Kajiado North Sub-County, across various demographics (age, gender, education), including individuals familiar with social services (e.g., healthcare, education).</w:t>
            </w:r>
          </w:p>
        </w:tc>
      </w:tr>
      <w:tr w:rsidR="00AE5B75" w:rsidRPr="00AE5B75" w14:paraId="5BBBD61E" w14:textId="77777777" w:rsidTr="001B485A">
        <w:tc>
          <w:tcPr>
            <w:tcW w:w="0" w:type="auto"/>
            <w:hideMark/>
          </w:tcPr>
          <w:p w14:paraId="2B30A331" w14:textId="77777777" w:rsidR="00AE5B75" w:rsidRPr="00E941CC" w:rsidRDefault="00AE5B75" w:rsidP="00AE5B75">
            <w:pPr>
              <w:rPr>
                <w:rFonts w:ascii="Times New Roman" w:hAnsi="Times New Roman" w:cs="Times New Roman"/>
                <w:b/>
                <w:sz w:val="24"/>
                <w:szCs w:val="24"/>
              </w:rPr>
            </w:pPr>
            <w:r w:rsidRPr="00E941CC">
              <w:rPr>
                <w:rFonts w:ascii="Times New Roman" w:hAnsi="Times New Roman" w:cs="Times New Roman"/>
                <w:b/>
                <w:sz w:val="24"/>
                <w:szCs w:val="24"/>
              </w:rPr>
              <w:t>Duration</w:t>
            </w:r>
          </w:p>
        </w:tc>
        <w:tc>
          <w:tcPr>
            <w:tcW w:w="0" w:type="auto"/>
            <w:hideMark/>
          </w:tcPr>
          <w:p w14:paraId="03F150F7" w14:textId="77777777" w:rsidR="00AE5B75" w:rsidRPr="00AE5B75" w:rsidRDefault="00AE5B75" w:rsidP="00AE5B75">
            <w:pPr>
              <w:rPr>
                <w:rFonts w:ascii="Times New Roman" w:hAnsi="Times New Roman" w:cs="Times New Roman"/>
                <w:sz w:val="24"/>
                <w:szCs w:val="24"/>
              </w:rPr>
            </w:pPr>
            <w:r w:rsidRPr="00AE5B75">
              <w:rPr>
                <w:rFonts w:ascii="Times New Roman" w:hAnsi="Times New Roman" w:cs="Times New Roman"/>
                <w:sz w:val="24"/>
                <w:szCs w:val="24"/>
              </w:rPr>
              <w:t>Approximately 90 minutes.</w:t>
            </w:r>
          </w:p>
        </w:tc>
      </w:tr>
      <w:tr w:rsidR="00AE5B75" w:rsidRPr="00AE5B75" w14:paraId="117ADFFD" w14:textId="77777777" w:rsidTr="001B485A">
        <w:tc>
          <w:tcPr>
            <w:tcW w:w="0" w:type="auto"/>
            <w:hideMark/>
          </w:tcPr>
          <w:p w14:paraId="50121430" w14:textId="77777777" w:rsidR="00AE5B75" w:rsidRPr="00E941CC" w:rsidRDefault="00AE5B75" w:rsidP="00AE5B75">
            <w:pPr>
              <w:rPr>
                <w:rFonts w:ascii="Times New Roman" w:hAnsi="Times New Roman" w:cs="Times New Roman"/>
                <w:b/>
                <w:sz w:val="24"/>
                <w:szCs w:val="24"/>
              </w:rPr>
            </w:pPr>
            <w:r w:rsidRPr="00E941CC">
              <w:rPr>
                <w:rFonts w:ascii="Times New Roman" w:hAnsi="Times New Roman" w:cs="Times New Roman"/>
                <w:b/>
                <w:sz w:val="24"/>
                <w:szCs w:val="24"/>
              </w:rPr>
              <w:t>Materials Needed</w:t>
            </w:r>
          </w:p>
        </w:tc>
        <w:tc>
          <w:tcPr>
            <w:tcW w:w="0" w:type="auto"/>
            <w:hideMark/>
          </w:tcPr>
          <w:p w14:paraId="609D66BA" w14:textId="77777777" w:rsidR="00AE5B75" w:rsidRPr="00AE5B75" w:rsidRDefault="00AE5B75" w:rsidP="00AE5B75">
            <w:pPr>
              <w:rPr>
                <w:rFonts w:ascii="Times New Roman" w:hAnsi="Times New Roman" w:cs="Times New Roman"/>
                <w:sz w:val="24"/>
                <w:szCs w:val="24"/>
              </w:rPr>
            </w:pPr>
            <w:r w:rsidRPr="00AE5B75">
              <w:rPr>
                <w:rFonts w:ascii="Times New Roman" w:hAnsi="Times New Roman" w:cs="Times New Roman"/>
                <w:sz w:val="24"/>
                <w:szCs w:val="24"/>
              </w:rPr>
              <w:t>Audio recording device (with participants’ consent), Note-taking materials, List of questions and prompts.</w:t>
            </w:r>
          </w:p>
        </w:tc>
      </w:tr>
      <w:tr w:rsidR="00AE5B75" w:rsidRPr="00AE5B75" w14:paraId="1AAEEB29" w14:textId="77777777" w:rsidTr="001B485A">
        <w:tc>
          <w:tcPr>
            <w:tcW w:w="0" w:type="auto"/>
            <w:hideMark/>
          </w:tcPr>
          <w:p w14:paraId="31EFAE66" w14:textId="77777777" w:rsidR="00AE5B75" w:rsidRPr="00E941CC" w:rsidRDefault="00AE5B75" w:rsidP="00AE5B75">
            <w:pPr>
              <w:rPr>
                <w:rFonts w:ascii="Times New Roman" w:hAnsi="Times New Roman" w:cs="Times New Roman"/>
                <w:b/>
                <w:sz w:val="24"/>
                <w:szCs w:val="24"/>
              </w:rPr>
            </w:pPr>
            <w:r w:rsidRPr="00E941CC">
              <w:rPr>
                <w:rFonts w:ascii="Times New Roman" w:hAnsi="Times New Roman" w:cs="Times New Roman"/>
                <w:b/>
                <w:sz w:val="24"/>
                <w:szCs w:val="24"/>
              </w:rPr>
              <w:t>Welcome and Introduction</w:t>
            </w:r>
          </w:p>
        </w:tc>
        <w:tc>
          <w:tcPr>
            <w:tcW w:w="0" w:type="auto"/>
            <w:hideMark/>
          </w:tcPr>
          <w:p w14:paraId="53024F74" w14:textId="4B0C3578" w:rsidR="00AE5B75" w:rsidRPr="00AE5B75" w:rsidRDefault="00AE5B75" w:rsidP="00AE5B75">
            <w:pPr>
              <w:rPr>
                <w:rFonts w:ascii="Times New Roman" w:hAnsi="Times New Roman" w:cs="Times New Roman"/>
                <w:sz w:val="24"/>
                <w:szCs w:val="24"/>
              </w:rPr>
            </w:pPr>
            <w:r w:rsidRPr="00AE5B75">
              <w:rPr>
                <w:rFonts w:ascii="Times New Roman" w:hAnsi="Times New Roman" w:cs="Times New Roman"/>
                <w:b/>
                <w:bCs/>
                <w:sz w:val="24"/>
                <w:szCs w:val="24"/>
              </w:rPr>
              <w:t>(10 minutes)</w:t>
            </w:r>
            <w:r w:rsidRPr="00AE5B75">
              <w:rPr>
                <w:rFonts w:ascii="Times New Roman" w:hAnsi="Times New Roman" w:cs="Times New Roman"/>
                <w:sz w:val="24"/>
                <w:szCs w:val="24"/>
              </w:rPr>
              <w:t xml:space="preserve"> Welcome participants, introduce </w:t>
            </w:r>
            <w:r w:rsidR="00645390">
              <w:rPr>
                <w:rFonts w:ascii="Times New Roman" w:hAnsi="Times New Roman" w:cs="Times New Roman"/>
                <w:sz w:val="24"/>
                <w:szCs w:val="24"/>
              </w:rPr>
              <w:t xml:space="preserve">the </w:t>
            </w:r>
            <w:r w:rsidRPr="00AE5B75">
              <w:rPr>
                <w:rFonts w:ascii="Times New Roman" w:hAnsi="Times New Roman" w:cs="Times New Roman"/>
                <w:sz w:val="24"/>
                <w:szCs w:val="24"/>
              </w:rPr>
              <w:t xml:space="preserve">study purpose, assure confidentiality, </w:t>
            </w:r>
            <w:r w:rsidR="00645390">
              <w:rPr>
                <w:rFonts w:ascii="Times New Roman" w:hAnsi="Times New Roman" w:cs="Times New Roman"/>
                <w:sz w:val="24"/>
                <w:szCs w:val="24"/>
              </w:rPr>
              <w:t xml:space="preserve">and </w:t>
            </w:r>
            <w:r w:rsidRPr="00AE5B75">
              <w:rPr>
                <w:rFonts w:ascii="Times New Roman" w:hAnsi="Times New Roman" w:cs="Times New Roman"/>
                <w:sz w:val="24"/>
                <w:szCs w:val="24"/>
              </w:rPr>
              <w:t>obtain consent for recording.</w:t>
            </w:r>
          </w:p>
        </w:tc>
      </w:tr>
      <w:tr w:rsidR="00AE5B75" w:rsidRPr="00AE5B75" w14:paraId="1AF9042A" w14:textId="77777777" w:rsidTr="001B485A">
        <w:tc>
          <w:tcPr>
            <w:tcW w:w="0" w:type="auto"/>
            <w:hideMark/>
          </w:tcPr>
          <w:p w14:paraId="43804B73" w14:textId="77777777" w:rsidR="00AE5B75" w:rsidRPr="00E941CC" w:rsidRDefault="00AE5B75" w:rsidP="00AE5B75">
            <w:pPr>
              <w:rPr>
                <w:rFonts w:ascii="Times New Roman" w:hAnsi="Times New Roman" w:cs="Times New Roman"/>
                <w:b/>
                <w:sz w:val="24"/>
                <w:szCs w:val="24"/>
              </w:rPr>
            </w:pPr>
            <w:r w:rsidRPr="00E941CC">
              <w:rPr>
                <w:rFonts w:ascii="Times New Roman" w:hAnsi="Times New Roman" w:cs="Times New Roman"/>
                <w:b/>
                <w:sz w:val="24"/>
                <w:szCs w:val="24"/>
              </w:rPr>
              <w:t>Warm-up Questions</w:t>
            </w:r>
          </w:p>
        </w:tc>
        <w:tc>
          <w:tcPr>
            <w:tcW w:w="0" w:type="auto"/>
            <w:hideMark/>
          </w:tcPr>
          <w:p w14:paraId="7C85EBFB" w14:textId="77777777" w:rsidR="00AE5B75" w:rsidRDefault="00AE5B75" w:rsidP="00AE5B75">
            <w:pPr>
              <w:spacing w:after="200"/>
              <w:rPr>
                <w:rFonts w:ascii="Times New Roman" w:hAnsi="Times New Roman" w:cs="Times New Roman"/>
                <w:sz w:val="24"/>
                <w:szCs w:val="24"/>
              </w:rPr>
            </w:pPr>
            <w:r w:rsidRPr="00AE5B75">
              <w:rPr>
                <w:rFonts w:ascii="Times New Roman" w:hAnsi="Times New Roman" w:cs="Times New Roman"/>
                <w:b/>
                <w:bCs/>
                <w:sz w:val="24"/>
                <w:szCs w:val="24"/>
              </w:rPr>
              <w:t>(10 minutes)</w:t>
            </w:r>
            <w:r w:rsidRPr="00AE5B75">
              <w:rPr>
                <w:rFonts w:ascii="Times New Roman" w:hAnsi="Times New Roman" w:cs="Times New Roman"/>
                <w:sz w:val="24"/>
                <w:szCs w:val="24"/>
              </w:rPr>
              <w:t xml:space="preserve"> </w:t>
            </w:r>
          </w:p>
          <w:p w14:paraId="69F8A443" w14:textId="02C28C1D" w:rsidR="00AE5B75" w:rsidRDefault="00AE5B75" w:rsidP="00AE5B75">
            <w:pPr>
              <w:spacing w:after="200"/>
              <w:rPr>
                <w:rFonts w:ascii="Times New Roman" w:hAnsi="Times New Roman" w:cs="Times New Roman"/>
                <w:sz w:val="24"/>
                <w:szCs w:val="24"/>
              </w:rPr>
            </w:pPr>
            <w:r w:rsidRPr="00AE5B75">
              <w:rPr>
                <w:rFonts w:ascii="Times New Roman" w:hAnsi="Times New Roman" w:cs="Times New Roman"/>
                <w:sz w:val="24"/>
                <w:szCs w:val="24"/>
              </w:rPr>
              <w:t xml:space="preserve">1. Experience with social services in Kajiado North Sub-County. </w:t>
            </w:r>
          </w:p>
          <w:p w14:paraId="2BDB6687" w14:textId="04C3E36E" w:rsidR="00AE5B75" w:rsidRPr="00AE5B75" w:rsidRDefault="00AE5B75" w:rsidP="00AE5B75">
            <w:pPr>
              <w:rPr>
                <w:rFonts w:ascii="Times New Roman" w:hAnsi="Times New Roman" w:cs="Times New Roman"/>
                <w:sz w:val="24"/>
                <w:szCs w:val="24"/>
              </w:rPr>
            </w:pPr>
            <w:r w:rsidRPr="00AE5B75">
              <w:rPr>
                <w:rFonts w:ascii="Times New Roman" w:hAnsi="Times New Roman" w:cs="Times New Roman"/>
                <w:sz w:val="24"/>
                <w:szCs w:val="24"/>
              </w:rPr>
              <w:t>2. Social service used in the past year.</w:t>
            </w:r>
          </w:p>
        </w:tc>
      </w:tr>
      <w:tr w:rsidR="00AE5B75" w:rsidRPr="00AE5B75" w14:paraId="105906E2" w14:textId="77777777" w:rsidTr="001B485A">
        <w:tc>
          <w:tcPr>
            <w:tcW w:w="0" w:type="auto"/>
            <w:hideMark/>
          </w:tcPr>
          <w:p w14:paraId="5E217ECC" w14:textId="77777777" w:rsidR="00AE5B75" w:rsidRPr="00E941CC" w:rsidRDefault="00AE5B75" w:rsidP="00AE5B75">
            <w:pPr>
              <w:rPr>
                <w:rFonts w:ascii="Times New Roman" w:hAnsi="Times New Roman" w:cs="Times New Roman"/>
                <w:b/>
                <w:sz w:val="24"/>
                <w:szCs w:val="24"/>
              </w:rPr>
            </w:pPr>
            <w:r w:rsidRPr="00E941CC">
              <w:rPr>
                <w:rFonts w:ascii="Times New Roman" w:hAnsi="Times New Roman" w:cs="Times New Roman"/>
                <w:b/>
                <w:sz w:val="24"/>
                <w:szCs w:val="24"/>
              </w:rPr>
              <w:t>Main Discussion Questions</w:t>
            </w:r>
          </w:p>
        </w:tc>
        <w:tc>
          <w:tcPr>
            <w:tcW w:w="0" w:type="auto"/>
            <w:hideMark/>
          </w:tcPr>
          <w:p w14:paraId="2B2C95BF" w14:textId="54B67F3D" w:rsidR="00AE5B75" w:rsidRDefault="00AE5B75" w:rsidP="00AE5B75">
            <w:pPr>
              <w:spacing w:after="200"/>
              <w:rPr>
                <w:rFonts w:ascii="Times New Roman" w:hAnsi="Times New Roman" w:cs="Times New Roman"/>
                <w:sz w:val="24"/>
                <w:szCs w:val="24"/>
              </w:rPr>
            </w:pPr>
            <w:r w:rsidRPr="00AE5B75">
              <w:rPr>
                <w:rFonts w:ascii="Times New Roman" w:hAnsi="Times New Roman" w:cs="Times New Roman"/>
                <w:b/>
                <w:bCs/>
                <w:sz w:val="24"/>
                <w:szCs w:val="24"/>
              </w:rPr>
              <w:t xml:space="preserve">Public </w:t>
            </w:r>
            <w:r w:rsidR="00FA77D7">
              <w:rPr>
                <w:rFonts w:ascii="Times New Roman" w:hAnsi="Times New Roman" w:cs="Times New Roman"/>
                <w:b/>
                <w:bCs/>
                <w:sz w:val="24"/>
                <w:szCs w:val="24"/>
              </w:rPr>
              <w:t>Awareness</w:t>
            </w:r>
            <w:r w:rsidRPr="00AE5B75">
              <w:rPr>
                <w:rFonts w:ascii="Times New Roman" w:hAnsi="Times New Roman" w:cs="Times New Roman"/>
                <w:b/>
                <w:bCs/>
                <w:sz w:val="24"/>
                <w:szCs w:val="24"/>
              </w:rPr>
              <w:t xml:space="preserve"> and Participation (20 minutes):</w:t>
            </w:r>
            <w:r w:rsidRPr="00AE5B75">
              <w:rPr>
                <w:rFonts w:ascii="Times New Roman" w:hAnsi="Times New Roman" w:cs="Times New Roman"/>
                <w:sz w:val="24"/>
                <w:szCs w:val="24"/>
              </w:rPr>
              <w:t xml:space="preserve"> 1. Information level on county-provided social services. 2. Engagement methods for resident feedback on services. </w:t>
            </w:r>
          </w:p>
          <w:p w14:paraId="626FFC25" w14:textId="7D290EE0" w:rsidR="00AE5B75" w:rsidRDefault="00AE5B75" w:rsidP="00AE5B75">
            <w:pPr>
              <w:spacing w:after="200"/>
              <w:rPr>
                <w:rFonts w:ascii="Times New Roman" w:hAnsi="Times New Roman" w:cs="Times New Roman"/>
                <w:sz w:val="24"/>
                <w:szCs w:val="24"/>
              </w:rPr>
            </w:pPr>
            <w:r w:rsidRPr="00AE5B75">
              <w:rPr>
                <w:rFonts w:ascii="Times New Roman" w:hAnsi="Times New Roman" w:cs="Times New Roman"/>
                <w:b/>
                <w:bCs/>
                <w:sz w:val="24"/>
                <w:szCs w:val="24"/>
              </w:rPr>
              <w:t>Effectiveness of County Governance Policies (20 minutes):</w:t>
            </w:r>
            <w:r w:rsidRPr="00AE5B75">
              <w:rPr>
                <w:rFonts w:ascii="Times New Roman" w:hAnsi="Times New Roman" w:cs="Times New Roman"/>
                <w:sz w:val="24"/>
                <w:szCs w:val="24"/>
              </w:rPr>
              <w:t xml:space="preserve"> 1. Opinion on the effectiveness of county governance policies for quality social services. 2. Examples of improvements or declines in services due to policies. </w:t>
            </w:r>
          </w:p>
          <w:p w14:paraId="460A3326" w14:textId="119D8124" w:rsidR="00AE5B75" w:rsidRPr="00AE5B75" w:rsidRDefault="00AE5B75" w:rsidP="00AE5B75">
            <w:pPr>
              <w:rPr>
                <w:rFonts w:ascii="Times New Roman" w:hAnsi="Times New Roman" w:cs="Times New Roman"/>
                <w:sz w:val="24"/>
                <w:szCs w:val="24"/>
              </w:rPr>
            </w:pPr>
            <w:r w:rsidRPr="00AE5B75">
              <w:rPr>
                <w:rFonts w:ascii="Times New Roman" w:hAnsi="Times New Roman" w:cs="Times New Roman"/>
                <w:b/>
                <w:bCs/>
                <w:sz w:val="24"/>
                <w:szCs w:val="24"/>
              </w:rPr>
              <w:t>Challenges in Provision of Social Services (20 minutes):</w:t>
            </w:r>
            <w:r w:rsidRPr="00AE5B75">
              <w:rPr>
                <w:rFonts w:ascii="Times New Roman" w:hAnsi="Times New Roman" w:cs="Times New Roman"/>
                <w:sz w:val="24"/>
                <w:szCs w:val="24"/>
              </w:rPr>
              <w:t xml:space="preserve"> 1. Main challenges in service provision. 2. Impact of these challenges on access and quality.</w:t>
            </w:r>
          </w:p>
        </w:tc>
      </w:tr>
      <w:tr w:rsidR="00AE5B75" w:rsidRPr="00AE5B75" w14:paraId="52AD50FD" w14:textId="77777777" w:rsidTr="001B485A">
        <w:tc>
          <w:tcPr>
            <w:tcW w:w="0" w:type="auto"/>
            <w:hideMark/>
          </w:tcPr>
          <w:p w14:paraId="4269C9EB" w14:textId="77777777" w:rsidR="00AE5B75" w:rsidRPr="00E941CC" w:rsidRDefault="00AE5B75" w:rsidP="00AE5B75">
            <w:pPr>
              <w:rPr>
                <w:rFonts w:ascii="Times New Roman" w:hAnsi="Times New Roman" w:cs="Times New Roman"/>
                <w:b/>
                <w:sz w:val="24"/>
                <w:szCs w:val="24"/>
              </w:rPr>
            </w:pPr>
            <w:r w:rsidRPr="00E941CC">
              <w:rPr>
                <w:rFonts w:ascii="Times New Roman" w:hAnsi="Times New Roman" w:cs="Times New Roman"/>
                <w:b/>
                <w:sz w:val="24"/>
                <w:szCs w:val="24"/>
              </w:rPr>
              <w:t>Closing Questions</w:t>
            </w:r>
          </w:p>
        </w:tc>
        <w:tc>
          <w:tcPr>
            <w:tcW w:w="0" w:type="auto"/>
            <w:hideMark/>
          </w:tcPr>
          <w:p w14:paraId="6F741097" w14:textId="577E28B1" w:rsidR="00AE5B75" w:rsidRPr="00AE5B75" w:rsidRDefault="00AE5B75" w:rsidP="00AE5B75">
            <w:pPr>
              <w:rPr>
                <w:rFonts w:ascii="Times New Roman" w:hAnsi="Times New Roman" w:cs="Times New Roman"/>
                <w:sz w:val="24"/>
                <w:szCs w:val="24"/>
              </w:rPr>
            </w:pPr>
            <w:r w:rsidRPr="00AE5B75">
              <w:rPr>
                <w:rFonts w:ascii="Times New Roman" w:hAnsi="Times New Roman" w:cs="Times New Roman"/>
                <w:b/>
                <w:bCs/>
                <w:sz w:val="24"/>
                <w:szCs w:val="24"/>
              </w:rPr>
              <w:t>(10 minutes)</w:t>
            </w:r>
            <w:r w:rsidRPr="00AE5B75">
              <w:rPr>
                <w:rFonts w:ascii="Times New Roman" w:hAnsi="Times New Roman" w:cs="Times New Roman"/>
                <w:sz w:val="24"/>
                <w:szCs w:val="24"/>
              </w:rPr>
              <w:t xml:space="preserve"> 1. Desired major change in service delivery.2. Suggestions for county government to improve services.</w:t>
            </w:r>
          </w:p>
        </w:tc>
      </w:tr>
      <w:tr w:rsidR="00AE5B75" w:rsidRPr="00AE5B75" w14:paraId="41F17C00" w14:textId="77777777" w:rsidTr="001B485A">
        <w:tc>
          <w:tcPr>
            <w:tcW w:w="0" w:type="auto"/>
            <w:hideMark/>
          </w:tcPr>
          <w:p w14:paraId="5E08D58C" w14:textId="77777777" w:rsidR="00AE5B75" w:rsidRPr="00E941CC" w:rsidRDefault="00AE5B75" w:rsidP="00AE5B75">
            <w:pPr>
              <w:rPr>
                <w:rFonts w:ascii="Times New Roman" w:hAnsi="Times New Roman" w:cs="Times New Roman"/>
                <w:b/>
                <w:sz w:val="24"/>
                <w:szCs w:val="24"/>
              </w:rPr>
            </w:pPr>
            <w:r w:rsidRPr="00E941CC">
              <w:rPr>
                <w:rFonts w:ascii="Times New Roman" w:hAnsi="Times New Roman" w:cs="Times New Roman"/>
                <w:b/>
                <w:sz w:val="24"/>
                <w:szCs w:val="24"/>
              </w:rPr>
              <w:t>Wrap-up</w:t>
            </w:r>
          </w:p>
        </w:tc>
        <w:tc>
          <w:tcPr>
            <w:tcW w:w="0" w:type="auto"/>
            <w:hideMark/>
          </w:tcPr>
          <w:p w14:paraId="13F53B52" w14:textId="01890A50" w:rsidR="00AE5B75" w:rsidRPr="00AE5B75" w:rsidRDefault="00AE5B75" w:rsidP="00AE5B75">
            <w:pPr>
              <w:rPr>
                <w:rFonts w:ascii="Times New Roman" w:hAnsi="Times New Roman" w:cs="Times New Roman"/>
                <w:sz w:val="24"/>
                <w:szCs w:val="24"/>
              </w:rPr>
            </w:pPr>
            <w:r w:rsidRPr="00AE5B75">
              <w:rPr>
                <w:rFonts w:ascii="Times New Roman" w:hAnsi="Times New Roman" w:cs="Times New Roman"/>
                <w:b/>
                <w:bCs/>
                <w:sz w:val="24"/>
                <w:szCs w:val="24"/>
              </w:rPr>
              <w:t>(10 minutes)</w:t>
            </w:r>
            <w:r w:rsidRPr="00AE5B75">
              <w:rPr>
                <w:rFonts w:ascii="Times New Roman" w:hAnsi="Times New Roman" w:cs="Times New Roman"/>
                <w:sz w:val="24"/>
                <w:szCs w:val="24"/>
              </w:rPr>
              <w:t xml:space="preserve"> Summarize </w:t>
            </w:r>
            <w:r w:rsidR="00645390">
              <w:rPr>
                <w:rFonts w:ascii="Times New Roman" w:hAnsi="Times New Roman" w:cs="Times New Roman"/>
                <w:sz w:val="24"/>
                <w:szCs w:val="24"/>
              </w:rPr>
              <w:t xml:space="preserve">the </w:t>
            </w:r>
            <w:r w:rsidRPr="00AE5B75">
              <w:rPr>
                <w:rFonts w:ascii="Times New Roman" w:hAnsi="Times New Roman" w:cs="Times New Roman"/>
                <w:sz w:val="24"/>
                <w:szCs w:val="24"/>
              </w:rPr>
              <w:t xml:space="preserve">discussion, thank participants, explain </w:t>
            </w:r>
            <w:r w:rsidR="00645390">
              <w:rPr>
                <w:rFonts w:ascii="Times New Roman" w:hAnsi="Times New Roman" w:cs="Times New Roman"/>
                <w:sz w:val="24"/>
                <w:szCs w:val="24"/>
              </w:rPr>
              <w:t xml:space="preserve">the </w:t>
            </w:r>
            <w:r w:rsidRPr="00AE5B75">
              <w:rPr>
                <w:rFonts w:ascii="Times New Roman" w:hAnsi="Times New Roman" w:cs="Times New Roman"/>
                <w:sz w:val="24"/>
                <w:szCs w:val="24"/>
              </w:rPr>
              <w:t>next steps, and address final questions/comments.</w:t>
            </w:r>
          </w:p>
        </w:tc>
      </w:tr>
      <w:tr w:rsidR="00AE5B75" w:rsidRPr="00AE5B75" w14:paraId="5D1F4382" w14:textId="77777777" w:rsidTr="001B485A">
        <w:tc>
          <w:tcPr>
            <w:tcW w:w="0" w:type="auto"/>
            <w:hideMark/>
          </w:tcPr>
          <w:p w14:paraId="682EE337" w14:textId="77777777" w:rsidR="00AE5B75" w:rsidRPr="00E941CC" w:rsidRDefault="00AE5B75" w:rsidP="00AE5B75">
            <w:pPr>
              <w:rPr>
                <w:rFonts w:ascii="Times New Roman" w:hAnsi="Times New Roman" w:cs="Times New Roman"/>
                <w:b/>
                <w:sz w:val="24"/>
                <w:szCs w:val="24"/>
              </w:rPr>
            </w:pPr>
            <w:r w:rsidRPr="00E941CC">
              <w:rPr>
                <w:rFonts w:ascii="Times New Roman" w:hAnsi="Times New Roman" w:cs="Times New Roman"/>
                <w:b/>
                <w:sz w:val="24"/>
                <w:szCs w:val="24"/>
              </w:rPr>
              <w:t>Note for Facilitator</w:t>
            </w:r>
          </w:p>
        </w:tc>
        <w:tc>
          <w:tcPr>
            <w:tcW w:w="0" w:type="auto"/>
            <w:hideMark/>
          </w:tcPr>
          <w:p w14:paraId="69CF9F4D" w14:textId="77777777" w:rsidR="00AE5B75" w:rsidRPr="00AE5B75" w:rsidRDefault="00AE5B75" w:rsidP="00AE5B75">
            <w:pPr>
              <w:rPr>
                <w:rFonts w:ascii="Times New Roman" w:hAnsi="Times New Roman" w:cs="Times New Roman"/>
                <w:sz w:val="24"/>
                <w:szCs w:val="24"/>
              </w:rPr>
            </w:pPr>
            <w:r w:rsidRPr="00AE5B75">
              <w:rPr>
                <w:rFonts w:ascii="Times New Roman" w:hAnsi="Times New Roman" w:cs="Times New Roman"/>
                <w:sz w:val="24"/>
                <w:szCs w:val="24"/>
              </w:rPr>
              <w:t>Ensure all participants have the opportunity to speak, probe for detailed responses, and manage time to cover all topics.</w:t>
            </w:r>
          </w:p>
        </w:tc>
      </w:tr>
    </w:tbl>
    <w:p w14:paraId="7974756C" w14:textId="63BD3CCD" w:rsidR="00AE5B75" w:rsidRPr="00AE5B75" w:rsidRDefault="00AE5B75" w:rsidP="00AE5B75">
      <w:pPr>
        <w:pStyle w:val="Heading1"/>
      </w:pPr>
      <w:bookmarkStart w:id="227" w:name="_Toc168610860"/>
      <w:r>
        <w:lastRenderedPageBreak/>
        <w:t>APPENDIX IV</w:t>
      </w:r>
      <w:bookmarkEnd w:id="227"/>
    </w:p>
    <w:p w14:paraId="0528DFA1" w14:textId="2BF1B087" w:rsidR="00415C25" w:rsidRDefault="00415C25" w:rsidP="00A94D00">
      <w:pPr>
        <w:pStyle w:val="Heading1"/>
      </w:pPr>
      <w:bookmarkStart w:id="228" w:name="_Toc168610861"/>
      <w:r w:rsidRPr="00BC19B5">
        <w:t>NACOST</w:t>
      </w:r>
      <w:r w:rsidR="004C300B">
        <w:t>I</w:t>
      </w:r>
      <w:r w:rsidRPr="00BC19B5">
        <w:t xml:space="preserve"> </w:t>
      </w:r>
      <w:r w:rsidR="00F10987">
        <w:t>RESEARCH PERMIT</w:t>
      </w:r>
      <w:bookmarkEnd w:id="228"/>
    </w:p>
    <w:p w14:paraId="1D503D6F" w14:textId="6B1B48AF" w:rsidR="00BC19B5" w:rsidRPr="00BC19B5" w:rsidRDefault="00C91BD6" w:rsidP="00BC19B5">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10C040F6" wp14:editId="09EF3E67">
            <wp:extent cx="5074920" cy="6050280"/>
            <wp:effectExtent l="0" t="0" r="0" b="7620"/>
            <wp:docPr id="1480543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43141" name="Picture 1480543141"/>
                    <pic:cNvPicPr/>
                  </pic:nvPicPr>
                  <pic:blipFill>
                    <a:blip r:embed="rId59">
                      <a:extLst>
                        <a:ext uri="{28A0092B-C50C-407E-A947-70E740481C1C}">
                          <a14:useLocalDpi xmlns:a14="http://schemas.microsoft.com/office/drawing/2010/main" val="0"/>
                        </a:ext>
                      </a:extLst>
                    </a:blip>
                    <a:stretch>
                      <a:fillRect/>
                    </a:stretch>
                  </pic:blipFill>
                  <pic:spPr>
                    <a:xfrm>
                      <a:off x="0" y="0"/>
                      <a:ext cx="5075369" cy="6050815"/>
                    </a:xfrm>
                    <a:prstGeom prst="rect">
                      <a:avLst/>
                    </a:prstGeom>
                  </pic:spPr>
                </pic:pic>
              </a:graphicData>
            </a:graphic>
          </wp:inline>
        </w:drawing>
      </w:r>
    </w:p>
    <w:bookmarkEnd w:id="224"/>
    <w:p w14:paraId="35A7369B" w14:textId="0A4A788F" w:rsidR="00B97622" w:rsidRPr="00AE2E0D" w:rsidRDefault="00AE2E0D" w:rsidP="00AE2E0D">
      <w:pPr>
        <w:rPr>
          <w:rFonts w:ascii="Times New Roman" w:eastAsia="Calibri" w:hAnsi="Times New Roman" w:cs="Times New Roman"/>
          <w:sz w:val="24"/>
          <w:szCs w:val="24"/>
          <w:lang w:val="en-GB"/>
        </w:rPr>
      </w:pPr>
      <w:r>
        <w:rPr>
          <w:rFonts w:ascii="Times New Roman" w:hAnsi="Times New Roman" w:cs="Times New Roman"/>
          <w:sz w:val="24"/>
          <w:szCs w:val="24"/>
        </w:rPr>
        <w:br w:type="page"/>
      </w:r>
    </w:p>
    <w:p w14:paraId="4BB9DED5" w14:textId="77777777" w:rsidR="007D72EC" w:rsidRPr="00A72187" w:rsidRDefault="007D72EC" w:rsidP="00617A3D"/>
    <w:p w14:paraId="4DB5DF74" w14:textId="21509B8D" w:rsidR="002615FC" w:rsidRDefault="007B51F0" w:rsidP="00201922">
      <w:pPr>
        <w:pStyle w:val="Heading1"/>
      </w:pPr>
      <w:bookmarkStart w:id="229" w:name="_Toc168610862"/>
      <w:r w:rsidRPr="00A72187">
        <w:t>APPENDIX V</w:t>
      </w:r>
      <w:bookmarkEnd w:id="229"/>
    </w:p>
    <w:p w14:paraId="34A675A2" w14:textId="3F4CC7E2" w:rsidR="007B51F0" w:rsidRPr="00A72187" w:rsidRDefault="00ED56B0" w:rsidP="00201922">
      <w:pPr>
        <w:pStyle w:val="Heading1"/>
      </w:pPr>
      <w:bookmarkStart w:id="230" w:name="_Toc168610863"/>
      <w:r w:rsidRPr="00A72187">
        <w:t>KAJIADO COUNTY MAP</w:t>
      </w:r>
      <w:bookmarkEnd w:id="230"/>
    </w:p>
    <w:p w14:paraId="70FBA309" w14:textId="77777777" w:rsidR="00B97622" w:rsidRPr="00A72187" w:rsidRDefault="007B51F0" w:rsidP="00A72187">
      <w:pPr>
        <w:spacing w:line="360" w:lineRule="auto"/>
        <w:ind w:left="720" w:hanging="720"/>
        <w:jc w:val="both"/>
        <w:rPr>
          <w:rFonts w:ascii="Times New Roman" w:hAnsi="Times New Roman" w:cs="Times New Roman"/>
          <w:sz w:val="24"/>
          <w:szCs w:val="24"/>
        </w:rPr>
      </w:pPr>
      <w:r w:rsidRPr="00A72187">
        <w:rPr>
          <w:rFonts w:ascii="Times New Roman" w:hAnsi="Times New Roman" w:cs="Times New Roman"/>
          <w:noProof/>
          <w:sz w:val="24"/>
          <w:szCs w:val="24"/>
        </w:rPr>
        <w:drawing>
          <wp:inline distT="0" distB="0" distL="0" distR="0" wp14:anchorId="4DD49128" wp14:editId="6ED194A7">
            <wp:extent cx="5943600" cy="4852775"/>
            <wp:effectExtent l="19050" t="0" r="0" b="0"/>
            <wp:docPr id="1" name="Picture 1" descr="Map of Kenya showing administrative regions in Kajiado County.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 of Kenya showing administrative regions in Kajiado County. | Download  Scientific Diagram"/>
                    <pic:cNvPicPr>
                      <a:picLocks noChangeAspect="1" noChangeArrowheads="1"/>
                    </pic:cNvPicPr>
                  </pic:nvPicPr>
                  <pic:blipFill>
                    <a:blip r:embed="rId60"/>
                    <a:srcRect/>
                    <a:stretch>
                      <a:fillRect/>
                    </a:stretch>
                  </pic:blipFill>
                  <pic:spPr bwMode="auto">
                    <a:xfrm>
                      <a:off x="0" y="0"/>
                      <a:ext cx="5943600" cy="4852775"/>
                    </a:xfrm>
                    <a:prstGeom prst="rect">
                      <a:avLst/>
                    </a:prstGeom>
                    <a:noFill/>
                    <a:ln w="9525">
                      <a:noFill/>
                      <a:miter lim="800000"/>
                      <a:headEnd/>
                      <a:tailEnd/>
                    </a:ln>
                  </pic:spPr>
                </pic:pic>
              </a:graphicData>
            </a:graphic>
          </wp:inline>
        </w:drawing>
      </w:r>
    </w:p>
    <w:p w14:paraId="00AA92A6" w14:textId="77777777" w:rsidR="00B97622" w:rsidRPr="00A72187" w:rsidRDefault="00B97622" w:rsidP="00A72187">
      <w:pPr>
        <w:spacing w:line="360" w:lineRule="auto"/>
        <w:ind w:left="720" w:hanging="720"/>
        <w:jc w:val="both"/>
        <w:rPr>
          <w:rFonts w:ascii="Times New Roman" w:hAnsi="Times New Roman" w:cs="Times New Roman"/>
          <w:sz w:val="24"/>
          <w:szCs w:val="24"/>
        </w:rPr>
      </w:pPr>
    </w:p>
    <w:p w14:paraId="2AC89FE1" w14:textId="77777777" w:rsidR="00E2633A" w:rsidRPr="00A72187" w:rsidRDefault="00E2633A" w:rsidP="00A72187">
      <w:pPr>
        <w:spacing w:after="160" w:line="360" w:lineRule="auto"/>
        <w:jc w:val="both"/>
        <w:rPr>
          <w:rFonts w:ascii="Times New Roman" w:eastAsia="Times New Roman" w:hAnsi="Times New Roman" w:cs="Times New Roman"/>
          <w:sz w:val="24"/>
          <w:szCs w:val="24"/>
        </w:rPr>
      </w:pPr>
    </w:p>
    <w:p w14:paraId="6DAA4FB5" w14:textId="77777777" w:rsidR="00E2633A" w:rsidRPr="00A72187" w:rsidRDefault="00E2633A" w:rsidP="00A72187">
      <w:pPr>
        <w:spacing w:after="160" w:line="360" w:lineRule="auto"/>
        <w:jc w:val="both"/>
        <w:rPr>
          <w:rFonts w:ascii="Times New Roman" w:eastAsia="Times New Roman" w:hAnsi="Times New Roman" w:cs="Times New Roman"/>
          <w:sz w:val="24"/>
          <w:szCs w:val="24"/>
        </w:rPr>
      </w:pPr>
    </w:p>
    <w:p w14:paraId="39C0B759" w14:textId="1CB5D732" w:rsidR="00FB6727" w:rsidRDefault="00FB672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EEFBA7C" w14:textId="0EBF8AC6" w:rsidR="00DC2DFC" w:rsidRDefault="00FB6727" w:rsidP="00201922">
      <w:pPr>
        <w:pStyle w:val="Heading1"/>
      </w:pPr>
      <w:bookmarkStart w:id="231" w:name="_Toc168610864"/>
      <w:r w:rsidRPr="00A72187">
        <w:lastRenderedPageBreak/>
        <w:t>APPENDIX V</w:t>
      </w:r>
      <w:r>
        <w:t>I</w:t>
      </w:r>
      <w:bookmarkEnd w:id="231"/>
    </w:p>
    <w:p w14:paraId="070D4A3F" w14:textId="29F38987" w:rsidR="00E2633A" w:rsidRDefault="00DC2DFC" w:rsidP="00201922">
      <w:pPr>
        <w:pStyle w:val="Heading1"/>
      </w:pPr>
      <w:bookmarkStart w:id="232" w:name="_Toc168610865"/>
      <w:r>
        <w:t>PLAGIARISM REPORT</w:t>
      </w:r>
      <w:bookmarkEnd w:id="232"/>
    </w:p>
    <w:p w14:paraId="4F9D7161" w14:textId="57E520A5" w:rsidR="003A3D77" w:rsidRDefault="005B6E5C" w:rsidP="003A3D77">
      <w:pPr>
        <w:pStyle w:val="NormalWeb"/>
      </w:pPr>
      <w:r w:rsidRPr="005B6E5C">
        <w:rPr>
          <w:noProof/>
        </w:rPr>
        <w:drawing>
          <wp:inline distT="0" distB="0" distL="0" distR="0" wp14:anchorId="0C2232BD" wp14:editId="7FCE740F">
            <wp:extent cx="5943600" cy="6040755"/>
            <wp:effectExtent l="0" t="0" r="0" b="0"/>
            <wp:docPr id="50889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89036" name=""/>
                    <pic:cNvPicPr/>
                  </pic:nvPicPr>
                  <pic:blipFill>
                    <a:blip r:embed="rId61"/>
                    <a:stretch>
                      <a:fillRect/>
                    </a:stretch>
                  </pic:blipFill>
                  <pic:spPr>
                    <a:xfrm>
                      <a:off x="0" y="0"/>
                      <a:ext cx="5943600" cy="6040755"/>
                    </a:xfrm>
                    <a:prstGeom prst="rect">
                      <a:avLst/>
                    </a:prstGeom>
                  </pic:spPr>
                </pic:pic>
              </a:graphicData>
            </a:graphic>
          </wp:inline>
        </w:drawing>
      </w:r>
    </w:p>
    <w:p w14:paraId="10612936" w14:textId="77777777" w:rsidR="00DC2DFC" w:rsidRPr="00DC2DFC" w:rsidRDefault="00DC2DFC" w:rsidP="00DC2DFC">
      <w:pPr>
        <w:rPr>
          <w:lang w:val="en-GB"/>
        </w:rPr>
      </w:pPr>
    </w:p>
    <w:sectPr w:rsidR="00DC2DFC" w:rsidRPr="00DC2DFC" w:rsidSect="00DE6E19">
      <w:footerReference w:type="default" r:id="rId6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5649E" w14:textId="77777777" w:rsidR="00DE4BAA" w:rsidRDefault="00DE4BAA" w:rsidP="00854D6A">
      <w:pPr>
        <w:spacing w:after="0" w:line="240" w:lineRule="auto"/>
      </w:pPr>
      <w:r>
        <w:separator/>
      </w:r>
    </w:p>
  </w:endnote>
  <w:endnote w:type="continuationSeparator" w:id="0">
    <w:p w14:paraId="2D3B9A81" w14:textId="77777777" w:rsidR="00DE4BAA" w:rsidRDefault="00DE4BAA" w:rsidP="00854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9727268"/>
      <w:docPartObj>
        <w:docPartGallery w:val="Page Numbers (Bottom of Page)"/>
        <w:docPartUnique/>
      </w:docPartObj>
    </w:sdtPr>
    <w:sdtEndPr/>
    <w:sdtContent>
      <w:p w14:paraId="3F4CE70C" w14:textId="2B401E27" w:rsidR="00436E70" w:rsidRDefault="00436E70">
        <w:pPr>
          <w:pStyle w:val="Footer"/>
          <w:jc w:val="right"/>
        </w:pPr>
        <w:r>
          <w:fldChar w:fldCharType="begin"/>
        </w:r>
        <w:r>
          <w:instrText xml:space="preserve"> PAGE   \* MERGEFORMAT </w:instrText>
        </w:r>
        <w:r>
          <w:fldChar w:fldCharType="separate"/>
        </w:r>
        <w:r w:rsidR="001D7DCF">
          <w:rPr>
            <w:noProof/>
          </w:rPr>
          <w:t>6</w:t>
        </w:r>
        <w:r>
          <w:rPr>
            <w:noProof/>
          </w:rPr>
          <w:fldChar w:fldCharType="end"/>
        </w:r>
      </w:p>
    </w:sdtContent>
  </w:sdt>
  <w:p w14:paraId="044891A7" w14:textId="77777777" w:rsidR="00436E70" w:rsidRDefault="00436E70">
    <w:pPr>
      <w:pStyle w:val="Footer"/>
    </w:pPr>
  </w:p>
  <w:p w14:paraId="3FF3BFF9" w14:textId="77777777" w:rsidR="00436E70" w:rsidRDefault="00436E7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110F83" w14:textId="77777777" w:rsidR="00DE4BAA" w:rsidRDefault="00DE4BAA" w:rsidP="00854D6A">
      <w:pPr>
        <w:spacing w:after="0" w:line="240" w:lineRule="auto"/>
      </w:pPr>
      <w:r>
        <w:separator/>
      </w:r>
    </w:p>
  </w:footnote>
  <w:footnote w:type="continuationSeparator" w:id="0">
    <w:p w14:paraId="169974B9" w14:textId="77777777" w:rsidR="00DE4BAA" w:rsidRDefault="00DE4BAA" w:rsidP="00854D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731855"/>
      <w:docPartObj>
        <w:docPartGallery w:val="Page Numbers (Top of Page)"/>
        <w:docPartUnique/>
      </w:docPartObj>
    </w:sdtPr>
    <w:sdtEndPr>
      <w:rPr>
        <w:noProof/>
      </w:rPr>
    </w:sdtEndPr>
    <w:sdtContent>
      <w:p w14:paraId="5B263F5D" w14:textId="029D2E6F" w:rsidR="00436E70" w:rsidRDefault="00436E70">
        <w:pPr>
          <w:pStyle w:val="Header"/>
          <w:jc w:val="right"/>
        </w:pPr>
        <w:r>
          <w:fldChar w:fldCharType="begin"/>
        </w:r>
        <w:r>
          <w:instrText xml:space="preserve"> PAGE   \* MERGEFORMAT </w:instrText>
        </w:r>
        <w:r>
          <w:fldChar w:fldCharType="separate"/>
        </w:r>
        <w:r w:rsidR="001D7DCF">
          <w:rPr>
            <w:noProof/>
          </w:rPr>
          <w:t>iii</w:t>
        </w:r>
        <w:r>
          <w:rPr>
            <w:noProof/>
          </w:rPr>
          <w:fldChar w:fldCharType="end"/>
        </w:r>
      </w:p>
    </w:sdtContent>
  </w:sdt>
  <w:p w14:paraId="6098D829" w14:textId="77777777" w:rsidR="00436E70" w:rsidRDefault="00436E7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C0825"/>
    <w:multiLevelType w:val="hybridMultilevel"/>
    <w:tmpl w:val="458EE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F55E0"/>
    <w:multiLevelType w:val="hybridMultilevel"/>
    <w:tmpl w:val="480E976A"/>
    <w:lvl w:ilvl="0" w:tplc="E5326E9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21A90"/>
    <w:multiLevelType w:val="hybridMultilevel"/>
    <w:tmpl w:val="480E976A"/>
    <w:lvl w:ilvl="0" w:tplc="E5326E9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D0F8B"/>
    <w:multiLevelType w:val="hybridMultilevel"/>
    <w:tmpl w:val="480E976A"/>
    <w:lvl w:ilvl="0" w:tplc="E5326E9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8668E5"/>
    <w:multiLevelType w:val="multilevel"/>
    <w:tmpl w:val="E65A9A8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CF7443"/>
    <w:multiLevelType w:val="hybridMultilevel"/>
    <w:tmpl w:val="846A3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126D2D"/>
    <w:multiLevelType w:val="hybridMultilevel"/>
    <w:tmpl w:val="480E976A"/>
    <w:lvl w:ilvl="0" w:tplc="E5326E9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342C25"/>
    <w:multiLevelType w:val="hybridMultilevel"/>
    <w:tmpl w:val="455C5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DE6522"/>
    <w:multiLevelType w:val="hybridMultilevel"/>
    <w:tmpl w:val="96523C1A"/>
    <w:lvl w:ilvl="0" w:tplc="55C4959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BF4C2F"/>
    <w:multiLevelType w:val="hybridMultilevel"/>
    <w:tmpl w:val="480E976A"/>
    <w:lvl w:ilvl="0" w:tplc="E5326E9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7A57A9"/>
    <w:multiLevelType w:val="hybridMultilevel"/>
    <w:tmpl w:val="5330AD7E"/>
    <w:lvl w:ilvl="0" w:tplc="6624F398">
      <w:start w:val="1"/>
      <w:numFmt w:val="lowerRoman"/>
      <w:lvlText w:val="%1)"/>
      <w:lvlJc w:val="left"/>
      <w:pPr>
        <w:ind w:left="1440" w:hanging="360"/>
      </w:pPr>
      <w:rPr>
        <w:rFonts w:hint="default"/>
      </w:rPr>
    </w:lvl>
    <w:lvl w:ilvl="1" w:tplc="CFC0B4C8" w:tentative="1">
      <w:start w:val="1"/>
      <w:numFmt w:val="lowerLetter"/>
      <w:lvlText w:val="%2."/>
      <w:lvlJc w:val="left"/>
      <w:pPr>
        <w:ind w:left="2160" w:hanging="360"/>
      </w:pPr>
    </w:lvl>
    <w:lvl w:ilvl="2" w:tplc="F38E46EA" w:tentative="1">
      <w:start w:val="1"/>
      <w:numFmt w:val="lowerRoman"/>
      <w:lvlText w:val="%3."/>
      <w:lvlJc w:val="right"/>
      <w:pPr>
        <w:ind w:left="2880" w:hanging="180"/>
      </w:pPr>
    </w:lvl>
    <w:lvl w:ilvl="3" w:tplc="13307EEE" w:tentative="1">
      <w:start w:val="1"/>
      <w:numFmt w:val="decimal"/>
      <w:lvlText w:val="%4."/>
      <w:lvlJc w:val="left"/>
      <w:pPr>
        <w:ind w:left="3600" w:hanging="360"/>
      </w:pPr>
    </w:lvl>
    <w:lvl w:ilvl="4" w:tplc="0D42EEE4" w:tentative="1">
      <w:start w:val="1"/>
      <w:numFmt w:val="lowerLetter"/>
      <w:lvlText w:val="%5."/>
      <w:lvlJc w:val="left"/>
      <w:pPr>
        <w:ind w:left="4320" w:hanging="360"/>
      </w:pPr>
    </w:lvl>
    <w:lvl w:ilvl="5" w:tplc="5F6298A4" w:tentative="1">
      <w:start w:val="1"/>
      <w:numFmt w:val="lowerRoman"/>
      <w:lvlText w:val="%6."/>
      <w:lvlJc w:val="right"/>
      <w:pPr>
        <w:ind w:left="5040" w:hanging="180"/>
      </w:pPr>
    </w:lvl>
    <w:lvl w:ilvl="6" w:tplc="524697CE" w:tentative="1">
      <w:start w:val="1"/>
      <w:numFmt w:val="decimal"/>
      <w:lvlText w:val="%7."/>
      <w:lvlJc w:val="left"/>
      <w:pPr>
        <w:ind w:left="5760" w:hanging="360"/>
      </w:pPr>
    </w:lvl>
    <w:lvl w:ilvl="7" w:tplc="653E5448" w:tentative="1">
      <w:start w:val="1"/>
      <w:numFmt w:val="lowerLetter"/>
      <w:lvlText w:val="%8."/>
      <w:lvlJc w:val="left"/>
      <w:pPr>
        <w:ind w:left="6480" w:hanging="360"/>
      </w:pPr>
    </w:lvl>
    <w:lvl w:ilvl="8" w:tplc="B53E7AD4" w:tentative="1">
      <w:start w:val="1"/>
      <w:numFmt w:val="lowerRoman"/>
      <w:lvlText w:val="%9."/>
      <w:lvlJc w:val="right"/>
      <w:pPr>
        <w:ind w:left="7200" w:hanging="180"/>
      </w:pPr>
    </w:lvl>
  </w:abstractNum>
  <w:abstractNum w:abstractNumId="11" w15:restartNumberingAfterBreak="0">
    <w:nsid w:val="4897137E"/>
    <w:multiLevelType w:val="hybridMultilevel"/>
    <w:tmpl w:val="0FBC12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A7103CC"/>
    <w:multiLevelType w:val="multilevel"/>
    <w:tmpl w:val="B93E1F16"/>
    <w:lvl w:ilvl="0">
      <w:start w:val="4"/>
      <w:numFmt w:val="decimal"/>
      <w:lvlText w:val="%1"/>
      <w:lvlJc w:val="left"/>
      <w:pPr>
        <w:ind w:left="854" w:hanging="365"/>
      </w:pPr>
      <w:rPr>
        <w:rFonts w:hint="default"/>
        <w:lang w:val="en-US" w:eastAsia="en-US" w:bidi="ar-SA"/>
      </w:rPr>
    </w:lvl>
    <w:lvl w:ilvl="1">
      <w:start w:val="1"/>
      <w:numFmt w:val="decimal"/>
      <w:lvlText w:val="%1.%2"/>
      <w:lvlJc w:val="left"/>
      <w:pPr>
        <w:ind w:left="725" w:hanging="365"/>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032" w:hanging="543"/>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2907" w:hanging="543"/>
      </w:pPr>
      <w:rPr>
        <w:rFonts w:hint="default"/>
        <w:lang w:val="en-US" w:eastAsia="en-US" w:bidi="ar-SA"/>
      </w:rPr>
    </w:lvl>
    <w:lvl w:ilvl="4">
      <w:numFmt w:val="bullet"/>
      <w:lvlText w:val="•"/>
      <w:lvlJc w:val="left"/>
      <w:pPr>
        <w:ind w:left="3841" w:hanging="543"/>
      </w:pPr>
      <w:rPr>
        <w:rFonts w:hint="default"/>
        <w:lang w:val="en-US" w:eastAsia="en-US" w:bidi="ar-SA"/>
      </w:rPr>
    </w:lvl>
    <w:lvl w:ilvl="5">
      <w:numFmt w:val="bullet"/>
      <w:lvlText w:val="•"/>
      <w:lvlJc w:val="left"/>
      <w:pPr>
        <w:ind w:left="4775" w:hanging="543"/>
      </w:pPr>
      <w:rPr>
        <w:rFonts w:hint="default"/>
        <w:lang w:val="en-US" w:eastAsia="en-US" w:bidi="ar-SA"/>
      </w:rPr>
    </w:lvl>
    <w:lvl w:ilvl="6">
      <w:numFmt w:val="bullet"/>
      <w:lvlText w:val="•"/>
      <w:lvlJc w:val="left"/>
      <w:pPr>
        <w:ind w:left="5709" w:hanging="543"/>
      </w:pPr>
      <w:rPr>
        <w:rFonts w:hint="default"/>
        <w:lang w:val="en-US" w:eastAsia="en-US" w:bidi="ar-SA"/>
      </w:rPr>
    </w:lvl>
    <w:lvl w:ilvl="7">
      <w:numFmt w:val="bullet"/>
      <w:lvlText w:val="•"/>
      <w:lvlJc w:val="left"/>
      <w:pPr>
        <w:ind w:left="6643" w:hanging="543"/>
      </w:pPr>
      <w:rPr>
        <w:rFonts w:hint="default"/>
        <w:lang w:val="en-US" w:eastAsia="en-US" w:bidi="ar-SA"/>
      </w:rPr>
    </w:lvl>
    <w:lvl w:ilvl="8">
      <w:numFmt w:val="bullet"/>
      <w:lvlText w:val="•"/>
      <w:lvlJc w:val="left"/>
      <w:pPr>
        <w:ind w:left="7577" w:hanging="543"/>
      </w:pPr>
      <w:rPr>
        <w:rFonts w:hint="default"/>
        <w:lang w:val="en-US" w:eastAsia="en-US" w:bidi="ar-SA"/>
      </w:rPr>
    </w:lvl>
  </w:abstractNum>
  <w:abstractNum w:abstractNumId="13" w15:restartNumberingAfterBreak="0">
    <w:nsid w:val="57FD4700"/>
    <w:multiLevelType w:val="hybridMultilevel"/>
    <w:tmpl w:val="480E976A"/>
    <w:lvl w:ilvl="0" w:tplc="E5326E9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AA53BD"/>
    <w:multiLevelType w:val="hybridMultilevel"/>
    <w:tmpl w:val="7B3071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9105485"/>
    <w:multiLevelType w:val="hybridMultilevel"/>
    <w:tmpl w:val="71AAE2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A225F6F"/>
    <w:multiLevelType w:val="hybridMultilevel"/>
    <w:tmpl w:val="C38696DA"/>
    <w:lvl w:ilvl="0" w:tplc="DC461B50">
      <w:start w:val="1"/>
      <w:numFmt w:val="lowerRoman"/>
      <w:lvlText w:val="%1)"/>
      <w:lvlJc w:val="left"/>
      <w:pPr>
        <w:ind w:left="1440" w:hanging="360"/>
      </w:pPr>
      <w:rPr>
        <w:rFonts w:hint="default"/>
      </w:rPr>
    </w:lvl>
    <w:lvl w:ilvl="1" w:tplc="30D24636" w:tentative="1">
      <w:start w:val="1"/>
      <w:numFmt w:val="lowerLetter"/>
      <w:lvlText w:val="%2."/>
      <w:lvlJc w:val="left"/>
      <w:pPr>
        <w:ind w:left="2160" w:hanging="360"/>
      </w:pPr>
    </w:lvl>
    <w:lvl w:ilvl="2" w:tplc="E7AC4F38" w:tentative="1">
      <w:start w:val="1"/>
      <w:numFmt w:val="lowerRoman"/>
      <w:lvlText w:val="%3."/>
      <w:lvlJc w:val="right"/>
      <w:pPr>
        <w:ind w:left="2880" w:hanging="180"/>
      </w:pPr>
    </w:lvl>
    <w:lvl w:ilvl="3" w:tplc="A07081FA" w:tentative="1">
      <w:start w:val="1"/>
      <w:numFmt w:val="decimal"/>
      <w:lvlText w:val="%4."/>
      <w:lvlJc w:val="left"/>
      <w:pPr>
        <w:ind w:left="3600" w:hanging="360"/>
      </w:pPr>
    </w:lvl>
    <w:lvl w:ilvl="4" w:tplc="E0DCDE3A" w:tentative="1">
      <w:start w:val="1"/>
      <w:numFmt w:val="lowerLetter"/>
      <w:lvlText w:val="%5."/>
      <w:lvlJc w:val="left"/>
      <w:pPr>
        <w:ind w:left="4320" w:hanging="360"/>
      </w:pPr>
    </w:lvl>
    <w:lvl w:ilvl="5" w:tplc="0E427E06" w:tentative="1">
      <w:start w:val="1"/>
      <w:numFmt w:val="lowerRoman"/>
      <w:lvlText w:val="%6."/>
      <w:lvlJc w:val="right"/>
      <w:pPr>
        <w:ind w:left="5040" w:hanging="180"/>
      </w:pPr>
    </w:lvl>
    <w:lvl w:ilvl="6" w:tplc="1AFA71F0" w:tentative="1">
      <w:start w:val="1"/>
      <w:numFmt w:val="decimal"/>
      <w:lvlText w:val="%7."/>
      <w:lvlJc w:val="left"/>
      <w:pPr>
        <w:ind w:left="5760" w:hanging="360"/>
      </w:pPr>
    </w:lvl>
    <w:lvl w:ilvl="7" w:tplc="7960B5AA" w:tentative="1">
      <w:start w:val="1"/>
      <w:numFmt w:val="lowerLetter"/>
      <w:lvlText w:val="%8."/>
      <w:lvlJc w:val="left"/>
      <w:pPr>
        <w:ind w:left="6480" w:hanging="360"/>
      </w:pPr>
    </w:lvl>
    <w:lvl w:ilvl="8" w:tplc="F1F4AC28" w:tentative="1">
      <w:start w:val="1"/>
      <w:numFmt w:val="lowerRoman"/>
      <w:lvlText w:val="%9."/>
      <w:lvlJc w:val="right"/>
      <w:pPr>
        <w:ind w:left="7200" w:hanging="180"/>
      </w:pPr>
    </w:lvl>
  </w:abstractNum>
  <w:abstractNum w:abstractNumId="17" w15:restartNumberingAfterBreak="0">
    <w:nsid w:val="6F3A4A64"/>
    <w:multiLevelType w:val="hybridMultilevel"/>
    <w:tmpl w:val="CEA07720"/>
    <w:lvl w:ilvl="0" w:tplc="401274FE">
      <w:start w:val="1"/>
      <w:numFmt w:val="decimal"/>
      <w:lvlText w:val="%1."/>
      <w:lvlJc w:val="left"/>
      <w:pPr>
        <w:ind w:left="720" w:hanging="360"/>
      </w:pPr>
      <w:rPr>
        <w:rFonts w:hint="default"/>
      </w:rPr>
    </w:lvl>
    <w:lvl w:ilvl="1" w:tplc="C49C1BC4" w:tentative="1">
      <w:start w:val="1"/>
      <w:numFmt w:val="lowerLetter"/>
      <w:lvlText w:val="%2."/>
      <w:lvlJc w:val="left"/>
      <w:pPr>
        <w:ind w:left="1440" w:hanging="360"/>
      </w:pPr>
    </w:lvl>
    <w:lvl w:ilvl="2" w:tplc="7AEE85D4" w:tentative="1">
      <w:start w:val="1"/>
      <w:numFmt w:val="lowerRoman"/>
      <w:lvlText w:val="%3."/>
      <w:lvlJc w:val="right"/>
      <w:pPr>
        <w:ind w:left="2160" w:hanging="180"/>
      </w:pPr>
    </w:lvl>
    <w:lvl w:ilvl="3" w:tplc="86363702" w:tentative="1">
      <w:start w:val="1"/>
      <w:numFmt w:val="decimal"/>
      <w:lvlText w:val="%4."/>
      <w:lvlJc w:val="left"/>
      <w:pPr>
        <w:ind w:left="2880" w:hanging="360"/>
      </w:pPr>
    </w:lvl>
    <w:lvl w:ilvl="4" w:tplc="CCAEBC6C" w:tentative="1">
      <w:start w:val="1"/>
      <w:numFmt w:val="lowerLetter"/>
      <w:lvlText w:val="%5."/>
      <w:lvlJc w:val="left"/>
      <w:pPr>
        <w:ind w:left="3600" w:hanging="360"/>
      </w:pPr>
    </w:lvl>
    <w:lvl w:ilvl="5" w:tplc="0C0EC5FA" w:tentative="1">
      <w:start w:val="1"/>
      <w:numFmt w:val="lowerRoman"/>
      <w:lvlText w:val="%6."/>
      <w:lvlJc w:val="right"/>
      <w:pPr>
        <w:ind w:left="4320" w:hanging="180"/>
      </w:pPr>
    </w:lvl>
    <w:lvl w:ilvl="6" w:tplc="B130FDF2" w:tentative="1">
      <w:start w:val="1"/>
      <w:numFmt w:val="decimal"/>
      <w:lvlText w:val="%7."/>
      <w:lvlJc w:val="left"/>
      <w:pPr>
        <w:ind w:left="5040" w:hanging="360"/>
      </w:pPr>
    </w:lvl>
    <w:lvl w:ilvl="7" w:tplc="B9709AB6" w:tentative="1">
      <w:start w:val="1"/>
      <w:numFmt w:val="lowerLetter"/>
      <w:lvlText w:val="%8."/>
      <w:lvlJc w:val="left"/>
      <w:pPr>
        <w:ind w:left="5760" w:hanging="360"/>
      </w:pPr>
    </w:lvl>
    <w:lvl w:ilvl="8" w:tplc="E8023338" w:tentative="1">
      <w:start w:val="1"/>
      <w:numFmt w:val="lowerRoman"/>
      <w:lvlText w:val="%9."/>
      <w:lvlJc w:val="right"/>
      <w:pPr>
        <w:ind w:left="6480" w:hanging="180"/>
      </w:pPr>
    </w:lvl>
  </w:abstractNum>
  <w:abstractNum w:abstractNumId="18" w15:restartNumberingAfterBreak="0">
    <w:nsid w:val="715F1498"/>
    <w:multiLevelType w:val="hybridMultilevel"/>
    <w:tmpl w:val="82DA5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3D62371"/>
    <w:multiLevelType w:val="hybridMultilevel"/>
    <w:tmpl w:val="480E976A"/>
    <w:lvl w:ilvl="0" w:tplc="E5326E9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025F54"/>
    <w:multiLevelType w:val="multilevel"/>
    <w:tmpl w:val="B67AFCB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D57F79"/>
    <w:multiLevelType w:val="hybridMultilevel"/>
    <w:tmpl w:val="321843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8"/>
  </w:num>
  <w:num w:numId="6">
    <w:abstractNumId w:val="9"/>
  </w:num>
  <w:num w:numId="7">
    <w:abstractNumId w:val="14"/>
  </w:num>
  <w:num w:numId="8">
    <w:abstractNumId w:val="7"/>
  </w:num>
  <w:num w:numId="9">
    <w:abstractNumId w:val="0"/>
  </w:num>
  <w:num w:numId="10">
    <w:abstractNumId w:val="5"/>
  </w:num>
  <w:num w:numId="11">
    <w:abstractNumId w:val="19"/>
  </w:num>
  <w:num w:numId="12">
    <w:abstractNumId w:val="13"/>
  </w:num>
  <w:num w:numId="13">
    <w:abstractNumId w:val="21"/>
  </w:num>
  <w:num w:numId="14">
    <w:abstractNumId w:val="15"/>
  </w:num>
  <w:num w:numId="15">
    <w:abstractNumId w:val="11"/>
  </w:num>
  <w:num w:numId="16">
    <w:abstractNumId w:val="18"/>
  </w:num>
  <w:num w:numId="17">
    <w:abstractNumId w:val="2"/>
  </w:num>
  <w:num w:numId="18">
    <w:abstractNumId w:val="1"/>
  </w:num>
  <w:num w:numId="19">
    <w:abstractNumId w:val="6"/>
  </w:num>
  <w:num w:numId="20">
    <w:abstractNumId w:val="12"/>
  </w:num>
  <w:num w:numId="21">
    <w:abstractNumId w:val="20"/>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rQwMzcyNrY0MTEyNTRQ0lEKTi0uzszPAykwqwUAiNoYlSwAAAA="/>
  </w:docVars>
  <w:rsids>
    <w:rsidRoot w:val="00FB1664"/>
    <w:rsid w:val="00000C5C"/>
    <w:rsid w:val="00004AF6"/>
    <w:rsid w:val="000065D4"/>
    <w:rsid w:val="0001318F"/>
    <w:rsid w:val="0001609D"/>
    <w:rsid w:val="0002032A"/>
    <w:rsid w:val="0002482E"/>
    <w:rsid w:val="000269A5"/>
    <w:rsid w:val="00026A7D"/>
    <w:rsid w:val="00031DB6"/>
    <w:rsid w:val="00034F9C"/>
    <w:rsid w:val="00037D39"/>
    <w:rsid w:val="00042309"/>
    <w:rsid w:val="0004441B"/>
    <w:rsid w:val="00046942"/>
    <w:rsid w:val="000471CD"/>
    <w:rsid w:val="000506BB"/>
    <w:rsid w:val="00051814"/>
    <w:rsid w:val="0005193E"/>
    <w:rsid w:val="00051E7D"/>
    <w:rsid w:val="00055212"/>
    <w:rsid w:val="00055DD9"/>
    <w:rsid w:val="000572E8"/>
    <w:rsid w:val="000623C6"/>
    <w:rsid w:val="00063CEB"/>
    <w:rsid w:val="00065B3F"/>
    <w:rsid w:val="000679AE"/>
    <w:rsid w:val="00071C44"/>
    <w:rsid w:val="00074D73"/>
    <w:rsid w:val="0008144F"/>
    <w:rsid w:val="0008484F"/>
    <w:rsid w:val="000848B1"/>
    <w:rsid w:val="00084E62"/>
    <w:rsid w:val="000850CE"/>
    <w:rsid w:val="000873D3"/>
    <w:rsid w:val="0009005C"/>
    <w:rsid w:val="000921B6"/>
    <w:rsid w:val="000932DC"/>
    <w:rsid w:val="000962EC"/>
    <w:rsid w:val="0009637A"/>
    <w:rsid w:val="00096456"/>
    <w:rsid w:val="000A0CE1"/>
    <w:rsid w:val="000A3C7F"/>
    <w:rsid w:val="000B1E9A"/>
    <w:rsid w:val="000B371B"/>
    <w:rsid w:val="000B7D2E"/>
    <w:rsid w:val="000C0355"/>
    <w:rsid w:val="000C1031"/>
    <w:rsid w:val="000C4494"/>
    <w:rsid w:val="000C47E6"/>
    <w:rsid w:val="000C502C"/>
    <w:rsid w:val="000C58D4"/>
    <w:rsid w:val="000C73BE"/>
    <w:rsid w:val="000C7673"/>
    <w:rsid w:val="000D05DB"/>
    <w:rsid w:val="000D12B2"/>
    <w:rsid w:val="000D1AD5"/>
    <w:rsid w:val="000D1D12"/>
    <w:rsid w:val="000D2736"/>
    <w:rsid w:val="000D28F0"/>
    <w:rsid w:val="000D42EA"/>
    <w:rsid w:val="000D5A59"/>
    <w:rsid w:val="000D788B"/>
    <w:rsid w:val="000E062B"/>
    <w:rsid w:val="000E3CE9"/>
    <w:rsid w:val="000E4E81"/>
    <w:rsid w:val="000E71D4"/>
    <w:rsid w:val="000F1424"/>
    <w:rsid w:val="000F1A7E"/>
    <w:rsid w:val="000F35DB"/>
    <w:rsid w:val="000F3CA6"/>
    <w:rsid w:val="000F7528"/>
    <w:rsid w:val="000F779E"/>
    <w:rsid w:val="00101673"/>
    <w:rsid w:val="00101EC2"/>
    <w:rsid w:val="00102D60"/>
    <w:rsid w:val="0010424A"/>
    <w:rsid w:val="0011076D"/>
    <w:rsid w:val="001112BA"/>
    <w:rsid w:val="001117A0"/>
    <w:rsid w:val="0011231D"/>
    <w:rsid w:val="00114807"/>
    <w:rsid w:val="00117499"/>
    <w:rsid w:val="00120BC3"/>
    <w:rsid w:val="00122B8C"/>
    <w:rsid w:val="00123C4E"/>
    <w:rsid w:val="00123D64"/>
    <w:rsid w:val="0012580D"/>
    <w:rsid w:val="00131040"/>
    <w:rsid w:val="00134339"/>
    <w:rsid w:val="00136C75"/>
    <w:rsid w:val="00137D99"/>
    <w:rsid w:val="001402F6"/>
    <w:rsid w:val="001405DC"/>
    <w:rsid w:val="0014191E"/>
    <w:rsid w:val="0014192E"/>
    <w:rsid w:val="0014348A"/>
    <w:rsid w:val="00145DFA"/>
    <w:rsid w:val="00150447"/>
    <w:rsid w:val="00153352"/>
    <w:rsid w:val="001539FD"/>
    <w:rsid w:val="001545D4"/>
    <w:rsid w:val="00154701"/>
    <w:rsid w:val="00155333"/>
    <w:rsid w:val="00155C6A"/>
    <w:rsid w:val="00156A19"/>
    <w:rsid w:val="001621F3"/>
    <w:rsid w:val="001639BB"/>
    <w:rsid w:val="001655FA"/>
    <w:rsid w:val="00166045"/>
    <w:rsid w:val="00166AD2"/>
    <w:rsid w:val="00167A68"/>
    <w:rsid w:val="00172CDE"/>
    <w:rsid w:val="001736D7"/>
    <w:rsid w:val="00173BB9"/>
    <w:rsid w:val="00177E95"/>
    <w:rsid w:val="001817D2"/>
    <w:rsid w:val="00182C51"/>
    <w:rsid w:val="00185146"/>
    <w:rsid w:val="00186758"/>
    <w:rsid w:val="00190444"/>
    <w:rsid w:val="00191362"/>
    <w:rsid w:val="0019272E"/>
    <w:rsid w:val="001927FC"/>
    <w:rsid w:val="00194964"/>
    <w:rsid w:val="00195B2B"/>
    <w:rsid w:val="001A1DE5"/>
    <w:rsid w:val="001A2E44"/>
    <w:rsid w:val="001A360F"/>
    <w:rsid w:val="001A4439"/>
    <w:rsid w:val="001A4E48"/>
    <w:rsid w:val="001A5DE4"/>
    <w:rsid w:val="001A7076"/>
    <w:rsid w:val="001A7B7F"/>
    <w:rsid w:val="001B17EF"/>
    <w:rsid w:val="001B2CB9"/>
    <w:rsid w:val="001B37BB"/>
    <w:rsid w:val="001B485A"/>
    <w:rsid w:val="001B4C8A"/>
    <w:rsid w:val="001B540F"/>
    <w:rsid w:val="001B5593"/>
    <w:rsid w:val="001B586B"/>
    <w:rsid w:val="001C0E90"/>
    <w:rsid w:val="001C2472"/>
    <w:rsid w:val="001C2843"/>
    <w:rsid w:val="001C2EEE"/>
    <w:rsid w:val="001C71D8"/>
    <w:rsid w:val="001C7578"/>
    <w:rsid w:val="001D215A"/>
    <w:rsid w:val="001D3436"/>
    <w:rsid w:val="001D4F75"/>
    <w:rsid w:val="001D6BBC"/>
    <w:rsid w:val="001D7DCF"/>
    <w:rsid w:val="001E3F10"/>
    <w:rsid w:val="001E58A2"/>
    <w:rsid w:val="001F1284"/>
    <w:rsid w:val="001F4211"/>
    <w:rsid w:val="001F4A0F"/>
    <w:rsid w:val="001F4E2A"/>
    <w:rsid w:val="001F625D"/>
    <w:rsid w:val="001F651D"/>
    <w:rsid w:val="001F7CDA"/>
    <w:rsid w:val="0020099F"/>
    <w:rsid w:val="00201922"/>
    <w:rsid w:val="002031FE"/>
    <w:rsid w:val="00203977"/>
    <w:rsid w:val="002054A2"/>
    <w:rsid w:val="00205E97"/>
    <w:rsid w:val="00207D0F"/>
    <w:rsid w:val="002110A5"/>
    <w:rsid w:val="00211126"/>
    <w:rsid w:val="00211E51"/>
    <w:rsid w:val="00212FAD"/>
    <w:rsid w:val="002151CE"/>
    <w:rsid w:val="0022249C"/>
    <w:rsid w:val="0022304D"/>
    <w:rsid w:val="00225104"/>
    <w:rsid w:val="00231A99"/>
    <w:rsid w:val="002349C2"/>
    <w:rsid w:val="002359F7"/>
    <w:rsid w:val="00236D02"/>
    <w:rsid w:val="00241CCC"/>
    <w:rsid w:val="00243FD4"/>
    <w:rsid w:val="002442D6"/>
    <w:rsid w:val="002469B6"/>
    <w:rsid w:val="00247415"/>
    <w:rsid w:val="00247F58"/>
    <w:rsid w:val="002516E7"/>
    <w:rsid w:val="00251D1F"/>
    <w:rsid w:val="002547BC"/>
    <w:rsid w:val="00257A1D"/>
    <w:rsid w:val="00260E1A"/>
    <w:rsid w:val="0026113B"/>
    <w:rsid w:val="002615FC"/>
    <w:rsid w:val="002629E9"/>
    <w:rsid w:val="00265769"/>
    <w:rsid w:val="00266C3C"/>
    <w:rsid w:val="00270904"/>
    <w:rsid w:val="00271FFE"/>
    <w:rsid w:val="002722D2"/>
    <w:rsid w:val="00274126"/>
    <w:rsid w:val="002742FA"/>
    <w:rsid w:val="00275082"/>
    <w:rsid w:val="002752C5"/>
    <w:rsid w:val="0027755B"/>
    <w:rsid w:val="00277C48"/>
    <w:rsid w:val="0028036C"/>
    <w:rsid w:val="00282DCB"/>
    <w:rsid w:val="00287D7C"/>
    <w:rsid w:val="00290525"/>
    <w:rsid w:val="0029091C"/>
    <w:rsid w:val="0029573D"/>
    <w:rsid w:val="002A1934"/>
    <w:rsid w:val="002A204C"/>
    <w:rsid w:val="002A3695"/>
    <w:rsid w:val="002A4AA4"/>
    <w:rsid w:val="002A5978"/>
    <w:rsid w:val="002A74BE"/>
    <w:rsid w:val="002A7A2A"/>
    <w:rsid w:val="002B04EF"/>
    <w:rsid w:val="002B08C5"/>
    <w:rsid w:val="002B1139"/>
    <w:rsid w:val="002B4937"/>
    <w:rsid w:val="002B7B25"/>
    <w:rsid w:val="002C0543"/>
    <w:rsid w:val="002C2845"/>
    <w:rsid w:val="002C453B"/>
    <w:rsid w:val="002C4E61"/>
    <w:rsid w:val="002D0095"/>
    <w:rsid w:val="002D024D"/>
    <w:rsid w:val="002D0DD0"/>
    <w:rsid w:val="002D1061"/>
    <w:rsid w:val="002D41D5"/>
    <w:rsid w:val="002D4D17"/>
    <w:rsid w:val="002D6E16"/>
    <w:rsid w:val="002D7B15"/>
    <w:rsid w:val="002E3C68"/>
    <w:rsid w:val="002E5A4A"/>
    <w:rsid w:val="002E69EB"/>
    <w:rsid w:val="002E7528"/>
    <w:rsid w:val="002F377B"/>
    <w:rsid w:val="002F406B"/>
    <w:rsid w:val="002F6378"/>
    <w:rsid w:val="002F72B7"/>
    <w:rsid w:val="00300700"/>
    <w:rsid w:val="00303158"/>
    <w:rsid w:val="00305A50"/>
    <w:rsid w:val="0030752A"/>
    <w:rsid w:val="0031231D"/>
    <w:rsid w:val="00316558"/>
    <w:rsid w:val="003166A1"/>
    <w:rsid w:val="0031769E"/>
    <w:rsid w:val="003247A4"/>
    <w:rsid w:val="00327465"/>
    <w:rsid w:val="003353F0"/>
    <w:rsid w:val="00336096"/>
    <w:rsid w:val="00336E6D"/>
    <w:rsid w:val="00337BEB"/>
    <w:rsid w:val="00343368"/>
    <w:rsid w:val="00344127"/>
    <w:rsid w:val="00345F6B"/>
    <w:rsid w:val="0035228E"/>
    <w:rsid w:val="003568FA"/>
    <w:rsid w:val="003653E3"/>
    <w:rsid w:val="00365BC4"/>
    <w:rsid w:val="003667D6"/>
    <w:rsid w:val="00367230"/>
    <w:rsid w:val="0037109D"/>
    <w:rsid w:val="00374397"/>
    <w:rsid w:val="00374A05"/>
    <w:rsid w:val="00375C8A"/>
    <w:rsid w:val="00375D2D"/>
    <w:rsid w:val="003760B9"/>
    <w:rsid w:val="00380A1A"/>
    <w:rsid w:val="00382C42"/>
    <w:rsid w:val="00382E79"/>
    <w:rsid w:val="00382F36"/>
    <w:rsid w:val="00385D71"/>
    <w:rsid w:val="00386675"/>
    <w:rsid w:val="0038680A"/>
    <w:rsid w:val="00390887"/>
    <w:rsid w:val="0039160A"/>
    <w:rsid w:val="00393508"/>
    <w:rsid w:val="00393E5B"/>
    <w:rsid w:val="00395BC2"/>
    <w:rsid w:val="003A2346"/>
    <w:rsid w:val="003A2378"/>
    <w:rsid w:val="003A38EA"/>
    <w:rsid w:val="003A3D77"/>
    <w:rsid w:val="003B57A9"/>
    <w:rsid w:val="003B7F1F"/>
    <w:rsid w:val="003C0625"/>
    <w:rsid w:val="003C0F6F"/>
    <w:rsid w:val="003C3EDE"/>
    <w:rsid w:val="003C4F99"/>
    <w:rsid w:val="003C5334"/>
    <w:rsid w:val="003C60A5"/>
    <w:rsid w:val="003C7398"/>
    <w:rsid w:val="003D1979"/>
    <w:rsid w:val="003D1D03"/>
    <w:rsid w:val="003D2020"/>
    <w:rsid w:val="003D2692"/>
    <w:rsid w:val="003D6023"/>
    <w:rsid w:val="003D77BB"/>
    <w:rsid w:val="003D7835"/>
    <w:rsid w:val="003E05C0"/>
    <w:rsid w:val="003E0FFC"/>
    <w:rsid w:val="003E5A65"/>
    <w:rsid w:val="003E72EA"/>
    <w:rsid w:val="003E7494"/>
    <w:rsid w:val="003F03D5"/>
    <w:rsid w:val="003F12BB"/>
    <w:rsid w:val="003F24F5"/>
    <w:rsid w:val="003F52E5"/>
    <w:rsid w:val="00401055"/>
    <w:rsid w:val="00401EDC"/>
    <w:rsid w:val="004026D3"/>
    <w:rsid w:val="00403351"/>
    <w:rsid w:val="00404393"/>
    <w:rsid w:val="00404A03"/>
    <w:rsid w:val="00405C68"/>
    <w:rsid w:val="00412784"/>
    <w:rsid w:val="00413BC2"/>
    <w:rsid w:val="004143DF"/>
    <w:rsid w:val="0041555B"/>
    <w:rsid w:val="00415C25"/>
    <w:rsid w:val="00417CD4"/>
    <w:rsid w:val="00420484"/>
    <w:rsid w:val="00421346"/>
    <w:rsid w:val="00421AD7"/>
    <w:rsid w:val="00425780"/>
    <w:rsid w:val="00430B7D"/>
    <w:rsid w:val="00431CA2"/>
    <w:rsid w:val="00436519"/>
    <w:rsid w:val="00436E70"/>
    <w:rsid w:val="0043753C"/>
    <w:rsid w:val="00442CB9"/>
    <w:rsid w:val="00444455"/>
    <w:rsid w:val="00446354"/>
    <w:rsid w:val="00447F25"/>
    <w:rsid w:val="00451504"/>
    <w:rsid w:val="00452702"/>
    <w:rsid w:val="00453279"/>
    <w:rsid w:val="00453AD5"/>
    <w:rsid w:val="00454338"/>
    <w:rsid w:val="00455307"/>
    <w:rsid w:val="0045553F"/>
    <w:rsid w:val="00457775"/>
    <w:rsid w:val="0047112C"/>
    <w:rsid w:val="00474261"/>
    <w:rsid w:val="004776F0"/>
    <w:rsid w:val="0048038E"/>
    <w:rsid w:val="00484E5F"/>
    <w:rsid w:val="004922E2"/>
    <w:rsid w:val="00493CAC"/>
    <w:rsid w:val="0049403F"/>
    <w:rsid w:val="0049504F"/>
    <w:rsid w:val="004964AB"/>
    <w:rsid w:val="004A15FF"/>
    <w:rsid w:val="004A1937"/>
    <w:rsid w:val="004A3038"/>
    <w:rsid w:val="004A4A83"/>
    <w:rsid w:val="004A599C"/>
    <w:rsid w:val="004A601F"/>
    <w:rsid w:val="004B0173"/>
    <w:rsid w:val="004B185B"/>
    <w:rsid w:val="004B4004"/>
    <w:rsid w:val="004B4E27"/>
    <w:rsid w:val="004B5AA3"/>
    <w:rsid w:val="004B6C0F"/>
    <w:rsid w:val="004C300B"/>
    <w:rsid w:val="004C379E"/>
    <w:rsid w:val="004C63D3"/>
    <w:rsid w:val="004C7268"/>
    <w:rsid w:val="004D3875"/>
    <w:rsid w:val="004D3AEA"/>
    <w:rsid w:val="004E0AD8"/>
    <w:rsid w:val="004E4AF4"/>
    <w:rsid w:val="004E712D"/>
    <w:rsid w:val="004F6724"/>
    <w:rsid w:val="004F6DD1"/>
    <w:rsid w:val="004F73C4"/>
    <w:rsid w:val="004F77FD"/>
    <w:rsid w:val="005007CA"/>
    <w:rsid w:val="00502A6F"/>
    <w:rsid w:val="00503506"/>
    <w:rsid w:val="005042D2"/>
    <w:rsid w:val="00504E70"/>
    <w:rsid w:val="005117BA"/>
    <w:rsid w:val="00512E9A"/>
    <w:rsid w:val="00513006"/>
    <w:rsid w:val="00513DCF"/>
    <w:rsid w:val="005144CD"/>
    <w:rsid w:val="0051523A"/>
    <w:rsid w:val="00515710"/>
    <w:rsid w:val="00516FAA"/>
    <w:rsid w:val="00517621"/>
    <w:rsid w:val="00517802"/>
    <w:rsid w:val="005205A8"/>
    <w:rsid w:val="0052125C"/>
    <w:rsid w:val="00523BA4"/>
    <w:rsid w:val="00524168"/>
    <w:rsid w:val="00524BBE"/>
    <w:rsid w:val="00525D60"/>
    <w:rsid w:val="005266CA"/>
    <w:rsid w:val="00531630"/>
    <w:rsid w:val="00531A86"/>
    <w:rsid w:val="00532874"/>
    <w:rsid w:val="00533C27"/>
    <w:rsid w:val="005363E6"/>
    <w:rsid w:val="0054074F"/>
    <w:rsid w:val="00550C14"/>
    <w:rsid w:val="005521F6"/>
    <w:rsid w:val="00554873"/>
    <w:rsid w:val="00557F9E"/>
    <w:rsid w:val="00560D6B"/>
    <w:rsid w:val="00561484"/>
    <w:rsid w:val="005616F4"/>
    <w:rsid w:val="00561D5F"/>
    <w:rsid w:val="005622A7"/>
    <w:rsid w:val="00565587"/>
    <w:rsid w:val="005665D2"/>
    <w:rsid w:val="00567389"/>
    <w:rsid w:val="00567EBE"/>
    <w:rsid w:val="00570079"/>
    <w:rsid w:val="0057190A"/>
    <w:rsid w:val="00571F35"/>
    <w:rsid w:val="00572197"/>
    <w:rsid w:val="00576113"/>
    <w:rsid w:val="005803E8"/>
    <w:rsid w:val="00583662"/>
    <w:rsid w:val="00585BC4"/>
    <w:rsid w:val="00586162"/>
    <w:rsid w:val="00586C65"/>
    <w:rsid w:val="005A1EC0"/>
    <w:rsid w:val="005A305E"/>
    <w:rsid w:val="005A402C"/>
    <w:rsid w:val="005A6351"/>
    <w:rsid w:val="005A6C9D"/>
    <w:rsid w:val="005B1F70"/>
    <w:rsid w:val="005B2135"/>
    <w:rsid w:val="005B32BA"/>
    <w:rsid w:val="005B45A2"/>
    <w:rsid w:val="005B4A3D"/>
    <w:rsid w:val="005B6E5C"/>
    <w:rsid w:val="005C0557"/>
    <w:rsid w:val="005C08F4"/>
    <w:rsid w:val="005C3AA9"/>
    <w:rsid w:val="005C40CE"/>
    <w:rsid w:val="005C42A3"/>
    <w:rsid w:val="005C5018"/>
    <w:rsid w:val="005C5B93"/>
    <w:rsid w:val="005C5E44"/>
    <w:rsid w:val="005C5EDF"/>
    <w:rsid w:val="005C7CF8"/>
    <w:rsid w:val="005D02A0"/>
    <w:rsid w:val="005D53F6"/>
    <w:rsid w:val="005E0F4C"/>
    <w:rsid w:val="005E1DC8"/>
    <w:rsid w:val="005E3475"/>
    <w:rsid w:val="005E4128"/>
    <w:rsid w:val="005E469D"/>
    <w:rsid w:val="005E6450"/>
    <w:rsid w:val="005E77FB"/>
    <w:rsid w:val="005F0205"/>
    <w:rsid w:val="005F103B"/>
    <w:rsid w:val="005F1B5B"/>
    <w:rsid w:val="005F2738"/>
    <w:rsid w:val="005F7A5E"/>
    <w:rsid w:val="0060077E"/>
    <w:rsid w:val="00606E1E"/>
    <w:rsid w:val="00607992"/>
    <w:rsid w:val="0061022F"/>
    <w:rsid w:val="006124F6"/>
    <w:rsid w:val="00613C56"/>
    <w:rsid w:val="00614275"/>
    <w:rsid w:val="00615482"/>
    <w:rsid w:val="00617A3D"/>
    <w:rsid w:val="006213ED"/>
    <w:rsid w:val="0062268E"/>
    <w:rsid w:val="006227C6"/>
    <w:rsid w:val="00623C54"/>
    <w:rsid w:val="00624FA5"/>
    <w:rsid w:val="006252D8"/>
    <w:rsid w:val="00631C83"/>
    <w:rsid w:val="006361C4"/>
    <w:rsid w:val="006361D3"/>
    <w:rsid w:val="0063730A"/>
    <w:rsid w:val="00637C50"/>
    <w:rsid w:val="0064026D"/>
    <w:rsid w:val="006414F5"/>
    <w:rsid w:val="00641709"/>
    <w:rsid w:val="00643AF6"/>
    <w:rsid w:val="00645390"/>
    <w:rsid w:val="00645CA8"/>
    <w:rsid w:val="00647FAF"/>
    <w:rsid w:val="00650576"/>
    <w:rsid w:val="00650D2E"/>
    <w:rsid w:val="0065653F"/>
    <w:rsid w:val="00660A78"/>
    <w:rsid w:val="00662714"/>
    <w:rsid w:val="00664A7F"/>
    <w:rsid w:val="00664C01"/>
    <w:rsid w:val="00666487"/>
    <w:rsid w:val="00670977"/>
    <w:rsid w:val="00671B64"/>
    <w:rsid w:val="006734D8"/>
    <w:rsid w:val="00681F79"/>
    <w:rsid w:val="0068289B"/>
    <w:rsid w:val="00685C12"/>
    <w:rsid w:val="006872E1"/>
    <w:rsid w:val="00687A44"/>
    <w:rsid w:val="00690B35"/>
    <w:rsid w:val="006915BA"/>
    <w:rsid w:val="00691939"/>
    <w:rsid w:val="00691E23"/>
    <w:rsid w:val="006934D6"/>
    <w:rsid w:val="00693AA1"/>
    <w:rsid w:val="00693EA9"/>
    <w:rsid w:val="00694C81"/>
    <w:rsid w:val="00695C9E"/>
    <w:rsid w:val="006A016C"/>
    <w:rsid w:val="006A13BF"/>
    <w:rsid w:val="006A17A4"/>
    <w:rsid w:val="006A2599"/>
    <w:rsid w:val="006A3C99"/>
    <w:rsid w:val="006A5738"/>
    <w:rsid w:val="006A66C0"/>
    <w:rsid w:val="006A6C14"/>
    <w:rsid w:val="006B1A0D"/>
    <w:rsid w:val="006B2FAD"/>
    <w:rsid w:val="006B47E5"/>
    <w:rsid w:val="006B48C8"/>
    <w:rsid w:val="006B50CC"/>
    <w:rsid w:val="006B5DA4"/>
    <w:rsid w:val="006C0B5A"/>
    <w:rsid w:val="006C1FFA"/>
    <w:rsid w:val="006C5E06"/>
    <w:rsid w:val="006C6F8D"/>
    <w:rsid w:val="006D0AF1"/>
    <w:rsid w:val="006D28FF"/>
    <w:rsid w:val="006D2C32"/>
    <w:rsid w:val="006D3DDB"/>
    <w:rsid w:val="006D50A8"/>
    <w:rsid w:val="006D7D3F"/>
    <w:rsid w:val="006E232E"/>
    <w:rsid w:val="006E3D7B"/>
    <w:rsid w:val="006E4341"/>
    <w:rsid w:val="006E6CF0"/>
    <w:rsid w:val="006F3C46"/>
    <w:rsid w:val="006F3FA7"/>
    <w:rsid w:val="00700274"/>
    <w:rsid w:val="007013E5"/>
    <w:rsid w:val="007033C7"/>
    <w:rsid w:val="007049BA"/>
    <w:rsid w:val="00705721"/>
    <w:rsid w:val="007059F5"/>
    <w:rsid w:val="00706042"/>
    <w:rsid w:val="00706D59"/>
    <w:rsid w:val="007114A1"/>
    <w:rsid w:val="00714011"/>
    <w:rsid w:val="007156F7"/>
    <w:rsid w:val="00717664"/>
    <w:rsid w:val="00720E19"/>
    <w:rsid w:val="00722526"/>
    <w:rsid w:val="00723EE4"/>
    <w:rsid w:val="0072576E"/>
    <w:rsid w:val="0072597D"/>
    <w:rsid w:val="00727DF5"/>
    <w:rsid w:val="00733C8B"/>
    <w:rsid w:val="00740165"/>
    <w:rsid w:val="00740D90"/>
    <w:rsid w:val="00743BA1"/>
    <w:rsid w:val="0074475D"/>
    <w:rsid w:val="007460C5"/>
    <w:rsid w:val="00750061"/>
    <w:rsid w:val="00752FB1"/>
    <w:rsid w:val="0075444D"/>
    <w:rsid w:val="00755FE4"/>
    <w:rsid w:val="00756F91"/>
    <w:rsid w:val="007608B9"/>
    <w:rsid w:val="00760A64"/>
    <w:rsid w:val="00761C3C"/>
    <w:rsid w:val="007625D3"/>
    <w:rsid w:val="00762C6C"/>
    <w:rsid w:val="0076393F"/>
    <w:rsid w:val="00765506"/>
    <w:rsid w:val="00767658"/>
    <w:rsid w:val="00773EE2"/>
    <w:rsid w:val="0077425B"/>
    <w:rsid w:val="00775B3C"/>
    <w:rsid w:val="007765F3"/>
    <w:rsid w:val="00776D7F"/>
    <w:rsid w:val="00777A2A"/>
    <w:rsid w:val="00783560"/>
    <w:rsid w:val="00786C88"/>
    <w:rsid w:val="00790142"/>
    <w:rsid w:val="00790ABF"/>
    <w:rsid w:val="007927A5"/>
    <w:rsid w:val="00792B68"/>
    <w:rsid w:val="00792F9C"/>
    <w:rsid w:val="0079485C"/>
    <w:rsid w:val="00795735"/>
    <w:rsid w:val="00796D69"/>
    <w:rsid w:val="007A66AC"/>
    <w:rsid w:val="007B0D0D"/>
    <w:rsid w:val="007B22F8"/>
    <w:rsid w:val="007B2E1C"/>
    <w:rsid w:val="007B376B"/>
    <w:rsid w:val="007B499C"/>
    <w:rsid w:val="007B51F0"/>
    <w:rsid w:val="007B7DDF"/>
    <w:rsid w:val="007C05BF"/>
    <w:rsid w:val="007C42B5"/>
    <w:rsid w:val="007C46D0"/>
    <w:rsid w:val="007C6D4D"/>
    <w:rsid w:val="007C6EE6"/>
    <w:rsid w:val="007D29BE"/>
    <w:rsid w:val="007D677B"/>
    <w:rsid w:val="007D72EC"/>
    <w:rsid w:val="007E518A"/>
    <w:rsid w:val="007E6638"/>
    <w:rsid w:val="007E77EE"/>
    <w:rsid w:val="007F1B9B"/>
    <w:rsid w:val="007F281C"/>
    <w:rsid w:val="007F37CE"/>
    <w:rsid w:val="00800274"/>
    <w:rsid w:val="008052B5"/>
    <w:rsid w:val="00805EEC"/>
    <w:rsid w:val="00806568"/>
    <w:rsid w:val="008075C8"/>
    <w:rsid w:val="00817952"/>
    <w:rsid w:val="008220CD"/>
    <w:rsid w:val="00825AE1"/>
    <w:rsid w:val="00825B3E"/>
    <w:rsid w:val="008261F2"/>
    <w:rsid w:val="00826957"/>
    <w:rsid w:val="0083121A"/>
    <w:rsid w:val="0083184C"/>
    <w:rsid w:val="008332B8"/>
    <w:rsid w:val="00835566"/>
    <w:rsid w:val="00835FAF"/>
    <w:rsid w:val="00843452"/>
    <w:rsid w:val="00845104"/>
    <w:rsid w:val="00847C14"/>
    <w:rsid w:val="00854D6A"/>
    <w:rsid w:val="00856330"/>
    <w:rsid w:val="00857CD6"/>
    <w:rsid w:val="008623AE"/>
    <w:rsid w:val="00865A72"/>
    <w:rsid w:val="00865BC6"/>
    <w:rsid w:val="008668BD"/>
    <w:rsid w:val="00867186"/>
    <w:rsid w:val="00867D60"/>
    <w:rsid w:val="00871080"/>
    <w:rsid w:val="0087110B"/>
    <w:rsid w:val="008732A9"/>
    <w:rsid w:val="008740D2"/>
    <w:rsid w:val="008750ED"/>
    <w:rsid w:val="00884641"/>
    <w:rsid w:val="00885960"/>
    <w:rsid w:val="00886A08"/>
    <w:rsid w:val="00886DF7"/>
    <w:rsid w:val="0089052F"/>
    <w:rsid w:val="00891D0C"/>
    <w:rsid w:val="00893016"/>
    <w:rsid w:val="008A198D"/>
    <w:rsid w:val="008A3FE4"/>
    <w:rsid w:val="008A698F"/>
    <w:rsid w:val="008A6B1B"/>
    <w:rsid w:val="008A6B96"/>
    <w:rsid w:val="008A755B"/>
    <w:rsid w:val="008B21F2"/>
    <w:rsid w:val="008B339E"/>
    <w:rsid w:val="008C25D8"/>
    <w:rsid w:val="008C4E13"/>
    <w:rsid w:val="008C72B0"/>
    <w:rsid w:val="008D5EB7"/>
    <w:rsid w:val="008E05DD"/>
    <w:rsid w:val="008E480F"/>
    <w:rsid w:val="008F07D2"/>
    <w:rsid w:val="008F4515"/>
    <w:rsid w:val="008F4764"/>
    <w:rsid w:val="00902781"/>
    <w:rsid w:val="00902A63"/>
    <w:rsid w:val="00902F97"/>
    <w:rsid w:val="00903E31"/>
    <w:rsid w:val="009129F2"/>
    <w:rsid w:val="00917BFA"/>
    <w:rsid w:val="009215C2"/>
    <w:rsid w:val="00921E34"/>
    <w:rsid w:val="00922444"/>
    <w:rsid w:val="00922AC2"/>
    <w:rsid w:val="00924489"/>
    <w:rsid w:val="009248B2"/>
    <w:rsid w:val="00925105"/>
    <w:rsid w:val="00927080"/>
    <w:rsid w:val="00927F9D"/>
    <w:rsid w:val="00930C6A"/>
    <w:rsid w:val="00930CA0"/>
    <w:rsid w:val="009319E2"/>
    <w:rsid w:val="00934433"/>
    <w:rsid w:val="009345AA"/>
    <w:rsid w:val="009374F9"/>
    <w:rsid w:val="00937DCD"/>
    <w:rsid w:val="009401EF"/>
    <w:rsid w:val="00943601"/>
    <w:rsid w:val="00954457"/>
    <w:rsid w:val="0095466E"/>
    <w:rsid w:val="00954A5B"/>
    <w:rsid w:val="00955B43"/>
    <w:rsid w:val="0096017D"/>
    <w:rsid w:val="00960511"/>
    <w:rsid w:val="0096096A"/>
    <w:rsid w:val="00961D7E"/>
    <w:rsid w:val="00962402"/>
    <w:rsid w:val="00963DDC"/>
    <w:rsid w:val="00970639"/>
    <w:rsid w:val="0097211C"/>
    <w:rsid w:val="0097387F"/>
    <w:rsid w:val="00974C15"/>
    <w:rsid w:val="009806A5"/>
    <w:rsid w:val="00980E72"/>
    <w:rsid w:val="00982A60"/>
    <w:rsid w:val="00982CAD"/>
    <w:rsid w:val="00982E44"/>
    <w:rsid w:val="009838B1"/>
    <w:rsid w:val="00983CCA"/>
    <w:rsid w:val="0098672E"/>
    <w:rsid w:val="009871C9"/>
    <w:rsid w:val="00990690"/>
    <w:rsid w:val="009913F5"/>
    <w:rsid w:val="0099162C"/>
    <w:rsid w:val="00992684"/>
    <w:rsid w:val="00993105"/>
    <w:rsid w:val="00995971"/>
    <w:rsid w:val="009968AF"/>
    <w:rsid w:val="00997EA1"/>
    <w:rsid w:val="009A0032"/>
    <w:rsid w:val="009A04DB"/>
    <w:rsid w:val="009A1C17"/>
    <w:rsid w:val="009A3749"/>
    <w:rsid w:val="009B43CB"/>
    <w:rsid w:val="009B6B38"/>
    <w:rsid w:val="009C185D"/>
    <w:rsid w:val="009C3DF2"/>
    <w:rsid w:val="009C57D5"/>
    <w:rsid w:val="009C5EB5"/>
    <w:rsid w:val="009C6DC5"/>
    <w:rsid w:val="009C7600"/>
    <w:rsid w:val="009E1AFA"/>
    <w:rsid w:val="009E246C"/>
    <w:rsid w:val="009E353D"/>
    <w:rsid w:val="009E53A0"/>
    <w:rsid w:val="009E6056"/>
    <w:rsid w:val="009E7815"/>
    <w:rsid w:val="009F14A4"/>
    <w:rsid w:val="009F2751"/>
    <w:rsid w:val="00A01020"/>
    <w:rsid w:val="00A030AC"/>
    <w:rsid w:val="00A033C3"/>
    <w:rsid w:val="00A04453"/>
    <w:rsid w:val="00A066DC"/>
    <w:rsid w:val="00A06758"/>
    <w:rsid w:val="00A071BE"/>
    <w:rsid w:val="00A13471"/>
    <w:rsid w:val="00A16AEC"/>
    <w:rsid w:val="00A16C85"/>
    <w:rsid w:val="00A178B7"/>
    <w:rsid w:val="00A23D73"/>
    <w:rsid w:val="00A268BC"/>
    <w:rsid w:val="00A34F4A"/>
    <w:rsid w:val="00A40A00"/>
    <w:rsid w:val="00A43A72"/>
    <w:rsid w:val="00A45F8F"/>
    <w:rsid w:val="00A47EE0"/>
    <w:rsid w:val="00A506B7"/>
    <w:rsid w:val="00A5124E"/>
    <w:rsid w:val="00A5165D"/>
    <w:rsid w:val="00A5208F"/>
    <w:rsid w:val="00A52247"/>
    <w:rsid w:val="00A5258D"/>
    <w:rsid w:val="00A52A62"/>
    <w:rsid w:val="00A5378C"/>
    <w:rsid w:val="00A545F2"/>
    <w:rsid w:val="00A56D29"/>
    <w:rsid w:val="00A67ADA"/>
    <w:rsid w:val="00A7111E"/>
    <w:rsid w:val="00A71C6E"/>
    <w:rsid w:val="00A72187"/>
    <w:rsid w:val="00A734E7"/>
    <w:rsid w:val="00A74916"/>
    <w:rsid w:val="00A74A00"/>
    <w:rsid w:val="00A75263"/>
    <w:rsid w:val="00A764E7"/>
    <w:rsid w:val="00A81F7C"/>
    <w:rsid w:val="00A821A9"/>
    <w:rsid w:val="00A84702"/>
    <w:rsid w:val="00A85ABC"/>
    <w:rsid w:val="00A91022"/>
    <w:rsid w:val="00A92FD7"/>
    <w:rsid w:val="00A93152"/>
    <w:rsid w:val="00A94D00"/>
    <w:rsid w:val="00A94DAC"/>
    <w:rsid w:val="00A9521A"/>
    <w:rsid w:val="00A95E76"/>
    <w:rsid w:val="00AA271A"/>
    <w:rsid w:val="00AA2AA6"/>
    <w:rsid w:val="00AA47D8"/>
    <w:rsid w:val="00AB1782"/>
    <w:rsid w:val="00AB6051"/>
    <w:rsid w:val="00AB6E5C"/>
    <w:rsid w:val="00AB7A18"/>
    <w:rsid w:val="00AC066A"/>
    <w:rsid w:val="00AC3066"/>
    <w:rsid w:val="00AC508C"/>
    <w:rsid w:val="00AC61FD"/>
    <w:rsid w:val="00AC6636"/>
    <w:rsid w:val="00AC7372"/>
    <w:rsid w:val="00AD0873"/>
    <w:rsid w:val="00AD26A4"/>
    <w:rsid w:val="00AD2728"/>
    <w:rsid w:val="00AD5E18"/>
    <w:rsid w:val="00AD7D8F"/>
    <w:rsid w:val="00AE12AD"/>
    <w:rsid w:val="00AE2E0D"/>
    <w:rsid w:val="00AE3C6E"/>
    <w:rsid w:val="00AE48FB"/>
    <w:rsid w:val="00AE4F96"/>
    <w:rsid w:val="00AE5B75"/>
    <w:rsid w:val="00AF08E1"/>
    <w:rsid w:val="00AF1DAE"/>
    <w:rsid w:val="00AF301A"/>
    <w:rsid w:val="00AF320C"/>
    <w:rsid w:val="00AF4D2C"/>
    <w:rsid w:val="00AF70C1"/>
    <w:rsid w:val="00B00FB5"/>
    <w:rsid w:val="00B036C4"/>
    <w:rsid w:val="00B05FB3"/>
    <w:rsid w:val="00B15E15"/>
    <w:rsid w:val="00B208DB"/>
    <w:rsid w:val="00B30EE6"/>
    <w:rsid w:val="00B336F8"/>
    <w:rsid w:val="00B37318"/>
    <w:rsid w:val="00B41D65"/>
    <w:rsid w:val="00B425FE"/>
    <w:rsid w:val="00B42FC3"/>
    <w:rsid w:val="00B43741"/>
    <w:rsid w:val="00B43E59"/>
    <w:rsid w:val="00B45DDD"/>
    <w:rsid w:val="00B46755"/>
    <w:rsid w:val="00B46894"/>
    <w:rsid w:val="00B46FDF"/>
    <w:rsid w:val="00B473AB"/>
    <w:rsid w:val="00B504B7"/>
    <w:rsid w:val="00B505D3"/>
    <w:rsid w:val="00B53242"/>
    <w:rsid w:val="00B532F6"/>
    <w:rsid w:val="00B540F9"/>
    <w:rsid w:val="00B54D46"/>
    <w:rsid w:val="00B63496"/>
    <w:rsid w:val="00B6416F"/>
    <w:rsid w:val="00B64532"/>
    <w:rsid w:val="00B64767"/>
    <w:rsid w:val="00B72348"/>
    <w:rsid w:val="00B72474"/>
    <w:rsid w:val="00B73B1E"/>
    <w:rsid w:val="00B73F95"/>
    <w:rsid w:val="00B81368"/>
    <w:rsid w:val="00B82538"/>
    <w:rsid w:val="00B8533C"/>
    <w:rsid w:val="00B85421"/>
    <w:rsid w:val="00B8563E"/>
    <w:rsid w:val="00B86496"/>
    <w:rsid w:val="00B86D9E"/>
    <w:rsid w:val="00B875FB"/>
    <w:rsid w:val="00B9009B"/>
    <w:rsid w:val="00B91AA0"/>
    <w:rsid w:val="00B921E7"/>
    <w:rsid w:val="00B92F4E"/>
    <w:rsid w:val="00B93CE4"/>
    <w:rsid w:val="00B9422D"/>
    <w:rsid w:val="00B96A09"/>
    <w:rsid w:val="00B97622"/>
    <w:rsid w:val="00B97E7E"/>
    <w:rsid w:val="00BA280C"/>
    <w:rsid w:val="00BA3B28"/>
    <w:rsid w:val="00BA65C6"/>
    <w:rsid w:val="00BB0C19"/>
    <w:rsid w:val="00BB4589"/>
    <w:rsid w:val="00BB667B"/>
    <w:rsid w:val="00BC00CA"/>
    <w:rsid w:val="00BC158F"/>
    <w:rsid w:val="00BC166E"/>
    <w:rsid w:val="00BC19B5"/>
    <w:rsid w:val="00BC3661"/>
    <w:rsid w:val="00BC39D8"/>
    <w:rsid w:val="00BC5F85"/>
    <w:rsid w:val="00BC766D"/>
    <w:rsid w:val="00BD00AD"/>
    <w:rsid w:val="00BD1593"/>
    <w:rsid w:val="00BD3831"/>
    <w:rsid w:val="00BD3D45"/>
    <w:rsid w:val="00BD3D83"/>
    <w:rsid w:val="00BD68C5"/>
    <w:rsid w:val="00BD6C84"/>
    <w:rsid w:val="00BD7E64"/>
    <w:rsid w:val="00BE2488"/>
    <w:rsid w:val="00BE2EE9"/>
    <w:rsid w:val="00BE53EA"/>
    <w:rsid w:val="00BE6346"/>
    <w:rsid w:val="00BF3056"/>
    <w:rsid w:val="00BF3A12"/>
    <w:rsid w:val="00BF551A"/>
    <w:rsid w:val="00BF7AAC"/>
    <w:rsid w:val="00C020D0"/>
    <w:rsid w:val="00C02124"/>
    <w:rsid w:val="00C034C9"/>
    <w:rsid w:val="00C04FD1"/>
    <w:rsid w:val="00C05638"/>
    <w:rsid w:val="00C07FA9"/>
    <w:rsid w:val="00C141F5"/>
    <w:rsid w:val="00C14BC4"/>
    <w:rsid w:val="00C2040D"/>
    <w:rsid w:val="00C24D8C"/>
    <w:rsid w:val="00C25BFF"/>
    <w:rsid w:val="00C279B5"/>
    <w:rsid w:val="00C31C7A"/>
    <w:rsid w:val="00C32D00"/>
    <w:rsid w:val="00C34061"/>
    <w:rsid w:val="00C341D4"/>
    <w:rsid w:val="00C3625E"/>
    <w:rsid w:val="00C36B0D"/>
    <w:rsid w:val="00C40775"/>
    <w:rsid w:val="00C42EED"/>
    <w:rsid w:val="00C43722"/>
    <w:rsid w:val="00C44C75"/>
    <w:rsid w:val="00C45986"/>
    <w:rsid w:val="00C467DC"/>
    <w:rsid w:val="00C4732D"/>
    <w:rsid w:val="00C50B31"/>
    <w:rsid w:val="00C6172A"/>
    <w:rsid w:val="00C62485"/>
    <w:rsid w:val="00C64A55"/>
    <w:rsid w:val="00C64BB1"/>
    <w:rsid w:val="00C64E1D"/>
    <w:rsid w:val="00C64F83"/>
    <w:rsid w:val="00C660AD"/>
    <w:rsid w:val="00C707EB"/>
    <w:rsid w:val="00C77403"/>
    <w:rsid w:val="00C779D4"/>
    <w:rsid w:val="00C77AA1"/>
    <w:rsid w:val="00C81CC2"/>
    <w:rsid w:val="00C82930"/>
    <w:rsid w:val="00C83927"/>
    <w:rsid w:val="00C8415D"/>
    <w:rsid w:val="00C91BD6"/>
    <w:rsid w:val="00C9253C"/>
    <w:rsid w:val="00C92DD6"/>
    <w:rsid w:val="00C93A77"/>
    <w:rsid w:val="00C93F1C"/>
    <w:rsid w:val="00C94938"/>
    <w:rsid w:val="00C9735A"/>
    <w:rsid w:val="00CA44D1"/>
    <w:rsid w:val="00CB0879"/>
    <w:rsid w:val="00CB275E"/>
    <w:rsid w:val="00CB2780"/>
    <w:rsid w:val="00CB27F1"/>
    <w:rsid w:val="00CB344D"/>
    <w:rsid w:val="00CB459E"/>
    <w:rsid w:val="00CB54AB"/>
    <w:rsid w:val="00CB7114"/>
    <w:rsid w:val="00CB72A1"/>
    <w:rsid w:val="00CC0930"/>
    <w:rsid w:val="00CC42C1"/>
    <w:rsid w:val="00CC4AAC"/>
    <w:rsid w:val="00CC7D06"/>
    <w:rsid w:val="00CD4DED"/>
    <w:rsid w:val="00CD559C"/>
    <w:rsid w:val="00CD5E41"/>
    <w:rsid w:val="00CD5E6E"/>
    <w:rsid w:val="00CD7C6F"/>
    <w:rsid w:val="00CE1FAE"/>
    <w:rsid w:val="00CE4658"/>
    <w:rsid w:val="00CE5AD3"/>
    <w:rsid w:val="00CF061C"/>
    <w:rsid w:val="00CF2A8D"/>
    <w:rsid w:val="00D00EF8"/>
    <w:rsid w:val="00D0337C"/>
    <w:rsid w:val="00D0371D"/>
    <w:rsid w:val="00D05824"/>
    <w:rsid w:val="00D058FE"/>
    <w:rsid w:val="00D066F8"/>
    <w:rsid w:val="00D07EE0"/>
    <w:rsid w:val="00D1087D"/>
    <w:rsid w:val="00D12827"/>
    <w:rsid w:val="00D14BC4"/>
    <w:rsid w:val="00D17097"/>
    <w:rsid w:val="00D17200"/>
    <w:rsid w:val="00D17EC2"/>
    <w:rsid w:val="00D2056A"/>
    <w:rsid w:val="00D22709"/>
    <w:rsid w:val="00D23686"/>
    <w:rsid w:val="00D23B8E"/>
    <w:rsid w:val="00D23F88"/>
    <w:rsid w:val="00D30B49"/>
    <w:rsid w:val="00D363E5"/>
    <w:rsid w:val="00D50A14"/>
    <w:rsid w:val="00D52607"/>
    <w:rsid w:val="00D535A9"/>
    <w:rsid w:val="00D54335"/>
    <w:rsid w:val="00D549C6"/>
    <w:rsid w:val="00D57129"/>
    <w:rsid w:val="00D57EE9"/>
    <w:rsid w:val="00D62574"/>
    <w:rsid w:val="00D64222"/>
    <w:rsid w:val="00D64965"/>
    <w:rsid w:val="00D65470"/>
    <w:rsid w:val="00D657DD"/>
    <w:rsid w:val="00D65A7F"/>
    <w:rsid w:val="00D661C5"/>
    <w:rsid w:val="00D66520"/>
    <w:rsid w:val="00D667A8"/>
    <w:rsid w:val="00D66A78"/>
    <w:rsid w:val="00D706F0"/>
    <w:rsid w:val="00D70899"/>
    <w:rsid w:val="00D70BE8"/>
    <w:rsid w:val="00D71313"/>
    <w:rsid w:val="00D72B06"/>
    <w:rsid w:val="00D73552"/>
    <w:rsid w:val="00D74F70"/>
    <w:rsid w:val="00D76EAE"/>
    <w:rsid w:val="00D80AEB"/>
    <w:rsid w:val="00D82593"/>
    <w:rsid w:val="00D82630"/>
    <w:rsid w:val="00D84942"/>
    <w:rsid w:val="00D856A9"/>
    <w:rsid w:val="00D87401"/>
    <w:rsid w:val="00D879B7"/>
    <w:rsid w:val="00DA16A0"/>
    <w:rsid w:val="00DA3E77"/>
    <w:rsid w:val="00DA45AD"/>
    <w:rsid w:val="00DA4DB7"/>
    <w:rsid w:val="00DA5461"/>
    <w:rsid w:val="00DB11BD"/>
    <w:rsid w:val="00DB6937"/>
    <w:rsid w:val="00DB704D"/>
    <w:rsid w:val="00DB7154"/>
    <w:rsid w:val="00DC071C"/>
    <w:rsid w:val="00DC0A3A"/>
    <w:rsid w:val="00DC0C88"/>
    <w:rsid w:val="00DC2DFC"/>
    <w:rsid w:val="00DC39F9"/>
    <w:rsid w:val="00DC5870"/>
    <w:rsid w:val="00DC6AEA"/>
    <w:rsid w:val="00DC6DCF"/>
    <w:rsid w:val="00DD031C"/>
    <w:rsid w:val="00DD5951"/>
    <w:rsid w:val="00DD7B82"/>
    <w:rsid w:val="00DE052B"/>
    <w:rsid w:val="00DE3675"/>
    <w:rsid w:val="00DE4BAA"/>
    <w:rsid w:val="00DE4C38"/>
    <w:rsid w:val="00DE56D2"/>
    <w:rsid w:val="00DE6E19"/>
    <w:rsid w:val="00DF0724"/>
    <w:rsid w:val="00DF20AC"/>
    <w:rsid w:val="00DF2D90"/>
    <w:rsid w:val="00DF724F"/>
    <w:rsid w:val="00DF7D94"/>
    <w:rsid w:val="00E01075"/>
    <w:rsid w:val="00E0149D"/>
    <w:rsid w:val="00E026AB"/>
    <w:rsid w:val="00E02E13"/>
    <w:rsid w:val="00E04259"/>
    <w:rsid w:val="00E07115"/>
    <w:rsid w:val="00E07916"/>
    <w:rsid w:val="00E10E2B"/>
    <w:rsid w:val="00E11AA0"/>
    <w:rsid w:val="00E17536"/>
    <w:rsid w:val="00E17807"/>
    <w:rsid w:val="00E21919"/>
    <w:rsid w:val="00E248DD"/>
    <w:rsid w:val="00E2633A"/>
    <w:rsid w:val="00E274B8"/>
    <w:rsid w:val="00E33558"/>
    <w:rsid w:val="00E340B0"/>
    <w:rsid w:val="00E34231"/>
    <w:rsid w:val="00E37477"/>
    <w:rsid w:val="00E40018"/>
    <w:rsid w:val="00E44052"/>
    <w:rsid w:val="00E468A4"/>
    <w:rsid w:val="00E5634A"/>
    <w:rsid w:val="00E60778"/>
    <w:rsid w:val="00E60C97"/>
    <w:rsid w:val="00E63CC6"/>
    <w:rsid w:val="00E64EF8"/>
    <w:rsid w:val="00E650A7"/>
    <w:rsid w:val="00E713E5"/>
    <w:rsid w:val="00E734FF"/>
    <w:rsid w:val="00E75431"/>
    <w:rsid w:val="00E75877"/>
    <w:rsid w:val="00E75999"/>
    <w:rsid w:val="00E7684C"/>
    <w:rsid w:val="00E80A31"/>
    <w:rsid w:val="00E8248E"/>
    <w:rsid w:val="00E84829"/>
    <w:rsid w:val="00E85CF0"/>
    <w:rsid w:val="00E90D97"/>
    <w:rsid w:val="00E941CC"/>
    <w:rsid w:val="00E9667A"/>
    <w:rsid w:val="00EA2413"/>
    <w:rsid w:val="00EA324C"/>
    <w:rsid w:val="00EA3FBD"/>
    <w:rsid w:val="00EA7059"/>
    <w:rsid w:val="00EB0BA7"/>
    <w:rsid w:val="00EB275A"/>
    <w:rsid w:val="00EB29FE"/>
    <w:rsid w:val="00EB3DC7"/>
    <w:rsid w:val="00EB40BC"/>
    <w:rsid w:val="00EC107E"/>
    <w:rsid w:val="00EC52AA"/>
    <w:rsid w:val="00ED1DE9"/>
    <w:rsid w:val="00ED3B38"/>
    <w:rsid w:val="00ED40FD"/>
    <w:rsid w:val="00ED4BE0"/>
    <w:rsid w:val="00ED56B0"/>
    <w:rsid w:val="00ED6DE4"/>
    <w:rsid w:val="00ED6EB2"/>
    <w:rsid w:val="00ED779A"/>
    <w:rsid w:val="00EE0484"/>
    <w:rsid w:val="00EE4D80"/>
    <w:rsid w:val="00EE6509"/>
    <w:rsid w:val="00EF1169"/>
    <w:rsid w:val="00EF2C49"/>
    <w:rsid w:val="00EF54B7"/>
    <w:rsid w:val="00EF7E36"/>
    <w:rsid w:val="00F0691A"/>
    <w:rsid w:val="00F10987"/>
    <w:rsid w:val="00F10F9C"/>
    <w:rsid w:val="00F1376F"/>
    <w:rsid w:val="00F137F4"/>
    <w:rsid w:val="00F16A3B"/>
    <w:rsid w:val="00F204B8"/>
    <w:rsid w:val="00F22941"/>
    <w:rsid w:val="00F2307A"/>
    <w:rsid w:val="00F24295"/>
    <w:rsid w:val="00F24A25"/>
    <w:rsid w:val="00F26170"/>
    <w:rsid w:val="00F26233"/>
    <w:rsid w:val="00F279A8"/>
    <w:rsid w:val="00F30C4F"/>
    <w:rsid w:val="00F31A3B"/>
    <w:rsid w:val="00F33359"/>
    <w:rsid w:val="00F412C4"/>
    <w:rsid w:val="00F41688"/>
    <w:rsid w:val="00F42660"/>
    <w:rsid w:val="00F43936"/>
    <w:rsid w:val="00F4440C"/>
    <w:rsid w:val="00F445A4"/>
    <w:rsid w:val="00F4465F"/>
    <w:rsid w:val="00F44B80"/>
    <w:rsid w:val="00F4779C"/>
    <w:rsid w:val="00F4780B"/>
    <w:rsid w:val="00F50C4B"/>
    <w:rsid w:val="00F532F9"/>
    <w:rsid w:val="00F5508C"/>
    <w:rsid w:val="00F561CE"/>
    <w:rsid w:val="00F56F53"/>
    <w:rsid w:val="00F611B4"/>
    <w:rsid w:val="00F665D2"/>
    <w:rsid w:val="00F67399"/>
    <w:rsid w:val="00F7375D"/>
    <w:rsid w:val="00F75750"/>
    <w:rsid w:val="00F81B08"/>
    <w:rsid w:val="00F84859"/>
    <w:rsid w:val="00F85CDB"/>
    <w:rsid w:val="00F85D5C"/>
    <w:rsid w:val="00F87744"/>
    <w:rsid w:val="00F87D5C"/>
    <w:rsid w:val="00F87F5B"/>
    <w:rsid w:val="00F90CE5"/>
    <w:rsid w:val="00F9122F"/>
    <w:rsid w:val="00F93C9F"/>
    <w:rsid w:val="00FA12F0"/>
    <w:rsid w:val="00FA16FC"/>
    <w:rsid w:val="00FA1A27"/>
    <w:rsid w:val="00FA345B"/>
    <w:rsid w:val="00FA525A"/>
    <w:rsid w:val="00FA68F0"/>
    <w:rsid w:val="00FA77D7"/>
    <w:rsid w:val="00FB1664"/>
    <w:rsid w:val="00FB2529"/>
    <w:rsid w:val="00FB310F"/>
    <w:rsid w:val="00FB3EF7"/>
    <w:rsid w:val="00FB6727"/>
    <w:rsid w:val="00FC0E85"/>
    <w:rsid w:val="00FC268D"/>
    <w:rsid w:val="00FC7427"/>
    <w:rsid w:val="00FD10DA"/>
    <w:rsid w:val="00FD1A2D"/>
    <w:rsid w:val="00FD22D2"/>
    <w:rsid w:val="00FD2EC9"/>
    <w:rsid w:val="00FD3327"/>
    <w:rsid w:val="00FE12AC"/>
    <w:rsid w:val="00FE1825"/>
    <w:rsid w:val="00FE1F52"/>
    <w:rsid w:val="00FE228B"/>
    <w:rsid w:val="00FE510E"/>
    <w:rsid w:val="00FE57A9"/>
    <w:rsid w:val="00FE5D71"/>
    <w:rsid w:val="00FE5EE0"/>
    <w:rsid w:val="00FE6923"/>
    <w:rsid w:val="00FF04E5"/>
    <w:rsid w:val="00FF607E"/>
    <w:rsid w:val="00FF6107"/>
    <w:rsid w:val="00FF7A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92D5E3"/>
  <w15:docId w15:val="{085DC454-F9C1-4549-9F00-EFC7797E1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55B"/>
  </w:style>
  <w:style w:type="paragraph" w:styleId="Heading1">
    <w:name w:val="heading 1"/>
    <w:basedOn w:val="Normal"/>
    <w:next w:val="Normal"/>
    <w:link w:val="Heading1Char"/>
    <w:autoRedefine/>
    <w:uiPriority w:val="9"/>
    <w:qFormat/>
    <w:rsid w:val="00201922"/>
    <w:pPr>
      <w:keepNext/>
      <w:keepLines/>
      <w:spacing w:before="100" w:beforeAutospacing="1" w:after="100" w:afterAutospacing="1" w:line="360" w:lineRule="auto"/>
      <w:jc w:val="center"/>
      <w:outlineLvl w:val="0"/>
    </w:pPr>
    <w:rPr>
      <w:rFonts w:ascii="Times New Roman" w:eastAsia="Calibri" w:hAnsi="Times New Roman" w:cs="Times New Roman"/>
      <w:b/>
      <w:sz w:val="24"/>
      <w:szCs w:val="24"/>
      <w:lang w:val="en-GB"/>
    </w:rPr>
  </w:style>
  <w:style w:type="paragraph" w:styleId="Heading2">
    <w:name w:val="heading 2"/>
    <w:basedOn w:val="Normal"/>
    <w:next w:val="Normal"/>
    <w:link w:val="Heading2Char"/>
    <w:autoRedefine/>
    <w:uiPriority w:val="9"/>
    <w:qFormat/>
    <w:rsid w:val="005C3AA9"/>
    <w:pPr>
      <w:keepNext/>
      <w:keepLines/>
      <w:spacing w:before="100" w:beforeAutospacing="1" w:after="100" w:afterAutospacing="1" w:line="360" w:lineRule="auto"/>
      <w:outlineLvl w:val="1"/>
    </w:pPr>
    <w:rPr>
      <w:rFonts w:ascii="Times New Roman" w:eastAsia="Calibri" w:hAnsi="Times New Roman" w:cs="Times New Roman"/>
      <w:b/>
      <w:sz w:val="24"/>
      <w:szCs w:val="26"/>
    </w:rPr>
  </w:style>
  <w:style w:type="paragraph" w:styleId="Heading3">
    <w:name w:val="heading 3"/>
    <w:basedOn w:val="Normal"/>
    <w:next w:val="Normal"/>
    <w:link w:val="Heading3Char"/>
    <w:autoRedefine/>
    <w:uiPriority w:val="9"/>
    <w:unhideWhenUsed/>
    <w:qFormat/>
    <w:rsid w:val="00DF0724"/>
    <w:pPr>
      <w:keepNext/>
      <w:keepLines/>
      <w:spacing w:before="120" w:after="120" w:line="480" w:lineRule="auto"/>
      <w:jc w:val="both"/>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3AA9"/>
    <w:rPr>
      <w:rFonts w:ascii="Times New Roman" w:eastAsia="Calibri" w:hAnsi="Times New Roman" w:cs="Times New Roman"/>
      <w:b/>
      <w:sz w:val="24"/>
      <w:szCs w:val="26"/>
    </w:rPr>
  </w:style>
  <w:style w:type="paragraph" w:styleId="BalloonText">
    <w:name w:val="Balloon Text"/>
    <w:basedOn w:val="Normal"/>
    <w:link w:val="BalloonTextChar"/>
    <w:uiPriority w:val="99"/>
    <w:semiHidden/>
    <w:unhideWhenUsed/>
    <w:rsid w:val="00792F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2F9C"/>
    <w:rPr>
      <w:rFonts w:ascii="Tahoma" w:hAnsi="Tahoma" w:cs="Tahoma"/>
      <w:sz w:val="16"/>
      <w:szCs w:val="16"/>
    </w:rPr>
  </w:style>
  <w:style w:type="paragraph" w:styleId="NoSpacing">
    <w:name w:val="No Spacing"/>
    <w:link w:val="NoSpacingChar"/>
    <w:uiPriority w:val="1"/>
    <w:qFormat/>
    <w:rsid w:val="00ED40FD"/>
    <w:pPr>
      <w:spacing w:after="0" w:line="240" w:lineRule="auto"/>
      <w:jc w:val="both"/>
    </w:pPr>
    <w:rPr>
      <w:rFonts w:ascii="Times New Roman" w:eastAsia="Calibri" w:hAnsi="Times New Roman" w:cs="Times New Roman"/>
      <w:sz w:val="24"/>
      <w:szCs w:val="20"/>
    </w:rPr>
  </w:style>
  <w:style w:type="paragraph" w:styleId="ListParagraph">
    <w:name w:val="List Paragraph"/>
    <w:basedOn w:val="Normal"/>
    <w:uiPriority w:val="34"/>
    <w:qFormat/>
    <w:rsid w:val="00BC00CA"/>
    <w:pPr>
      <w:ind w:left="720"/>
      <w:contextualSpacing/>
    </w:pPr>
  </w:style>
  <w:style w:type="character" w:customStyle="1" w:styleId="NoSpacingChar">
    <w:name w:val="No Spacing Char"/>
    <w:link w:val="NoSpacing"/>
    <w:uiPriority w:val="1"/>
    <w:rsid w:val="004922E2"/>
    <w:rPr>
      <w:rFonts w:ascii="Times New Roman" w:eastAsia="Calibri" w:hAnsi="Times New Roman" w:cs="Times New Roman"/>
      <w:sz w:val="24"/>
      <w:szCs w:val="20"/>
    </w:rPr>
  </w:style>
  <w:style w:type="paragraph" w:styleId="Header">
    <w:name w:val="header"/>
    <w:basedOn w:val="Normal"/>
    <w:link w:val="HeaderChar"/>
    <w:uiPriority w:val="99"/>
    <w:unhideWhenUsed/>
    <w:rsid w:val="00854D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4D6A"/>
  </w:style>
  <w:style w:type="paragraph" w:styleId="Footer">
    <w:name w:val="footer"/>
    <w:basedOn w:val="Normal"/>
    <w:link w:val="FooterChar"/>
    <w:uiPriority w:val="99"/>
    <w:unhideWhenUsed/>
    <w:rsid w:val="00854D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4D6A"/>
  </w:style>
  <w:style w:type="character" w:customStyle="1" w:styleId="Heading1Char">
    <w:name w:val="Heading 1 Char"/>
    <w:basedOn w:val="DefaultParagraphFont"/>
    <w:link w:val="Heading1"/>
    <w:uiPriority w:val="9"/>
    <w:rsid w:val="00201922"/>
    <w:rPr>
      <w:rFonts w:ascii="Times New Roman" w:eastAsia="Calibri" w:hAnsi="Times New Roman" w:cs="Times New Roman"/>
      <w:b/>
      <w:sz w:val="24"/>
      <w:szCs w:val="24"/>
      <w:lang w:val="en-GB"/>
    </w:rPr>
  </w:style>
  <w:style w:type="paragraph" w:styleId="TOCHeading">
    <w:name w:val="TOC Heading"/>
    <w:basedOn w:val="Heading1"/>
    <w:next w:val="Normal"/>
    <w:uiPriority w:val="39"/>
    <w:unhideWhenUsed/>
    <w:qFormat/>
    <w:rsid w:val="001F4E2A"/>
    <w:pPr>
      <w:spacing w:line="259" w:lineRule="auto"/>
      <w:outlineLvl w:val="9"/>
    </w:pPr>
  </w:style>
  <w:style w:type="paragraph" w:styleId="TOC1">
    <w:name w:val="toc 1"/>
    <w:basedOn w:val="Normal"/>
    <w:next w:val="Normal"/>
    <w:autoRedefine/>
    <w:uiPriority w:val="39"/>
    <w:unhideWhenUsed/>
    <w:rsid w:val="00504E70"/>
    <w:pPr>
      <w:tabs>
        <w:tab w:val="right" w:leader="dot" w:pos="9350"/>
      </w:tabs>
      <w:spacing w:after="100" w:line="480" w:lineRule="auto"/>
    </w:pPr>
  </w:style>
  <w:style w:type="paragraph" w:styleId="TOC2">
    <w:name w:val="toc 2"/>
    <w:basedOn w:val="Normal"/>
    <w:next w:val="Normal"/>
    <w:autoRedefine/>
    <w:uiPriority w:val="39"/>
    <w:unhideWhenUsed/>
    <w:rsid w:val="0097211C"/>
    <w:pPr>
      <w:tabs>
        <w:tab w:val="right" w:leader="dot" w:pos="9350"/>
      </w:tabs>
      <w:spacing w:after="0" w:line="360" w:lineRule="auto"/>
      <w:ind w:left="220" w:hanging="220"/>
    </w:pPr>
  </w:style>
  <w:style w:type="character" w:styleId="Hyperlink">
    <w:name w:val="Hyperlink"/>
    <w:basedOn w:val="DefaultParagraphFont"/>
    <w:uiPriority w:val="99"/>
    <w:unhideWhenUsed/>
    <w:rsid w:val="001F4E2A"/>
    <w:rPr>
      <w:color w:val="0000FF" w:themeColor="hyperlink"/>
      <w:u w:val="single"/>
    </w:rPr>
  </w:style>
  <w:style w:type="paragraph" w:styleId="TOC3">
    <w:name w:val="toc 3"/>
    <w:basedOn w:val="Normal"/>
    <w:next w:val="Normal"/>
    <w:autoRedefine/>
    <w:uiPriority w:val="39"/>
    <w:unhideWhenUsed/>
    <w:rsid w:val="0097211C"/>
    <w:pPr>
      <w:tabs>
        <w:tab w:val="right" w:leader="dot" w:pos="9350"/>
      </w:tabs>
      <w:spacing w:after="0" w:line="360" w:lineRule="auto"/>
      <w:ind w:left="440" w:hanging="440"/>
    </w:pPr>
    <w:rPr>
      <w:rFonts w:eastAsiaTheme="minorEastAsia" w:cs="Times New Roman"/>
    </w:rPr>
  </w:style>
  <w:style w:type="character" w:styleId="CommentReference">
    <w:name w:val="annotation reference"/>
    <w:basedOn w:val="DefaultParagraphFont"/>
    <w:uiPriority w:val="99"/>
    <w:semiHidden/>
    <w:unhideWhenUsed/>
    <w:rsid w:val="00531630"/>
    <w:rPr>
      <w:sz w:val="16"/>
      <w:szCs w:val="16"/>
    </w:rPr>
  </w:style>
  <w:style w:type="paragraph" w:styleId="CommentText">
    <w:name w:val="annotation text"/>
    <w:basedOn w:val="Normal"/>
    <w:link w:val="CommentTextChar"/>
    <w:uiPriority w:val="99"/>
    <w:semiHidden/>
    <w:unhideWhenUsed/>
    <w:rsid w:val="00531630"/>
    <w:pPr>
      <w:spacing w:line="240" w:lineRule="auto"/>
    </w:pPr>
    <w:rPr>
      <w:sz w:val="20"/>
      <w:szCs w:val="20"/>
    </w:rPr>
  </w:style>
  <w:style w:type="character" w:customStyle="1" w:styleId="CommentTextChar">
    <w:name w:val="Comment Text Char"/>
    <w:basedOn w:val="DefaultParagraphFont"/>
    <w:link w:val="CommentText"/>
    <w:uiPriority w:val="99"/>
    <w:semiHidden/>
    <w:rsid w:val="00531630"/>
    <w:rPr>
      <w:sz w:val="20"/>
      <w:szCs w:val="20"/>
    </w:rPr>
  </w:style>
  <w:style w:type="paragraph" w:styleId="CommentSubject">
    <w:name w:val="annotation subject"/>
    <w:basedOn w:val="CommentText"/>
    <w:next w:val="CommentText"/>
    <w:link w:val="CommentSubjectChar"/>
    <w:uiPriority w:val="99"/>
    <w:semiHidden/>
    <w:unhideWhenUsed/>
    <w:rsid w:val="00531630"/>
    <w:rPr>
      <w:b/>
      <w:bCs/>
    </w:rPr>
  </w:style>
  <w:style w:type="character" w:customStyle="1" w:styleId="CommentSubjectChar">
    <w:name w:val="Comment Subject Char"/>
    <w:basedOn w:val="CommentTextChar"/>
    <w:link w:val="CommentSubject"/>
    <w:uiPriority w:val="99"/>
    <w:semiHidden/>
    <w:rsid w:val="00531630"/>
    <w:rPr>
      <w:b/>
      <w:bCs/>
      <w:sz w:val="20"/>
      <w:szCs w:val="20"/>
    </w:rPr>
  </w:style>
  <w:style w:type="character" w:customStyle="1" w:styleId="Heading3Char">
    <w:name w:val="Heading 3 Char"/>
    <w:basedOn w:val="DefaultParagraphFont"/>
    <w:link w:val="Heading3"/>
    <w:uiPriority w:val="9"/>
    <w:rsid w:val="00DF0724"/>
    <w:rPr>
      <w:rFonts w:ascii="Times New Roman" w:eastAsia="Times New Roman" w:hAnsi="Times New Roman" w:cs="Times New Roman"/>
      <w:b/>
      <w:bCs/>
      <w:sz w:val="24"/>
      <w:szCs w:val="24"/>
    </w:rPr>
  </w:style>
  <w:style w:type="paragraph" w:styleId="Caption">
    <w:name w:val="caption"/>
    <w:basedOn w:val="Normal"/>
    <w:next w:val="Normal"/>
    <w:uiPriority w:val="99"/>
    <w:unhideWhenUsed/>
    <w:qFormat/>
    <w:rsid w:val="003F03D5"/>
    <w:pPr>
      <w:spacing w:line="240" w:lineRule="auto"/>
    </w:pPr>
    <w:rPr>
      <w:b/>
      <w:bCs/>
      <w:color w:val="4F81BD" w:themeColor="accent1"/>
      <w:sz w:val="18"/>
      <w:szCs w:val="18"/>
    </w:rPr>
  </w:style>
  <w:style w:type="character" w:customStyle="1" w:styleId="fontstyle01">
    <w:name w:val="fontstyle01"/>
    <w:basedOn w:val="DefaultParagraphFont"/>
    <w:rsid w:val="00BC5F85"/>
    <w:rPr>
      <w:rFonts w:ascii="Times-Roman" w:hAnsi="Times-Roman" w:hint="default"/>
      <w:b w:val="0"/>
      <w:bCs w:val="0"/>
      <w:i w:val="0"/>
      <w:iCs w:val="0"/>
      <w:color w:val="000000"/>
      <w:sz w:val="24"/>
      <w:szCs w:val="24"/>
    </w:rPr>
  </w:style>
  <w:style w:type="table" w:styleId="TableGrid">
    <w:name w:val="Table Grid"/>
    <w:basedOn w:val="TableNormal"/>
    <w:uiPriority w:val="39"/>
    <w:rsid w:val="00BC5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Justified,Line spacing:  1.5 lines,Normal (Web) Char Char Char Char Char,Normal (Web) Char Char Char,Normal (Web) Char Char Char Char Char Char,Normal (Web) Char Char Char Char Char Char Char Char Char Char Char Char Char"/>
    <w:basedOn w:val="Normal"/>
    <w:link w:val="NormalWebChar"/>
    <w:uiPriority w:val="99"/>
    <w:unhideWhenUsed/>
    <w:qFormat/>
    <w:rsid w:val="00F416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Justified Char,Line spacing:  1.5 lines Char,Normal (Web) Char Char Char Char Char Char1,Normal (Web) Char Char Char Char,Normal (Web) Char Char Char Char Char Char Char"/>
    <w:link w:val="NormalWeb"/>
    <w:uiPriority w:val="99"/>
    <w:rsid w:val="00F41688"/>
    <w:rPr>
      <w:rFonts w:ascii="Times New Roman" w:eastAsia="Times New Roman" w:hAnsi="Times New Roman" w:cs="Times New Roman"/>
      <w:sz w:val="24"/>
      <w:szCs w:val="24"/>
    </w:rPr>
  </w:style>
  <w:style w:type="paragraph" w:styleId="List">
    <w:name w:val="List"/>
    <w:basedOn w:val="Normal"/>
    <w:uiPriority w:val="99"/>
    <w:rsid w:val="00F41688"/>
    <w:pPr>
      <w:spacing w:after="0" w:line="240" w:lineRule="auto"/>
      <w:ind w:left="360" w:hanging="360"/>
      <w:jc w:val="both"/>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AB6E5C"/>
    <w:rPr>
      <w:color w:val="605E5C"/>
      <w:shd w:val="clear" w:color="auto" w:fill="E1DFDD"/>
    </w:rPr>
  </w:style>
  <w:style w:type="paragraph" w:styleId="BodyText">
    <w:name w:val="Body Text"/>
    <w:basedOn w:val="Normal"/>
    <w:link w:val="BodyTextChar"/>
    <w:uiPriority w:val="1"/>
    <w:qFormat/>
    <w:rsid w:val="0026576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265769"/>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265769"/>
    <w:pPr>
      <w:widowControl w:val="0"/>
      <w:autoSpaceDE w:val="0"/>
      <w:autoSpaceDN w:val="0"/>
      <w:spacing w:after="0" w:line="240" w:lineRule="auto"/>
    </w:pPr>
    <w:rPr>
      <w:rFonts w:ascii="Times New Roman" w:eastAsia="Times New Roman" w:hAnsi="Times New Roman" w:cs="Times New Roman"/>
    </w:rPr>
  </w:style>
  <w:style w:type="character" w:customStyle="1" w:styleId="UnresolvedMention2">
    <w:name w:val="Unresolved Mention2"/>
    <w:basedOn w:val="DefaultParagraphFont"/>
    <w:uiPriority w:val="99"/>
    <w:semiHidden/>
    <w:unhideWhenUsed/>
    <w:rsid w:val="003166A1"/>
    <w:rPr>
      <w:color w:val="605E5C"/>
      <w:shd w:val="clear" w:color="auto" w:fill="E1DFDD"/>
    </w:rPr>
  </w:style>
  <w:style w:type="character" w:customStyle="1" w:styleId="UnresolvedMention3">
    <w:name w:val="Unresolved Mention3"/>
    <w:basedOn w:val="DefaultParagraphFont"/>
    <w:uiPriority w:val="99"/>
    <w:semiHidden/>
    <w:unhideWhenUsed/>
    <w:rsid w:val="00A545F2"/>
    <w:rPr>
      <w:color w:val="605E5C"/>
      <w:shd w:val="clear" w:color="auto" w:fill="E1DFDD"/>
    </w:rPr>
  </w:style>
  <w:style w:type="table" w:styleId="PlainTable1">
    <w:name w:val="Plain Table 1"/>
    <w:basedOn w:val="TableNormal"/>
    <w:uiPriority w:val="41"/>
    <w:rsid w:val="001660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AE5B7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4">
    <w:name w:val="Unresolved Mention4"/>
    <w:basedOn w:val="DefaultParagraphFont"/>
    <w:uiPriority w:val="99"/>
    <w:semiHidden/>
    <w:unhideWhenUsed/>
    <w:rsid w:val="0029091C"/>
    <w:rPr>
      <w:color w:val="605E5C"/>
      <w:shd w:val="clear" w:color="auto" w:fill="E1DFDD"/>
    </w:rPr>
  </w:style>
  <w:style w:type="paragraph" w:styleId="Revision">
    <w:name w:val="Revision"/>
    <w:hidden/>
    <w:uiPriority w:val="99"/>
    <w:semiHidden/>
    <w:rsid w:val="00D526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30510">
      <w:bodyDiv w:val="1"/>
      <w:marLeft w:val="0"/>
      <w:marRight w:val="0"/>
      <w:marTop w:val="0"/>
      <w:marBottom w:val="0"/>
      <w:divBdr>
        <w:top w:val="none" w:sz="0" w:space="0" w:color="auto"/>
        <w:left w:val="none" w:sz="0" w:space="0" w:color="auto"/>
        <w:bottom w:val="none" w:sz="0" w:space="0" w:color="auto"/>
        <w:right w:val="none" w:sz="0" w:space="0" w:color="auto"/>
      </w:divBdr>
    </w:div>
    <w:div w:id="100077593">
      <w:bodyDiv w:val="1"/>
      <w:marLeft w:val="0"/>
      <w:marRight w:val="0"/>
      <w:marTop w:val="0"/>
      <w:marBottom w:val="0"/>
      <w:divBdr>
        <w:top w:val="none" w:sz="0" w:space="0" w:color="auto"/>
        <w:left w:val="none" w:sz="0" w:space="0" w:color="auto"/>
        <w:bottom w:val="none" w:sz="0" w:space="0" w:color="auto"/>
        <w:right w:val="none" w:sz="0" w:space="0" w:color="auto"/>
      </w:divBdr>
      <w:divsChild>
        <w:div w:id="1854876038">
          <w:marLeft w:val="-720"/>
          <w:marRight w:val="0"/>
          <w:marTop w:val="0"/>
          <w:marBottom w:val="0"/>
          <w:divBdr>
            <w:top w:val="none" w:sz="0" w:space="0" w:color="auto"/>
            <w:left w:val="none" w:sz="0" w:space="0" w:color="auto"/>
            <w:bottom w:val="none" w:sz="0" w:space="0" w:color="auto"/>
            <w:right w:val="none" w:sz="0" w:space="0" w:color="auto"/>
          </w:divBdr>
        </w:div>
      </w:divsChild>
    </w:div>
    <w:div w:id="119610477">
      <w:bodyDiv w:val="1"/>
      <w:marLeft w:val="0"/>
      <w:marRight w:val="0"/>
      <w:marTop w:val="0"/>
      <w:marBottom w:val="0"/>
      <w:divBdr>
        <w:top w:val="none" w:sz="0" w:space="0" w:color="auto"/>
        <w:left w:val="none" w:sz="0" w:space="0" w:color="auto"/>
        <w:bottom w:val="none" w:sz="0" w:space="0" w:color="auto"/>
        <w:right w:val="none" w:sz="0" w:space="0" w:color="auto"/>
      </w:divBdr>
      <w:divsChild>
        <w:div w:id="135412717">
          <w:marLeft w:val="-720"/>
          <w:marRight w:val="0"/>
          <w:marTop w:val="0"/>
          <w:marBottom w:val="0"/>
          <w:divBdr>
            <w:top w:val="none" w:sz="0" w:space="0" w:color="auto"/>
            <w:left w:val="none" w:sz="0" w:space="0" w:color="auto"/>
            <w:bottom w:val="none" w:sz="0" w:space="0" w:color="auto"/>
            <w:right w:val="none" w:sz="0" w:space="0" w:color="auto"/>
          </w:divBdr>
        </w:div>
      </w:divsChild>
    </w:div>
    <w:div w:id="139426743">
      <w:bodyDiv w:val="1"/>
      <w:marLeft w:val="0"/>
      <w:marRight w:val="0"/>
      <w:marTop w:val="0"/>
      <w:marBottom w:val="0"/>
      <w:divBdr>
        <w:top w:val="none" w:sz="0" w:space="0" w:color="auto"/>
        <w:left w:val="none" w:sz="0" w:space="0" w:color="auto"/>
        <w:bottom w:val="none" w:sz="0" w:space="0" w:color="auto"/>
        <w:right w:val="none" w:sz="0" w:space="0" w:color="auto"/>
      </w:divBdr>
      <w:divsChild>
        <w:div w:id="1294558178">
          <w:marLeft w:val="-720"/>
          <w:marRight w:val="0"/>
          <w:marTop w:val="0"/>
          <w:marBottom w:val="0"/>
          <w:divBdr>
            <w:top w:val="none" w:sz="0" w:space="0" w:color="auto"/>
            <w:left w:val="none" w:sz="0" w:space="0" w:color="auto"/>
            <w:bottom w:val="none" w:sz="0" w:space="0" w:color="auto"/>
            <w:right w:val="none" w:sz="0" w:space="0" w:color="auto"/>
          </w:divBdr>
        </w:div>
      </w:divsChild>
    </w:div>
    <w:div w:id="182980319">
      <w:bodyDiv w:val="1"/>
      <w:marLeft w:val="0"/>
      <w:marRight w:val="0"/>
      <w:marTop w:val="0"/>
      <w:marBottom w:val="0"/>
      <w:divBdr>
        <w:top w:val="none" w:sz="0" w:space="0" w:color="auto"/>
        <w:left w:val="none" w:sz="0" w:space="0" w:color="auto"/>
        <w:bottom w:val="none" w:sz="0" w:space="0" w:color="auto"/>
        <w:right w:val="none" w:sz="0" w:space="0" w:color="auto"/>
      </w:divBdr>
    </w:div>
    <w:div w:id="194081611">
      <w:bodyDiv w:val="1"/>
      <w:marLeft w:val="0"/>
      <w:marRight w:val="0"/>
      <w:marTop w:val="0"/>
      <w:marBottom w:val="0"/>
      <w:divBdr>
        <w:top w:val="none" w:sz="0" w:space="0" w:color="auto"/>
        <w:left w:val="none" w:sz="0" w:space="0" w:color="auto"/>
        <w:bottom w:val="none" w:sz="0" w:space="0" w:color="auto"/>
        <w:right w:val="none" w:sz="0" w:space="0" w:color="auto"/>
      </w:divBdr>
      <w:divsChild>
        <w:div w:id="527180309">
          <w:marLeft w:val="0"/>
          <w:marRight w:val="0"/>
          <w:marTop w:val="0"/>
          <w:marBottom w:val="0"/>
          <w:divBdr>
            <w:top w:val="single" w:sz="2" w:space="0" w:color="E5E7EB"/>
            <w:left w:val="single" w:sz="2" w:space="0" w:color="E5E7EB"/>
            <w:bottom w:val="single" w:sz="2" w:space="0" w:color="E5E7EB"/>
            <w:right w:val="single" w:sz="2" w:space="0" w:color="E5E7EB"/>
          </w:divBdr>
        </w:div>
        <w:div w:id="270944123">
          <w:marLeft w:val="0"/>
          <w:marRight w:val="0"/>
          <w:marTop w:val="0"/>
          <w:marBottom w:val="0"/>
          <w:divBdr>
            <w:top w:val="single" w:sz="2" w:space="0" w:color="E5E7EB"/>
            <w:left w:val="single" w:sz="2" w:space="0" w:color="E5E7EB"/>
            <w:bottom w:val="single" w:sz="2" w:space="0" w:color="E5E7EB"/>
            <w:right w:val="single" w:sz="2" w:space="0" w:color="E5E7EB"/>
          </w:divBdr>
        </w:div>
        <w:div w:id="53820230">
          <w:marLeft w:val="0"/>
          <w:marRight w:val="0"/>
          <w:marTop w:val="0"/>
          <w:marBottom w:val="0"/>
          <w:divBdr>
            <w:top w:val="single" w:sz="2" w:space="0" w:color="E5E7EB"/>
            <w:left w:val="single" w:sz="2" w:space="0" w:color="E5E7EB"/>
            <w:bottom w:val="single" w:sz="2" w:space="0" w:color="E5E7EB"/>
            <w:right w:val="single" w:sz="2" w:space="0" w:color="E5E7EB"/>
          </w:divBdr>
        </w:div>
        <w:div w:id="1196239220">
          <w:marLeft w:val="0"/>
          <w:marRight w:val="0"/>
          <w:marTop w:val="0"/>
          <w:marBottom w:val="0"/>
          <w:divBdr>
            <w:top w:val="single" w:sz="2" w:space="0" w:color="E5E7EB"/>
            <w:left w:val="single" w:sz="2" w:space="0" w:color="E5E7EB"/>
            <w:bottom w:val="single" w:sz="2" w:space="0" w:color="E5E7EB"/>
            <w:right w:val="single" w:sz="2" w:space="0" w:color="E5E7EB"/>
          </w:divBdr>
        </w:div>
        <w:div w:id="41633521">
          <w:marLeft w:val="0"/>
          <w:marRight w:val="0"/>
          <w:marTop w:val="0"/>
          <w:marBottom w:val="0"/>
          <w:divBdr>
            <w:top w:val="single" w:sz="2" w:space="0" w:color="E5E7EB"/>
            <w:left w:val="single" w:sz="2" w:space="0" w:color="E5E7EB"/>
            <w:bottom w:val="single" w:sz="2" w:space="0" w:color="E5E7EB"/>
            <w:right w:val="single" w:sz="2" w:space="0" w:color="E5E7EB"/>
          </w:divBdr>
        </w:div>
        <w:div w:id="657656077">
          <w:marLeft w:val="0"/>
          <w:marRight w:val="0"/>
          <w:marTop w:val="0"/>
          <w:marBottom w:val="0"/>
          <w:divBdr>
            <w:top w:val="single" w:sz="2" w:space="0" w:color="E5E7EB"/>
            <w:left w:val="single" w:sz="2" w:space="0" w:color="E5E7EB"/>
            <w:bottom w:val="single" w:sz="2" w:space="0" w:color="E5E7EB"/>
            <w:right w:val="single" w:sz="2" w:space="0" w:color="E5E7EB"/>
          </w:divBdr>
        </w:div>
        <w:div w:id="9594111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566438">
      <w:bodyDiv w:val="1"/>
      <w:marLeft w:val="0"/>
      <w:marRight w:val="0"/>
      <w:marTop w:val="0"/>
      <w:marBottom w:val="0"/>
      <w:divBdr>
        <w:top w:val="none" w:sz="0" w:space="0" w:color="auto"/>
        <w:left w:val="none" w:sz="0" w:space="0" w:color="auto"/>
        <w:bottom w:val="none" w:sz="0" w:space="0" w:color="auto"/>
        <w:right w:val="none" w:sz="0" w:space="0" w:color="auto"/>
      </w:divBdr>
    </w:div>
    <w:div w:id="205873048">
      <w:bodyDiv w:val="1"/>
      <w:marLeft w:val="0"/>
      <w:marRight w:val="0"/>
      <w:marTop w:val="0"/>
      <w:marBottom w:val="0"/>
      <w:divBdr>
        <w:top w:val="none" w:sz="0" w:space="0" w:color="auto"/>
        <w:left w:val="none" w:sz="0" w:space="0" w:color="auto"/>
        <w:bottom w:val="none" w:sz="0" w:space="0" w:color="auto"/>
        <w:right w:val="none" w:sz="0" w:space="0" w:color="auto"/>
      </w:divBdr>
      <w:divsChild>
        <w:div w:id="1562902708">
          <w:marLeft w:val="-720"/>
          <w:marRight w:val="0"/>
          <w:marTop w:val="0"/>
          <w:marBottom w:val="0"/>
          <w:divBdr>
            <w:top w:val="none" w:sz="0" w:space="0" w:color="auto"/>
            <w:left w:val="none" w:sz="0" w:space="0" w:color="auto"/>
            <w:bottom w:val="none" w:sz="0" w:space="0" w:color="auto"/>
            <w:right w:val="none" w:sz="0" w:space="0" w:color="auto"/>
          </w:divBdr>
        </w:div>
      </w:divsChild>
    </w:div>
    <w:div w:id="207491694">
      <w:bodyDiv w:val="1"/>
      <w:marLeft w:val="0"/>
      <w:marRight w:val="0"/>
      <w:marTop w:val="0"/>
      <w:marBottom w:val="0"/>
      <w:divBdr>
        <w:top w:val="none" w:sz="0" w:space="0" w:color="auto"/>
        <w:left w:val="none" w:sz="0" w:space="0" w:color="auto"/>
        <w:bottom w:val="none" w:sz="0" w:space="0" w:color="auto"/>
        <w:right w:val="none" w:sz="0" w:space="0" w:color="auto"/>
      </w:divBdr>
    </w:div>
    <w:div w:id="214315296">
      <w:bodyDiv w:val="1"/>
      <w:marLeft w:val="0"/>
      <w:marRight w:val="0"/>
      <w:marTop w:val="0"/>
      <w:marBottom w:val="0"/>
      <w:divBdr>
        <w:top w:val="none" w:sz="0" w:space="0" w:color="auto"/>
        <w:left w:val="none" w:sz="0" w:space="0" w:color="auto"/>
        <w:bottom w:val="none" w:sz="0" w:space="0" w:color="auto"/>
        <w:right w:val="none" w:sz="0" w:space="0" w:color="auto"/>
      </w:divBdr>
    </w:div>
    <w:div w:id="214464239">
      <w:bodyDiv w:val="1"/>
      <w:marLeft w:val="0"/>
      <w:marRight w:val="0"/>
      <w:marTop w:val="0"/>
      <w:marBottom w:val="0"/>
      <w:divBdr>
        <w:top w:val="none" w:sz="0" w:space="0" w:color="auto"/>
        <w:left w:val="none" w:sz="0" w:space="0" w:color="auto"/>
        <w:bottom w:val="none" w:sz="0" w:space="0" w:color="auto"/>
        <w:right w:val="none" w:sz="0" w:space="0" w:color="auto"/>
      </w:divBdr>
    </w:div>
    <w:div w:id="215774903">
      <w:bodyDiv w:val="1"/>
      <w:marLeft w:val="0"/>
      <w:marRight w:val="0"/>
      <w:marTop w:val="0"/>
      <w:marBottom w:val="0"/>
      <w:divBdr>
        <w:top w:val="none" w:sz="0" w:space="0" w:color="auto"/>
        <w:left w:val="none" w:sz="0" w:space="0" w:color="auto"/>
        <w:bottom w:val="none" w:sz="0" w:space="0" w:color="auto"/>
        <w:right w:val="none" w:sz="0" w:space="0" w:color="auto"/>
      </w:divBdr>
    </w:div>
    <w:div w:id="237979340">
      <w:bodyDiv w:val="1"/>
      <w:marLeft w:val="0"/>
      <w:marRight w:val="0"/>
      <w:marTop w:val="0"/>
      <w:marBottom w:val="0"/>
      <w:divBdr>
        <w:top w:val="none" w:sz="0" w:space="0" w:color="auto"/>
        <w:left w:val="none" w:sz="0" w:space="0" w:color="auto"/>
        <w:bottom w:val="none" w:sz="0" w:space="0" w:color="auto"/>
        <w:right w:val="none" w:sz="0" w:space="0" w:color="auto"/>
      </w:divBdr>
    </w:div>
    <w:div w:id="273945244">
      <w:bodyDiv w:val="1"/>
      <w:marLeft w:val="0"/>
      <w:marRight w:val="0"/>
      <w:marTop w:val="0"/>
      <w:marBottom w:val="0"/>
      <w:divBdr>
        <w:top w:val="none" w:sz="0" w:space="0" w:color="auto"/>
        <w:left w:val="none" w:sz="0" w:space="0" w:color="auto"/>
        <w:bottom w:val="none" w:sz="0" w:space="0" w:color="auto"/>
        <w:right w:val="none" w:sz="0" w:space="0" w:color="auto"/>
      </w:divBdr>
    </w:div>
    <w:div w:id="293952314">
      <w:bodyDiv w:val="1"/>
      <w:marLeft w:val="0"/>
      <w:marRight w:val="0"/>
      <w:marTop w:val="0"/>
      <w:marBottom w:val="0"/>
      <w:divBdr>
        <w:top w:val="none" w:sz="0" w:space="0" w:color="auto"/>
        <w:left w:val="none" w:sz="0" w:space="0" w:color="auto"/>
        <w:bottom w:val="none" w:sz="0" w:space="0" w:color="auto"/>
        <w:right w:val="none" w:sz="0" w:space="0" w:color="auto"/>
      </w:divBdr>
      <w:divsChild>
        <w:div w:id="1079981227">
          <w:marLeft w:val="-720"/>
          <w:marRight w:val="0"/>
          <w:marTop w:val="0"/>
          <w:marBottom w:val="0"/>
          <w:divBdr>
            <w:top w:val="none" w:sz="0" w:space="0" w:color="auto"/>
            <w:left w:val="none" w:sz="0" w:space="0" w:color="auto"/>
            <w:bottom w:val="none" w:sz="0" w:space="0" w:color="auto"/>
            <w:right w:val="none" w:sz="0" w:space="0" w:color="auto"/>
          </w:divBdr>
        </w:div>
      </w:divsChild>
    </w:div>
    <w:div w:id="308289008">
      <w:bodyDiv w:val="1"/>
      <w:marLeft w:val="0"/>
      <w:marRight w:val="0"/>
      <w:marTop w:val="0"/>
      <w:marBottom w:val="0"/>
      <w:divBdr>
        <w:top w:val="none" w:sz="0" w:space="0" w:color="auto"/>
        <w:left w:val="none" w:sz="0" w:space="0" w:color="auto"/>
        <w:bottom w:val="none" w:sz="0" w:space="0" w:color="auto"/>
        <w:right w:val="none" w:sz="0" w:space="0" w:color="auto"/>
      </w:divBdr>
    </w:div>
    <w:div w:id="362753845">
      <w:bodyDiv w:val="1"/>
      <w:marLeft w:val="0"/>
      <w:marRight w:val="0"/>
      <w:marTop w:val="0"/>
      <w:marBottom w:val="0"/>
      <w:divBdr>
        <w:top w:val="none" w:sz="0" w:space="0" w:color="auto"/>
        <w:left w:val="none" w:sz="0" w:space="0" w:color="auto"/>
        <w:bottom w:val="none" w:sz="0" w:space="0" w:color="auto"/>
        <w:right w:val="none" w:sz="0" w:space="0" w:color="auto"/>
      </w:divBdr>
    </w:div>
    <w:div w:id="365372197">
      <w:bodyDiv w:val="1"/>
      <w:marLeft w:val="0"/>
      <w:marRight w:val="0"/>
      <w:marTop w:val="0"/>
      <w:marBottom w:val="0"/>
      <w:divBdr>
        <w:top w:val="none" w:sz="0" w:space="0" w:color="auto"/>
        <w:left w:val="none" w:sz="0" w:space="0" w:color="auto"/>
        <w:bottom w:val="none" w:sz="0" w:space="0" w:color="auto"/>
        <w:right w:val="none" w:sz="0" w:space="0" w:color="auto"/>
      </w:divBdr>
    </w:div>
    <w:div w:id="372465299">
      <w:bodyDiv w:val="1"/>
      <w:marLeft w:val="0"/>
      <w:marRight w:val="0"/>
      <w:marTop w:val="0"/>
      <w:marBottom w:val="0"/>
      <w:divBdr>
        <w:top w:val="none" w:sz="0" w:space="0" w:color="auto"/>
        <w:left w:val="none" w:sz="0" w:space="0" w:color="auto"/>
        <w:bottom w:val="none" w:sz="0" w:space="0" w:color="auto"/>
        <w:right w:val="none" w:sz="0" w:space="0" w:color="auto"/>
      </w:divBdr>
    </w:div>
    <w:div w:id="373164720">
      <w:bodyDiv w:val="1"/>
      <w:marLeft w:val="0"/>
      <w:marRight w:val="0"/>
      <w:marTop w:val="0"/>
      <w:marBottom w:val="0"/>
      <w:divBdr>
        <w:top w:val="none" w:sz="0" w:space="0" w:color="auto"/>
        <w:left w:val="none" w:sz="0" w:space="0" w:color="auto"/>
        <w:bottom w:val="none" w:sz="0" w:space="0" w:color="auto"/>
        <w:right w:val="none" w:sz="0" w:space="0" w:color="auto"/>
      </w:divBdr>
      <w:divsChild>
        <w:div w:id="1477991394">
          <w:marLeft w:val="-720"/>
          <w:marRight w:val="0"/>
          <w:marTop w:val="0"/>
          <w:marBottom w:val="0"/>
          <w:divBdr>
            <w:top w:val="none" w:sz="0" w:space="0" w:color="auto"/>
            <w:left w:val="none" w:sz="0" w:space="0" w:color="auto"/>
            <w:bottom w:val="none" w:sz="0" w:space="0" w:color="auto"/>
            <w:right w:val="none" w:sz="0" w:space="0" w:color="auto"/>
          </w:divBdr>
        </w:div>
      </w:divsChild>
    </w:div>
    <w:div w:id="431584076">
      <w:bodyDiv w:val="1"/>
      <w:marLeft w:val="0"/>
      <w:marRight w:val="0"/>
      <w:marTop w:val="0"/>
      <w:marBottom w:val="0"/>
      <w:divBdr>
        <w:top w:val="none" w:sz="0" w:space="0" w:color="auto"/>
        <w:left w:val="none" w:sz="0" w:space="0" w:color="auto"/>
        <w:bottom w:val="none" w:sz="0" w:space="0" w:color="auto"/>
        <w:right w:val="none" w:sz="0" w:space="0" w:color="auto"/>
      </w:divBdr>
    </w:div>
    <w:div w:id="450167997">
      <w:bodyDiv w:val="1"/>
      <w:marLeft w:val="0"/>
      <w:marRight w:val="0"/>
      <w:marTop w:val="0"/>
      <w:marBottom w:val="0"/>
      <w:divBdr>
        <w:top w:val="none" w:sz="0" w:space="0" w:color="auto"/>
        <w:left w:val="none" w:sz="0" w:space="0" w:color="auto"/>
        <w:bottom w:val="none" w:sz="0" w:space="0" w:color="auto"/>
        <w:right w:val="none" w:sz="0" w:space="0" w:color="auto"/>
      </w:divBdr>
      <w:divsChild>
        <w:div w:id="1322852871">
          <w:marLeft w:val="0"/>
          <w:marRight w:val="0"/>
          <w:marTop w:val="0"/>
          <w:marBottom w:val="0"/>
          <w:divBdr>
            <w:top w:val="none" w:sz="0" w:space="0" w:color="auto"/>
            <w:left w:val="none" w:sz="0" w:space="0" w:color="auto"/>
            <w:bottom w:val="none" w:sz="0" w:space="0" w:color="auto"/>
            <w:right w:val="none" w:sz="0" w:space="0" w:color="auto"/>
          </w:divBdr>
          <w:divsChild>
            <w:div w:id="546600967">
              <w:marLeft w:val="0"/>
              <w:marRight w:val="0"/>
              <w:marTop w:val="0"/>
              <w:marBottom w:val="0"/>
              <w:divBdr>
                <w:top w:val="none" w:sz="0" w:space="0" w:color="auto"/>
                <w:left w:val="none" w:sz="0" w:space="0" w:color="auto"/>
                <w:bottom w:val="none" w:sz="0" w:space="0" w:color="auto"/>
                <w:right w:val="none" w:sz="0" w:space="0" w:color="auto"/>
              </w:divBdr>
              <w:divsChild>
                <w:div w:id="60561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710867">
          <w:marLeft w:val="0"/>
          <w:marRight w:val="0"/>
          <w:marTop w:val="0"/>
          <w:marBottom w:val="0"/>
          <w:divBdr>
            <w:top w:val="none" w:sz="0" w:space="0" w:color="auto"/>
            <w:left w:val="none" w:sz="0" w:space="0" w:color="auto"/>
            <w:bottom w:val="none" w:sz="0" w:space="0" w:color="auto"/>
            <w:right w:val="none" w:sz="0" w:space="0" w:color="auto"/>
          </w:divBdr>
          <w:divsChild>
            <w:div w:id="56704480">
              <w:marLeft w:val="0"/>
              <w:marRight w:val="0"/>
              <w:marTop w:val="0"/>
              <w:marBottom w:val="0"/>
              <w:divBdr>
                <w:top w:val="none" w:sz="0" w:space="0" w:color="auto"/>
                <w:left w:val="none" w:sz="0" w:space="0" w:color="auto"/>
                <w:bottom w:val="none" w:sz="0" w:space="0" w:color="auto"/>
                <w:right w:val="none" w:sz="0" w:space="0" w:color="auto"/>
              </w:divBdr>
              <w:divsChild>
                <w:div w:id="184604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342489">
      <w:bodyDiv w:val="1"/>
      <w:marLeft w:val="0"/>
      <w:marRight w:val="0"/>
      <w:marTop w:val="0"/>
      <w:marBottom w:val="0"/>
      <w:divBdr>
        <w:top w:val="none" w:sz="0" w:space="0" w:color="auto"/>
        <w:left w:val="none" w:sz="0" w:space="0" w:color="auto"/>
        <w:bottom w:val="none" w:sz="0" w:space="0" w:color="auto"/>
        <w:right w:val="none" w:sz="0" w:space="0" w:color="auto"/>
      </w:divBdr>
      <w:divsChild>
        <w:div w:id="1825075872">
          <w:marLeft w:val="0"/>
          <w:marRight w:val="0"/>
          <w:marTop w:val="0"/>
          <w:marBottom w:val="0"/>
          <w:divBdr>
            <w:top w:val="none" w:sz="0" w:space="0" w:color="auto"/>
            <w:left w:val="none" w:sz="0" w:space="0" w:color="auto"/>
            <w:bottom w:val="none" w:sz="0" w:space="0" w:color="auto"/>
            <w:right w:val="none" w:sz="0" w:space="0" w:color="auto"/>
          </w:divBdr>
          <w:divsChild>
            <w:div w:id="317266466">
              <w:marLeft w:val="0"/>
              <w:marRight w:val="0"/>
              <w:marTop w:val="0"/>
              <w:marBottom w:val="0"/>
              <w:divBdr>
                <w:top w:val="none" w:sz="0" w:space="0" w:color="auto"/>
                <w:left w:val="none" w:sz="0" w:space="0" w:color="auto"/>
                <w:bottom w:val="none" w:sz="0" w:space="0" w:color="auto"/>
                <w:right w:val="none" w:sz="0" w:space="0" w:color="auto"/>
              </w:divBdr>
            </w:div>
            <w:div w:id="654528597">
              <w:marLeft w:val="0"/>
              <w:marRight w:val="0"/>
              <w:marTop w:val="0"/>
              <w:marBottom w:val="0"/>
              <w:divBdr>
                <w:top w:val="none" w:sz="0" w:space="0" w:color="auto"/>
                <w:left w:val="none" w:sz="0" w:space="0" w:color="auto"/>
                <w:bottom w:val="none" w:sz="0" w:space="0" w:color="auto"/>
                <w:right w:val="none" w:sz="0" w:space="0" w:color="auto"/>
              </w:divBdr>
              <w:divsChild>
                <w:div w:id="574707352">
                  <w:marLeft w:val="0"/>
                  <w:marRight w:val="0"/>
                  <w:marTop w:val="0"/>
                  <w:marBottom w:val="0"/>
                  <w:divBdr>
                    <w:top w:val="none" w:sz="0" w:space="0" w:color="auto"/>
                    <w:left w:val="none" w:sz="0" w:space="0" w:color="auto"/>
                    <w:bottom w:val="none" w:sz="0" w:space="0" w:color="auto"/>
                    <w:right w:val="none" w:sz="0" w:space="0" w:color="auto"/>
                  </w:divBdr>
                  <w:divsChild>
                    <w:div w:id="1017149606">
                      <w:marLeft w:val="0"/>
                      <w:marRight w:val="0"/>
                      <w:marTop w:val="0"/>
                      <w:marBottom w:val="0"/>
                      <w:divBdr>
                        <w:top w:val="none" w:sz="0" w:space="0" w:color="auto"/>
                        <w:left w:val="none" w:sz="0" w:space="0" w:color="auto"/>
                        <w:bottom w:val="none" w:sz="0" w:space="0" w:color="auto"/>
                        <w:right w:val="none" w:sz="0" w:space="0" w:color="auto"/>
                      </w:divBdr>
                      <w:divsChild>
                        <w:div w:id="25795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8426420">
      <w:bodyDiv w:val="1"/>
      <w:marLeft w:val="0"/>
      <w:marRight w:val="0"/>
      <w:marTop w:val="0"/>
      <w:marBottom w:val="0"/>
      <w:divBdr>
        <w:top w:val="none" w:sz="0" w:space="0" w:color="auto"/>
        <w:left w:val="none" w:sz="0" w:space="0" w:color="auto"/>
        <w:bottom w:val="none" w:sz="0" w:space="0" w:color="auto"/>
        <w:right w:val="none" w:sz="0" w:space="0" w:color="auto"/>
      </w:divBdr>
      <w:divsChild>
        <w:div w:id="715197308">
          <w:marLeft w:val="-720"/>
          <w:marRight w:val="0"/>
          <w:marTop w:val="0"/>
          <w:marBottom w:val="0"/>
          <w:divBdr>
            <w:top w:val="none" w:sz="0" w:space="0" w:color="auto"/>
            <w:left w:val="none" w:sz="0" w:space="0" w:color="auto"/>
            <w:bottom w:val="none" w:sz="0" w:space="0" w:color="auto"/>
            <w:right w:val="none" w:sz="0" w:space="0" w:color="auto"/>
          </w:divBdr>
        </w:div>
      </w:divsChild>
    </w:div>
    <w:div w:id="461728577">
      <w:bodyDiv w:val="1"/>
      <w:marLeft w:val="0"/>
      <w:marRight w:val="0"/>
      <w:marTop w:val="0"/>
      <w:marBottom w:val="0"/>
      <w:divBdr>
        <w:top w:val="none" w:sz="0" w:space="0" w:color="auto"/>
        <w:left w:val="none" w:sz="0" w:space="0" w:color="auto"/>
        <w:bottom w:val="none" w:sz="0" w:space="0" w:color="auto"/>
        <w:right w:val="none" w:sz="0" w:space="0" w:color="auto"/>
      </w:divBdr>
    </w:div>
    <w:div w:id="483396276">
      <w:bodyDiv w:val="1"/>
      <w:marLeft w:val="0"/>
      <w:marRight w:val="0"/>
      <w:marTop w:val="0"/>
      <w:marBottom w:val="0"/>
      <w:divBdr>
        <w:top w:val="none" w:sz="0" w:space="0" w:color="auto"/>
        <w:left w:val="none" w:sz="0" w:space="0" w:color="auto"/>
        <w:bottom w:val="none" w:sz="0" w:space="0" w:color="auto"/>
        <w:right w:val="none" w:sz="0" w:space="0" w:color="auto"/>
      </w:divBdr>
    </w:div>
    <w:div w:id="525338799">
      <w:bodyDiv w:val="1"/>
      <w:marLeft w:val="0"/>
      <w:marRight w:val="0"/>
      <w:marTop w:val="0"/>
      <w:marBottom w:val="0"/>
      <w:divBdr>
        <w:top w:val="none" w:sz="0" w:space="0" w:color="auto"/>
        <w:left w:val="none" w:sz="0" w:space="0" w:color="auto"/>
        <w:bottom w:val="none" w:sz="0" w:space="0" w:color="auto"/>
        <w:right w:val="none" w:sz="0" w:space="0" w:color="auto"/>
      </w:divBdr>
    </w:div>
    <w:div w:id="530342444">
      <w:bodyDiv w:val="1"/>
      <w:marLeft w:val="0"/>
      <w:marRight w:val="0"/>
      <w:marTop w:val="0"/>
      <w:marBottom w:val="0"/>
      <w:divBdr>
        <w:top w:val="none" w:sz="0" w:space="0" w:color="auto"/>
        <w:left w:val="none" w:sz="0" w:space="0" w:color="auto"/>
        <w:bottom w:val="none" w:sz="0" w:space="0" w:color="auto"/>
        <w:right w:val="none" w:sz="0" w:space="0" w:color="auto"/>
      </w:divBdr>
    </w:div>
    <w:div w:id="533925944">
      <w:bodyDiv w:val="1"/>
      <w:marLeft w:val="0"/>
      <w:marRight w:val="0"/>
      <w:marTop w:val="0"/>
      <w:marBottom w:val="0"/>
      <w:divBdr>
        <w:top w:val="none" w:sz="0" w:space="0" w:color="auto"/>
        <w:left w:val="none" w:sz="0" w:space="0" w:color="auto"/>
        <w:bottom w:val="none" w:sz="0" w:space="0" w:color="auto"/>
        <w:right w:val="none" w:sz="0" w:space="0" w:color="auto"/>
      </w:divBdr>
      <w:divsChild>
        <w:div w:id="1295329454">
          <w:marLeft w:val="-720"/>
          <w:marRight w:val="0"/>
          <w:marTop w:val="0"/>
          <w:marBottom w:val="0"/>
          <w:divBdr>
            <w:top w:val="none" w:sz="0" w:space="0" w:color="auto"/>
            <w:left w:val="none" w:sz="0" w:space="0" w:color="auto"/>
            <w:bottom w:val="none" w:sz="0" w:space="0" w:color="auto"/>
            <w:right w:val="none" w:sz="0" w:space="0" w:color="auto"/>
          </w:divBdr>
        </w:div>
      </w:divsChild>
    </w:div>
    <w:div w:id="538472164">
      <w:bodyDiv w:val="1"/>
      <w:marLeft w:val="0"/>
      <w:marRight w:val="0"/>
      <w:marTop w:val="0"/>
      <w:marBottom w:val="0"/>
      <w:divBdr>
        <w:top w:val="none" w:sz="0" w:space="0" w:color="auto"/>
        <w:left w:val="none" w:sz="0" w:space="0" w:color="auto"/>
        <w:bottom w:val="none" w:sz="0" w:space="0" w:color="auto"/>
        <w:right w:val="none" w:sz="0" w:space="0" w:color="auto"/>
      </w:divBdr>
    </w:div>
    <w:div w:id="546180234">
      <w:bodyDiv w:val="1"/>
      <w:marLeft w:val="0"/>
      <w:marRight w:val="0"/>
      <w:marTop w:val="0"/>
      <w:marBottom w:val="0"/>
      <w:divBdr>
        <w:top w:val="none" w:sz="0" w:space="0" w:color="auto"/>
        <w:left w:val="none" w:sz="0" w:space="0" w:color="auto"/>
        <w:bottom w:val="none" w:sz="0" w:space="0" w:color="auto"/>
        <w:right w:val="none" w:sz="0" w:space="0" w:color="auto"/>
      </w:divBdr>
    </w:div>
    <w:div w:id="547184832">
      <w:bodyDiv w:val="1"/>
      <w:marLeft w:val="0"/>
      <w:marRight w:val="0"/>
      <w:marTop w:val="0"/>
      <w:marBottom w:val="0"/>
      <w:divBdr>
        <w:top w:val="none" w:sz="0" w:space="0" w:color="auto"/>
        <w:left w:val="none" w:sz="0" w:space="0" w:color="auto"/>
        <w:bottom w:val="none" w:sz="0" w:space="0" w:color="auto"/>
        <w:right w:val="none" w:sz="0" w:space="0" w:color="auto"/>
      </w:divBdr>
    </w:div>
    <w:div w:id="563569113">
      <w:bodyDiv w:val="1"/>
      <w:marLeft w:val="0"/>
      <w:marRight w:val="0"/>
      <w:marTop w:val="0"/>
      <w:marBottom w:val="0"/>
      <w:divBdr>
        <w:top w:val="none" w:sz="0" w:space="0" w:color="auto"/>
        <w:left w:val="none" w:sz="0" w:space="0" w:color="auto"/>
        <w:bottom w:val="none" w:sz="0" w:space="0" w:color="auto"/>
        <w:right w:val="none" w:sz="0" w:space="0" w:color="auto"/>
      </w:divBdr>
    </w:div>
    <w:div w:id="566963789">
      <w:bodyDiv w:val="1"/>
      <w:marLeft w:val="0"/>
      <w:marRight w:val="0"/>
      <w:marTop w:val="0"/>
      <w:marBottom w:val="0"/>
      <w:divBdr>
        <w:top w:val="none" w:sz="0" w:space="0" w:color="auto"/>
        <w:left w:val="none" w:sz="0" w:space="0" w:color="auto"/>
        <w:bottom w:val="none" w:sz="0" w:space="0" w:color="auto"/>
        <w:right w:val="none" w:sz="0" w:space="0" w:color="auto"/>
      </w:divBdr>
      <w:divsChild>
        <w:div w:id="614215617">
          <w:marLeft w:val="-720"/>
          <w:marRight w:val="0"/>
          <w:marTop w:val="0"/>
          <w:marBottom w:val="0"/>
          <w:divBdr>
            <w:top w:val="none" w:sz="0" w:space="0" w:color="auto"/>
            <w:left w:val="none" w:sz="0" w:space="0" w:color="auto"/>
            <w:bottom w:val="none" w:sz="0" w:space="0" w:color="auto"/>
            <w:right w:val="none" w:sz="0" w:space="0" w:color="auto"/>
          </w:divBdr>
        </w:div>
      </w:divsChild>
    </w:div>
    <w:div w:id="572353918">
      <w:bodyDiv w:val="1"/>
      <w:marLeft w:val="0"/>
      <w:marRight w:val="0"/>
      <w:marTop w:val="0"/>
      <w:marBottom w:val="0"/>
      <w:divBdr>
        <w:top w:val="none" w:sz="0" w:space="0" w:color="auto"/>
        <w:left w:val="none" w:sz="0" w:space="0" w:color="auto"/>
        <w:bottom w:val="none" w:sz="0" w:space="0" w:color="auto"/>
        <w:right w:val="none" w:sz="0" w:space="0" w:color="auto"/>
      </w:divBdr>
      <w:divsChild>
        <w:div w:id="2052458200">
          <w:marLeft w:val="-720"/>
          <w:marRight w:val="0"/>
          <w:marTop w:val="0"/>
          <w:marBottom w:val="0"/>
          <w:divBdr>
            <w:top w:val="none" w:sz="0" w:space="0" w:color="auto"/>
            <w:left w:val="none" w:sz="0" w:space="0" w:color="auto"/>
            <w:bottom w:val="none" w:sz="0" w:space="0" w:color="auto"/>
            <w:right w:val="none" w:sz="0" w:space="0" w:color="auto"/>
          </w:divBdr>
        </w:div>
      </w:divsChild>
    </w:div>
    <w:div w:id="577399246">
      <w:bodyDiv w:val="1"/>
      <w:marLeft w:val="0"/>
      <w:marRight w:val="0"/>
      <w:marTop w:val="0"/>
      <w:marBottom w:val="0"/>
      <w:divBdr>
        <w:top w:val="none" w:sz="0" w:space="0" w:color="auto"/>
        <w:left w:val="none" w:sz="0" w:space="0" w:color="auto"/>
        <w:bottom w:val="none" w:sz="0" w:space="0" w:color="auto"/>
        <w:right w:val="none" w:sz="0" w:space="0" w:color="auto"/>
      </w:divBdr>
    </w:div>
    <w:div w:id="591403515">
      <w:bodyDiv w:val="1"/>
      <w:marLeft w:val="0"/>
      <w:marRight w:val="0"/>
      <w:marTop w:val="0"/>
      <w:marBottom w:val="0"/>
      <w:divBdr>
        <w:top w:val="none" w:sz="0" w:space="0" w:color="auto"/>
        <w:left w:val="none" w:sz="0" w:space="0" w:color="auto"/>
        <w:bottom w:val="none" w:sz="0" w:space="0" w:color="auto"/>
        <w:right w:val="none" w:sz="0" w:space="0" w:color="auto"/>
      </w:divBdr>
    </w:div>
    <w:div w:id="604458399">
      <w:bodyDiv w:val="1"/>
      <w:marLeft w:val="0"/>
      <w:marRight w:val="0"/>
      <w:marTop w:val="0"/>
      <w:marBottom w:val="0"/>
      <w:divBdr>
        <w:top w:val="none" w:sz="0" w:space="0" w:color="auto"/>
        <w:left w:val="none" w:sz="0" w:space="0" w:color="auto"/>
        <w:bottom w:val="none" w:sz="0" w:space="0" w:color="auto"/>
        <w:right w:val="none" w:sz="0" w:space="0" w:color="auto"/>
      </w:divBdr>
      <w:divsChild>
        <w:div w:id="274597446">
          <w:marLeft w:val="0"/>
          <w:marRight w:val="0"/>
          <w:marTop w:val="0"/>
          <w:marBottom w:val="0"/>
          <w:divBdr>
            <w:top w:val="none" w:sz="0" w:space="0" w:color="auto"/>
            <w:left w:val="none" w:sz="0" w:space="0" w:color="auto"/>
            <w:bottom w:val="none" w:sz="0" w:space="0" w:color="auto"/>
            <w:right w:val="none" w:sz="0" w:space="0" w:color="auto"/>
          </w:divBdr>
        </w:div>
        <w:div w:id="1020664066">
          <w:marLeft w:val="0"/>
          <w:marRight w:val="0"/>
          <w:marTop w:val="0"/>
          <w:marBottom w:val="0"/>
          <w:divBdr>
            <w:top w:val="none" w:sz="0" w:space="0" w:color="auto"/>
            <w:left w:val="none" w:sz="0" w:space="0" w:color="auto"/>
            <w:bottom w:val="none" w:sz="0" w:space="0" w:color="auto"/>
            <w:right w:val="none" w:sz="0" w:space="0" w:color="auto"/>
          </w:divBdr>
        </w:div>
        <w:div w:id="1971202615">
          <w:marLeft w:val="0"/>
          <w:marRight w:val="0"/>
          <w:marTop w:val="0"/>
          <w:marBottom w:val="0"/>
          <w:divBdr>
            <w:top w:val="none" w:sz="0" w:space="0" w:color="auto"/>
            <w:left w:val="none" w:sz="0" w:space="0" w:color="auto"/>
            <w:bottom w:val="none" w:sz="0" w:space="0" w:color="auto"/>
            <w:right w:val="none" w:sz="0" w:space="0" w:color="auto"/>
          </w:divBdr>
        </w:div>
      </w:divsChild>
    </w:div>
    <w:div w:id="613246102">
      <w:bodyDiv w:val="1"/>
      <w:marLeft w:val="0"/>
      <w:marRight w:val="0"/>
      <w:marTop w:val="0"/>
      <w:marBottom w:val="0"/>
      <w:divBdr>
        <w:top w:val="none" w:sz="0" w:space="0" w:color="auto"/>
        <w:left w:val="none" w:sz="0" w:space="0" w:color="auto"/>
        <w:bottom w:val="none" w:sz="0" w:space="0" w:color="auto"/>
        <w:right w:val="none" w:sz="0" w:space="0" w:color="auto"/>
      </w:divBdr>
      <w:divsChild>
        <w:div w:id="2069567581">
          <w:marLeft w:val="-720"/>
          <w:marRight w:val="0"/>
          <w:marTop w:val="0"/>
          <w:marBottom w:val="0"/>
          <w:divBdr>
            <w:top w:val="none" w:sz="0" w:space="0" w:color="auto"/>
            <w:left w:val="none" w:sz="0" w:space="0" w:color="auto"/>
            <w:bottom w:val="none" w:sz="0" w:space="0" w:color="auto"/>
            <w:right w:val="none" w:sz="0" w:space="0" w:color="auto"/>
          </w:divBdr>
        </w:div>
      </w:divsChild>
    </w:div>
    <w:div w:id="614944227">
      <w:bodyDiv w:val="1"/>
      <w:marLeft w:val="0"/>
      <w:marRight w:val="0"/>
      <w:marTop w:val="0"/>
      <w:marBottom w:val="0"/>
      <w:divBdr>
        <w:top w:val="none" w:sz="0" w:space="0" w:color="auto"/>
        <w:left w:val="none" w:sz="0" w:space="0" w:color="auto"/>
        <w:bottom w:val="none" w:sz="0" w:space="0" w:color="auto"/>
        <w:right w:val="none" w:sz="0" w:space="0" w:color="auto"/>
      </w:divBdr>
    </w:div>
    <w:div w:id="666829574">
      <w:bodyDiv w:val="1"/>
      <w:marLeft w:val="0"/>
      <w:marRight w:val="0"/>
      <w:marTop w:val="0"/>
      <w:marBottom w:val="0"/>
      <w:divBdr>
        <w:top w:val="none" w:sz="0" w:space="0" w:color="auto"/>
        <w:left w:val="none" w:sz="0" w:space="0" w:color="auto"/>
        <w:bottom w:val="none" w:sz="0" w:space="0" w:color="auto"/>
        <w:right w:val="none" w:sz="0" w:space="0" w:color="auto"/>
      </w:divBdr>
    </w:div>
    <w:div w:id="675499223">
      <w:bodyDiv w:val="1"/>
      <w:marLeft w:val="0"/>
      <w:marRight w:val="0"/>
      <w:marTop w:val="0"/>
      <w:marBottom w:val="0"/>
      <w:divBdr>
        <w:top w:val="none" w:sz="0" w:space="0" w:color="auto"/>
        <w:left w:val="none" w:sz="0" w:space="0" w:color="auto"/>
        <w:bottom w:val="none" w:sz="0" w:space="0" w:color="auto"/>
        <w:right w:val="none" w:sz="0" w:space="0" w:color="auto"/>
      </w:divBdr>
      <w:divsChild>
        <w:div w:id="10957411">
          <w:marLeft w:val="-720"/>
          <w:marRight w:val="0"/>
          <w:marTop w:val="0"/>
          <w:marBottom w:val="0"/>
          <w:divBdr>
            <w:top w:val="none" w:sz="0" w:space="0" w:color="auto"/>
            <w:left w:val="none" w:sz="0" w:space="0" w:color="auto"/>
            <w:bottom w:val="none" w:sz="0" w:space="0" w:color="auto"/>
            <w:right w:val="none" w:sz="0" w:space="0" w:color="auto"/>
          </w:divBdr>
        </w:div>
      </w:divsChild>
    </w:div>
    <w:div w:id="695497049">
      <w:bodyDiv w:val="1"/>
      <w:marLeft w:val="0"/>
      <w:marRight w:val="0"/>
      <w:marTop w:val="0"/>
      <w:marBottom w:val="0"/>
      <w:divBdr>
        <w:top w:val="none" w:sz="0" w:space="0" w:color="auto"/>
        <w:left w:val="none" w:sz="0" w:space="0" w:color="auto"/>
        <w:bottom w:val="none" w:sz="0" w:space="0" w:color="auto"/>
        <w:right w:val="none" w:sz="0" w:space="0" w:color="auto"/>
      </w:divBdr>
    </w:div>
    <w:div w:id="711153519">
      <w:bodyDiv w:val="1"/>
      <w:marLeft w:val="0"/>
      <w:marRight w:val="0"/>
      <w:marTop w:val="0"/>
      <w:marBottom w:val="0"/>
      <w:divBdr>
        <w:top w:val="none" w:sz="0" w:space="0" w:color="auto"/>
        <w:left w:val="none" w:sz="0" w:space="0" w:color="auto"/>
        <w:bottom w:val="none" w:sz="0" w:space="0" w:color="auto"/>
        <w:right w:val="none" w:sz="0" w:space="0" w:color="auto"/>
      </w:divBdr>
      <w:divsChild>
        <w:div w:id="190462549">
          <w:marLeft w:val="0"/>
          <w:marRight w:val="0"/>
          <w:marTop w:val="0"/>
          <w:marBottom w:val="0"/>
          <w:divBdr>
            <w:top w:val="none" w:sz="0" w:space="0" w:color="auto"/>
            <w:left w:val="none" w:sz="0" w:space="0" w:color="auto"/>
            <w:bottom w:val="none" w:sz="0" w:space="0" w:color="auto"/>
            <w:right w:val="none" w:sz="0" w:space="0" w:color="auto"/>
          </w:divBdr>
        </w:div>
        <w:div w:id="278294153">
          <w:marLeft w:val="0"/>
          <w:marRight w:val="0"/>
          <w:marTop w:val="0"/>
          <w:marBottom w:val="0"/>
          <w:divBdr>
            <w:top w:val="none" w:sz="0" w:space="0" w:color="auto"/>
            <w:left w:val="none" w:sz="0" w:space="0" w:color="auto"/>
            <w:bottom w:val="none" w:sz="0" w:space="0" w:color="auto"/>
            <w:right w:val="none" w:sz="0" w:space="0" w:color="auto"/>
          </w:divBdr>
        </w:div>
        <w:div w:id="333187417">
          <w:marLeft w:val="0"/>
          <w:marRight w:val="0"/>
          <w:marTop w:val="0"/>
          <w:marBottom w:val="0"/>
          <w:divBdr>
            <w:top w:val="none" w:sz="0" w:space="0" w:color="auto"/>
            <w:left w:val="none" w:sz="0" w:space="0" w:color="auto"/>
            <w:bottom w:val="none" w:sz="0" w:space="0" w:color="auto"/>
            <w:right w:val="none" w:sz="0" w:space="0" w:color="auto"/>
          </w:divBdr>
        </w:div>
        <w:div w:id="342437960">
          <w:marLeft w:val="0"/>
          <w:marRight w:val="0"/>
          <w:marTop w:val="0"/>
          <w:marBottom w:val="0"/>
          <w:divBdr>
            <w:top w:val="none" w:sz="0" w:space="0" w:color="auto"/>
            <w:left w:val="none" w:sz="0" w:space="0" w:color="auto"/>
            <w:bottom w:val="none" w:sz="0" w:space="0" w:color="auto"/>
            <w:right w:val="none" w:sz="0" w:space="0" w:color="auto"/>
          </w:divBdr>
        </w:div>
        <w:div w:id="359091443">
          <w:marLeft w:val="0"/>
          <w:marRight w:val="0"/>
          <w:marTop w:val="0"/>
          <w:marBottom w:val="0"/>
          <w:divBdr>
            <w:top w:val="none" w:sz="0" w:space="0" w:color="auto"/>
            <w:left w:val="none" w:sz="0" w:space="0" w:color="auto"/>
            <w:bottom w:val="none" w:sz="0" w:space="0" w:color="auto"/>
            <w:right w:val="none" w:sz="0" w:space="0" w:color="auto"/>
          </w:divBdr>
        </w:div>
        <w:div w:id="408310345">
          <w:marLeft w:val="0"/>
          <w:marRight w:val="0"/>
          <w:marTop w:val="0"/>
          <w:marBottom w:val="0"/>
          <w:divBdr>
            <w:top w:val="none" w:sz="0" w:space="0" w:color="auto"/>
            <w:left w:val="none" w:sz="0" w:space="0" w:color="auto"/>
            <w:bottom w:val="none" w:sz="0" w:space="0" w:color="auto"/>
            <w:right w:val="none" w:sz="0" w:space="0" w:color="auto"/>
          </w:divBdr>
        </w:div>
        <w:div w:id="835192254">
          <w:marLeft w:val="0"/>
          <w:marRight w:val="0"/>
          <w:marTop w:val="0"/>
          <w:marBottom w:val="0"/>
          <w:divBdr>
            <w:top w:val="none" w:sz="0" w:space="0" w:color="auto"/>
            <w:left w:val="none" w:sz="0" w:space="0" w:color="auto"/>
            <w:bottom w:val="none" w:sz="0" w:space="0" w:color="auto"/>
            <w:right w:val="none" w:sz="0" w:space="0" w:color="auto"/>
          </w:divBdr>
        </w:div>
        <w:div w:id="868762730">
          <w:marLeft w:val="0"/>
          <w:marRight w:val="0"/>
          <w:marTop w:val="0"/>
          <w:marBottom w:val="0"/>
          <w:divBdr>
            <w:top w:val="none" w:sz="0" w:space="0" w:color="auto"/>
            <w:left w:val="none" w:sz="0" w:space="0" w:color="auto"/>
            <w:bottom w:val="none" w:sz="0" w:space="0" w:color="auto"/>
            <w:right w:val="none" w:sz="0" w:space="0" w:color="auto"/>
          </w:divBdr>
        </w:div>
        <w:div w:id="907571763">
          <w:marLeft w:val="0"/>
          <w:marRight w:val="0"/>
          <w:marTop w:val="0"/>
          <w:marBottom w:val="0"/>
          <w:divBdr>
            <w:top w:val="none" w:sz="0" w:space="0" w:color="auto"/>
            <w:left w:val="none" w:sz="0" w:space="0" w:color="auto"/>
            <w:bottom w:val="none" w:sz="0" w:space="0" w:color="auto"/>
            <w:right w:val="none" w:sz="0" w:space="0" w:color="auto"/>
          </w:divBdr>
        </w:div>
        <w:div w:id="914363417">
          <w:marLeft w:val="0"/>
          <w:marRight w:val="0"/>
          <w:marTop w:val="0"/>
          <w:marBottom w:val="0"/>
          <w:divBdr>
            <w:top w:val="none" w:sz="0" w:space="0" w:color="auto"/>
            <w:left w:val="none" w:sz="0" w:space="0" w:color="auto"/>
            <w:bottom w:val="none" w:sz="0" w:space="0" w:color="auto"/>
            <w:right w:val="none" w:sz="0" w:space="0" w:color="auto"/>
          </w:divBdr>
        </w:div>
        <w:div w:id="970479995">
          <w:marLeft w:val="0"/>
          <w:marRight w:val="0"/>
          <w:marTop w:val="0"/>
          <w:marBottom w:val="0"/>
          <w:divBdr>
            <w:top w:val="none" w:sz="0" w:space="0" w:color="auto"/>
            <w:left w:val="none" w:sz="0" w:space="0" w:color="auto"/>
            <w:bottom w:val="none" w:sz="0" w:space="0" w:color="auto"/>
            <w:right w:val="none" w:sz="0" w:space="0" w:color="auto"/>
          </w:divBdr>
        </w:div>
        <w:div w:id="991837429">
          <w:marLeft w:val="0"/>
          <w:marRight w:val="0"/>
          <w:marTop w:val="0"/>
          <w:marBottom w:val="0"/>
          <w:divBdr>
            <w:top w:val="none" w:sz="0" w:space="0" w:color="auto"/>
            <w:left w:val="none" w:sz="0" w:space="0" w:color="auto"/>
            <w:bottom w:val="none" w:sz="0" w:space="0" w:color="auto"/>
            <w:right w:val="none" w:sz="0" w:space="0" w:color="auto"/>
          </w:divBdr>
        </w:div>
        <w:div w:id="1265384987">
          <w:marLeft w:val="0"/>
          <w:marRight w:val="0"/>
          <w:marTop w:val="0"/>
          <w:marBottom w:val="0"/>
          <w:divBdr>
            <w:top w:val="none" w:sz="0" w:space="0" w:color="auto"/>
            <w:left w:val="none" w:sz="0" w:space="0" w:color="auto"/>
            <w:bottom w:val="none" w:sz="0" w:space="0" w:color="auto"/>
            <w:right w:val="none" w:sz="0" w:space="0" w:color="auto"/>
          </w:divBdr>
        </w:div>
        <w:div w:id="1356348862">
          <w:marLeft w:val="0"/>
          <w:marRight w:val="0"/>
          <w:marTop w:val="0"/>
          <w:marBottom w:val="0"/>
          <w:divBdr>
            <w:top w:val="none" w:sz="0" w:space="0" w:color="auto"/>
            <w:left w:val="none" w:sz="0" w:space="0" w:color="auto"/>
            <w:bottom w:val="none" w:sz="0" w:space="0" w:color="auto"/>
            <w:right w:val="none" w:sz="0" w:space="0" w:color="auto"/>
          </w:divBdr>
        </w:div>
        <w:div w:id="1456215570">
          <w:marLeft w:val="0"/>
          <w:marRight w:val="0"/>
          <w:marTop w:val="0"/>
          <w:marBottom w:val="0"/>
          <w:divBdr>
            <w:top w:val="none" w:sz="0" w:space="0" w:color="auto"/>
            <w:left w:val="none" w:sz="0" w:space="0" w:color="auto"/>
            <w:bottom w:val="none" w:sz="0" w:space="0" w:color="auto"/>
            <w:right w:val="none" w:sz="0" w:space="0" w:color="auto"/>
          </w:divBdr>
        </w:div>
        <w:div w:id="1502161593">
          <w:marLeft w:val="0"/>
          <w:marRight w:val="0"/>
          <w:marTop w:val="0"/>
          <w:marBottom w:val="0"/>
          <w:divBdr>
            <w:top w:val="none" w:sz="0" w:space="0" w:color="auto"/>
            <w:left w:val="none" w:sz="0" w:space="0" w:color="auto"/>
            <w:bottom w:val="none" w:sz="0" w:space="0" w:color="auto"/>
            <w:right w:val="none" w:sz="0" w:space="0" w:color="auto"/>
          </w:divBdr>
        </w:div>
        <w:div w:id="1505172435">
          <w:marLeft w:val="0"/>
          <w:marRight w:val="0"/>
          <w:marTop w:val="0"/>
          <w:marBottom w:val="0"/>
          <w:divBdr>
            <w:top w:val="none" w:sz="0" w:space="0" w:color="auto"/>
            <w:left w:val="none" w:sz="0" w:space="0" w:color="auto"/>
            <w:bottom w:val="none" w:sz="0" w:space="0" w:color="auto"/>
            <w:right w:val="none" w:sz="0" w:space="0" w:color="auto"/>
          </w:divBdr>
        </w:div>
        <w:div w:id="1651447957">
          <w:marLeft w:val="0"/>
          <w:marRight w:val="0"/>
          <w:marTop w:val="0"/>
          <w:marBottom w:val="0"/>
          <w:divBdr>
            <w:top w:val="none" w:sz="0" w:space="0" w:color="auto"/>
            <w:left w:val="none" w:sz="0" w:space="0" w:color="auto"/>
            <w:bottom w:val="none" w:sz="0" w:space="0" w:color="auto"/>
            <w:right w:val="none" w:sz="0" w:space="0" w:color="auto"/>
          </w:divBdr>
        </w:div>
        <w:div w:id="2050034529">
          <w:marLeft w:val="0"/>
          <w:marRight w:val="0"/>
          <w:marTop w:val="0"/>
          <w:marBottom w:val="0"/>
          <w:divBdr>
            <w:top w:val="none" w:sz="0" w:space="0" w:color="auto"/>
            <w:left w:val="none" w:sz="0" w:space="0" w:color="auto"/>
            <w:bottom w:val="none" w:sz="0" w:space="0" w:color="auto"/>
            <w:right w:val="none" w:sz="0" w:space="0" w:color="auto"/>
          </w:divBdr>
        </w:div>
      </w:divsChild>
    </w:div>
    <w:div w:id="712775935">
      <w:bodyDiv w:val="1"/>
      <w:marLeft w:val="0"/>
      <w:marRight w:val="0"/>
      <w:marTop w:val="0"/>
      <w:marBottom w:val="0"/>
      <w:divBdr>
        <w:top w:val="none" w:sz="0" w:space="0" w:color="auto"/>
        <w:left w:val="none" w:sz="0" w:space="0" w:color="auto"/>
        <w:bottom w:val="none" w:sz="0" w:space="0" w:color="auto"/>
        <w:right w:val="none" w:sz="0" w:space="0" w:color="auto"/>
      </w:divBdr>
    </w:div>
    <w:div w:id="757022948">
      <w:bodyDiv w:val="1"/>
      <w:marLeft w:val="0"/>
      <w:marRight w:val="0"/>
      <w:marTop w:val="0"/>
      <w:marBottom w:val="0"/>
      <w:divBdr>
        <w:top w:val="none" w:sz="0" w:space="0" w:color="auto"/>
        <w:left w:val="none" w:sz="0" w:space="0" w:color="auto"/>
        <w:bottom w:val="none" w:sz="0" w:space="0" w:color="auto"/>
        <w:right w:val="none" w:sz="0" w:space="0" w:color="auto"/>
      </w:divBdr>
      <w:divsChild>
        <w:div w:id="77751714">
          <w:marLeft w:val="0"/>
          <w:marRight w:val="0"/>
          <w:marTop w:val="0"/>
          <w:marBottom w:val="0"/>
          <w:divBdr>
            <w:top w:val="none" w:sz="0" w:space="0" w:color="auto"/>
            <w:left w:val="none" w:sz="0" w:space="0" w:color="auto"/>
            <w:bottom w:val="none" w:sz="0" w:space="0" w:color="auto"/>
            <w:right w:val="none" w:sz="0" w:space="0" w:color="auto"/>
          </w:divBdr>
        </w:div>
        <w:div w:id="135219763">
          <w:marLeft w:val="0"/>
          <w:marRight w:val="0"/>
          <w:marTop w:val="0"/>
          <w:marBottom w:val="0"/>
          <w:divBdr>
            <w:top w:val="none" w:sz="0" w:space="0" w:color="auto"/>
            <w:left w:val="none" w:sz="0" w:space="0" w:color="auto"/>
            <w:bottom w:val="none" w:sz="0" w:space="0" w:color="auto"/>
            <w:right w:val="none" w:sz="0" w:space="0" w:color="auto"/>
          </w:divBdr>
        </w:div>
        <w:div w:id="225535521">
          <w:marLeft w:val="0"/>
          <w:marRight w:val="0"/>
          <w:marTop w:val="0"/>
          <w:marBottom w:val="0"/>
          <w:divBdr>
            <w:top w:val="none" w:sz="0" w:space="0" w:color="auto"/>
            <w:left w:val="none" w:sz="0" w:space="0" w:color="auto"/>
            <w:bottom w:val="none" w:sz="0" w:space="0" w:color="auto"/>
            <w:right w:val="none" w:sz="0" w:space="0" w:color="auto"/>
          </w:divBdr>
        </w:div>
        <w:div w:id="342166719">
          <w:marLeft w:val="0"/>
          <w:marRight w:val="0"/>
          <w:marTop w:val="0"/>
          <w:marBottom w:val="0"/>
          <w:divBdr>
            <w:top w:val="none" w:sz="0" w:space="0" w:color="auto"/>
            <w:left w:val="none" w:sz="0" w:space="0" w:color="auto"/>
            <w:bottom w:val="none" w:sz="0" w:space="0" w:color="auto"/>
            <w:right w:val="none" w:sz="0" w:space="0" w:color="auto"/>
          </w:divBdr>
        </w:div>
        <w:div w:id="470708600">
          <w:marLeft w:val="0"/>
          <w:marRight w:val="0"/>
          <w:marTop w:val="0"/>
          <w:marBottom w:val="0"/>
          <w:divBdr>
            <w:top w:val="none" w:sz="0" w:space="0" w:color="auto"/>
            <w:left w:val="none" w:sz="0" w:space="0" w:color="auto"/>
            <w:bottom w:val="none" w:sz="0" w:space="0" w:color="auto"/>
            <w:right w:val="none" w:sz="0" w:space="0" w:color="auto"/>
          </w:divBdr>
        </w:div>
        <w:div w:id="472717338">
          <w:marLeft w:val="0"/>
          <w:marRight w:val="0"/>
          <w:marTop w:val="0"/>
          <w:marBottom w:val="0"/>
          <w:divBdr>
            <w:top w:val="none" w:sz="0" w:space="0" w:color="auto"/>
            <w:left w:val="none" w:sz="0" w:space="0" w:color="auto"/>
            <w:bottom w:val="none" w:sz="0" w:space="0" w:color="auto"/>
            <w:right w:val="none" w:sz="0" w:space="0" w:color="auto"/>
          </w:divBdr>
        </w:div>
        <w:div w:id="491599646">
          <w:marLeft w:val="0"/>
          <w:marRight w:val="0"/>
          <w:marTop w:val="0"/>
          <w:marBottom w:val="0"/>
          <w:divBdr>
            <w:top w:val="none" w:sz="0" w:space="0" w:color="auto"/>
            <w:left w:val="none" w:sz="0" w:space="0" w:color="auto"/>
            <w:bottom w:val="none" w:sz="0" w:space="0" w:color="auto"/>
            <w:right w:val="none" w:sz="0" w:space="0" w:color="auto"/>
          </w:divBdr>
        </w:div>
        <w:div w:id="608242046">
          <w:marLeft w:val="0"/>
          <w:marRight w:val="0"/>
          <w:marTop w:val="0"/>
          <w:marBottom w:val="0"/>
          <w:divBdr>
            <w:top w:val="none" w:sz="0" w:space="0" w:color="auto"/>
            <w:left w:val="none" w:sz="0" w:space="0" w:color="auto"/>
            <w:bottom w:val="none" w:sz="0" w:space="0" w:color="auto"/>
            <w:right w:val="none" w:sz="0" w:space="0" w:color="auto"/>
          </w:divBdr>
        </w:div>
        <w:div w:id="623193559">
          <w:marLeft w:val="0"/>
          <w:marRight w:val="0"/>
          <w:marTop w:val="0"/>
          <w:marBottom w:val="0"/>
          <w:divBdr>
            <w:top w:val="none" w:sz="0" w:space="0" w:color="auto"/>
            <w:left w:val="none" w:sz="0" w:space="0" w:color="auto"/>
            <w:bottom w:val="none" w:sz="0" w:space="0" w:color="auto"/>
            <w:right w:val="none" w:sz="0" w:space="0" w:color="auto"/>
          </w:divBdr>
        </w:div>
        <w:div w:id="735708785">
          <w:marLeft w:val="0"/>
          <w:marRight w:val="0"/>
          <w:marTop w:val="0"/>
          <w:marBottom w:val="0"/>
          <w:divBdr>
            <w:top w:val="none" w:sz="0" w:space="0" w:color="auto"/>
            <w:left w:val="none" w:sz="0" w:space="0" w:color="auto"/>
            <w:bottom w:val="none" w:sz="0" w:space="0" w:color="auto"/>
            <w:right w:val="none" w:sz="0" w:space="0" w:color="auto"/>
          </w:divBdr>
        </w:div>
        <w:div w:id="856456957">
          <w:marLeft w:val="0"/>
          <w:marRight w:val="0"/>
          <w:marTop w:val="0"/>
          <w:marBottom w:val="0"/>
          <w:divBdr>
            <w:top w:val="none" w:sz="0" w:space="0" w:color="auto"/>
            <w:left w:val="none" w:sz="0" w:space="0" w:color="auto"/>
            <w:bottom w:val="none" w:sz="0" w:space="0" w:color="auto"/>
            <w:right w:val="none" w:sz="0" w:space="0" w:color="auto"/>
          </w:divBdr>
        </w:div>
        <w:div w:id="955136967">
          <w:marLeft w:val="0"/>
          <w:marRight w:val="0"/>
          <w:marTop w:val="0"/>
          <w:marBottom w:val="0"/>
          <w:divBdr>
            <w:top w:val="none" w:sz="0" w:space="0" w:color="auto"/>
            <w:left w:val="none" w:sz="0" w:space="0" w:color="auto"/>
            <w:bottom w:val="none" w:sz="0" w:space="0" w:color="auto"/>
            <w:right w:val="none" w:sz="0" w:space="0" w:color="auto"/>
          </w:divBdr>
        </w:div>
        <w:div w:id="1175539323">
          <w:marLeft w:val="0"/>
          <w:marRight w:val="0"/>
          <w:marTop w:val="0"/>
          <w:marBottom w:val="0"/>
          <w:divBdr>
            <w:top w:val="none" w:sz="0" w:space="0" w:color="auto"/>
            <w:left w:val="none" w:sz="0" w:space="0" w:color="auto"/>
            <w:bottom w:val="none" w:sz="0" w:space="0" w:color="auto"/>
            <w:right w:val="none" w:sz="0" w:space="0" w:color="auto"/>
          </w:divBdr>
        </w:div>
        <w:div w:id="1364478123">
          <w:marLeft w:val="0"/>
          <w:marRight w:val="0"/>
          <w:marTop w:val="0"/>
          <w:marBottom w:val="0"/>
          <w:divBdr>
            <w:top w:val="none" w:sz="0" w:space="0" w:color="auto"/>
            <w:left w:val="none" w:sz="0" w:space="0" w:color="auto"/>
            <w:bottom w:val="none" w:sz="0" w:space="0" w:color="auto"/>
            <w:right w:val="none" w:sz="0" w:space="0" w:color="auto"/>
          </w:divBdr>
        </w:div>
        <w:div w:id="1422484012">
          <w:marLeft w:val="0"/>
          <w:marRight w:val="0"/>
          <w:marTop w:val="0"/>
          <w:marBottom w:val="0"/>
          <w:divBdr>
            <w:top w:val="none" w:sz="0" w:space="0" w:color="auto"/>
            <w:left w:val="none" w:sz="0" w:space="0" w:color="auto"/>
            <w:bottom w:val="none" w:sz="0" w:space="0" w:color="auto"/>
            <w:right w:val="none" w:sz="0" w:space="0" w:color="auto"/>
          </w:divBdr>
        </w:div>
        <w:div w:id="1521241252">
          <w:marLeft w:val="0"/>
          <w:marRight w:val="0"/>
          <w:marTop w:val="0"/>
          <w:marBottom w:val="0"/>
          <w:divBdr>
            <w:top w:val="none" w:sz="0" w:space="0" w:color="auto"/>
            <w:left w:val="none" w:sz="0" w:space="0" w:color="auto"/>
            <w:bottom w:val="none" w:sz="0" w:space="0" w:color="auto"/>
            <w:right w:val="none" w:sz="0" w:space="0" w:color="auto"/>
          </w:divBdr>
        </w:div>
        <w:div w:id="1559199280">
          <w:marLeft w:val="0"/>
          <w:marRight w:val="0"/>
          <w:marTop w:val="0"/>
          <w:marBottom w:val="0"/>
          <w:divBdr>
            <w:top w:val="none" w:sz="0" w:space="0" w:color="auto"/>
            <w:left w:val="none" w:sz="0" w:space="0" w:color="auto"/>
            <w:bottom w:val="none" w:sz="0" w:space="0" w:color="auto"/>
            <w:right w:val="none" w:sz="0" w:space="0" w:color="auto"/>
          </w:divBdr>
        </w:div>
        <w:div w:id="1857502223">
          <w:marLeft w:val="0"/>
          <w:marRight w:val="0"/>
          <w:marTop w:val="0"/>
          <w:marBottom w:val="0"/>
          <w:divBdr>
            <w:top w:val="none" w:sz="0" w:space="0" w:color="auto"/>
            <w:left w:val="none" w:sz="0" w:space="0" w:color="auto"/>
            <w:bottom w:val="none" w:sz="0" w:space="0" w:color="auto"/>
            <w:right w:val="none" w:sz="0" w:space="0" w:color="auto"/>
          </w:divBdr>
        </w:div>
        <w:div w:id="2026977588">
          <w:marLeft w:val="0"/>
          <w:marRight w:val="0"/>
          <w:marTop w:val="0"/>
          <w:marBottom w:val="0"/>
          <w:divBdr>
            <w:top w:val="none" w:sz="0" w:space="0" w:color="auto"/>
            <w:left w:val="none" w:sz="0" w:space="0" w:color="auto"/>
            <w:bottom w:val="none" w:sz="0" w:space="0" w:color="auto"/>
            <w:right w:val="none" w:sz="0" w:space="0" w:color="auto"/>
          </w:divBdr>
        </w:div>
      </w:divsChild>
    </w:div>
    <w:div w:id="763962266">
      <w:bodyDiv w:val="1"/>
      <w:marLeft w:val="0"/>
      <w:marRight w:val="0"/>
      <w:marTop w:val="0"/>
      <w:marBottom w:val="0"/>
      <w:divBdr>
        <w:top w:val="none" w:sz="0" w:space="0" w:color="auto"/>
        <w:left w:val="none" w:sz="0" w:space="0" w:color="auto"/>
        <w:bottom w:val="none" w:sz="0" w:space="0" w:color="auto"/>
        <w:right w:val="none" w:sz="0" w:space="0" w:color="auto"/>
      </w:divBdr>
    </w:div>
    <w:div w:id="766003153">
      <w:bodyDiv w:val="1"/>
      <w:marLeft w:val="0"/>
      <w:marRight w:val="0"/>
      <w:marTop w:val="0"/>
      <w:marBottom w:val="0"/>
      <w:divBdr>
        <w:top w:val="none" w:sz="0" w:space="0" w:color="auto"/>
        <w:left w:val="none" w:sz="0" w:space="0" w:color="auto"/>
        <w:bottom w:val="none" w:sz="0" w:space="0" w:color="auto"/>
        <w:right w:val="none" w:sz="0" w:space="0" w:color="auto"/>
      </w:divBdr>
    </w:div>
    <w:div w:id="766733100">
      <w:bodyDiv w:val="1"/>
      <w:marLeft w:val="0"/>
      <w:marRight w:val="0"/>
      <w:marTop w:val="0"/>
      <w:marBottom w:val="0"/>
      <w:divBdr>
        <w:top w:val="none" w:sz="0" w:space="0" w:color="auto"/>
        <w:left w:val="none" w:sz="0" w:space="0" w:color="auto"/>
        <w:bottom w:val="none" w:sz="0" w:space="0" w:color="auto"/>
        <w:right w:val="none" w:sz="0" w:space="0" w:color="auto"/>
      </w:divBdr>
      <w:divsChild>
        <w:div w:id="915170163">
          <w:marLeft w:val="0"/>
          <w:marRight w:val="0"/>
          <w:marTop w:val="0"/>
          <w:marBottom w:val="0"/>
          <w:divBdr>
            <w:top w:val="single" w:sz="2" w:space="0" w:color="auto"/>
            <w:left w:val="single" w:sz="2" w:space="0" w:color="auto"/>
            <w:bottom w:val="single" w:sz="2" w:space="0" w:color="auto"/>
            <w:right w:val="single" w:sz="2" w:space="0" w:color="auto"/>
          </w:divBdr>
        </w:div>
        <w:div w:id="458306158">
          <w:marLeft w:val="0"/>
          <w:marRight w:val="0"/>
          <w:marTop w:val="0"/>
          <w:marBottom w:val="0"/>
          <w:divBdr>
            <w:top w:val="single" w:sz="2" w:space="0" w:color="auto"/>
            <w:left w:val="single" w:sz="2" w:space="0" w:color="auto"/>
            <w:bottom w:val="single" w:sz="2" w:space="0" w:color="auto"/>
            <w:right w:val="single" w:sz="2" w:space="0" w:color="auto"/>
          </w:divBdr>
          <w:divsChild>
            <w:div w:id="1591887050">
              <w:marLeft w:val="0"/>
              <w:marRight w:val="0"/>
              <w:marTop w:val="0"/>
              <w:marBottom w:val="0"/>
              <w:divBdr>
                <w:top w:val="single" w:sz="2" w:space="0" w:color="auto"/>
                <w:left w:val="single" w:sz="2" w:space="0" w:color="auto"/>
                <w:bottom w:val="single" w:sz="2" w:space="0" w:color="auto"/>
                <w:right w:val="single" w:sz="2" w:space="0" w:color="auto"/>
              </w:divBdr>
              <w:divsChild>
                <w:div w:id="1915553822">
                  <w:marLeft w:val="0"/>
                  <w:marRight w:val="0"/>
                  <w:marTop w:val="0"/>
                  <w:marBottom w:val="0"/>
                  <w:divBdr>
                    <w:top w:val="single" w:sz="2" w:space="0" w:color="auto"/>
                    <w:left w:val="single" w:sz="2" w:space="0" w:color="auto"/>
                    <w:bottom w:val="single" w:sz="2" w:space="0" w:color="auto"/>
                    <w:right w:val="single" w:sz="2" w:space="0" w:color="auto"/>
                  </w:divBdr>
                  <w:divsChild>
                    <w:div w:id="12364031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768548912">
      <w:bodyDiv w:val="1"/>
      <w:marLeft w:val="0"/>
      <w:marRight w:val="0"/>
      <w:marTop w:val="0"/>
      <w:marBottom w:val="0"/>
      <w:divBdr>
        <w:top w:val="none" w:sz="0" w:space="0" w:color="auto"/>
        <w:left w:val="none" w:sz="0" w:space="0" w:color="auto"/>
        <w:bottom w:val="none" w:sz="0" w:space="0" w:color="auto"/>
        <w:right w:val="none" w:sz="0" w:space="0" w:color="auto"/>
      </w:divBdr>
    </w:div>
    <w:div w:id="850995216">
      <w:bodyDiv w:val="1"/>
      <w:marLeft w:val="0"/>
      <w:marRight w:val="0"/>
      <w:marTop w:val="0"/>
      <w:marBottom w:val="0"/>
      <w:divBdr>
        <w:top w:val="none" w:sz="0" w:space="0" w:color="auto"/>
        <w:left w:val="none" w:sz="0" w:space="0" w:color="auto"/>
        <w:bottom w:val="none" w:sz="0" w:space="0" w:color="auto"/>
        <w:right w:val="none" w:sz="0" w:space="0" w:color="auto"/>
      </w:divBdr>
    </w:div>
    <w:div w:id="854920393">
      <w:bodyDiv w:val="1"/>
      <w:marLeft w:val="0"/>
      <w:marRight w:val="0"/>
      <w:marTop w:val="0"/>
      <w:marBottom w:val="0"/>
      <w:divBdr>
        <w:top w:val="none" w:sz="0" w:space="0" w:color="auto"/>
        <w:left w:val="none" w:sz="0" w:space="0" w:color="auto"/>
        <w:bottom w:val="none" w:sz="0" w:space="0" w:color="auto"/>
        <w:right w:val="none" w:sz="0" w:space="0" w:color="auto"/>
      </w:divBdr>
      <w:divsChild>
        <w:div w:id="1304046241">
          <w:marLeft w:val="0"/>
          <w:marRight w:val="0"/>
          <w:marTop w:val="0"/>
          <w:marBottom w:val="0"/>
          <w:divBdr>
            <w:top w:val="none" w:sz="0" w:space="0" w:color="auto"/>
            <w:left w:val="none" w:sz="0" w:space="0" w:color="auto"/>
            <w:bottom w:val="none" w:sz="0" w:space="0" w:color="auto"/>
            <w:right w:val="none" w:sz="0" w:space="0" w:color="auto"/>
          </w:divBdr>
          <w:divsChild>
            <w:div w:id="1763404746">
              <w:marLeft w:val="0"/>
              <w:marRight w:val="0"/>
              <w:marTop w:val="0"/>
              <w:marBottom w:val="0"/>
              <w:divBdr>
                <w:top w:val="none" w:sz="0" w:space="0" w:color="auto"/>
                <w:left w:val="none" w:sz="0" w:space="0" w:color="auto"/>
                <w:bottom w:val="none" w:sz="0" w:space="0" w:color="auto"/>
                <w:right w:val="none" w:sz="0" w:space="0" w:color="auto"/>
              </w:divBdr>
              <w:divsChild>
                <w:div w:id="124938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5840">
          <w:marLeft w:val="0"/>
          <w:marRight w:val="0"/>
          <w:marTop w:val="0"/>
          <w:marBottom w:val="0"/>
          <w:divBdr>
            <w:top w:val="none" w:sz="0" w:space="0" w:color="auto"/>
            <w:left w:val="none" w:sz="0" w:space="0" w:color="auto"/>
            <w:bottom w:val="none" w:sz="0" w:space="0" w:color="auto"/>
            <w:right w:val="none" w:sz="0" w:space="0" w:color="auto"/>
          </w:divBdr>
          <w:divsChild>
            <w:div w:id="1518806062">
              <w:marLeft w:val="0"/>
              <w:marRight w:val="0"/>
              <w:marTop w:val="0"/>
              <w:marBottom w:val="0"/>
              <w:divBdr>
                <w:top w:val="none" w:sz="0" w:space="0" w:color="auto"/>
                <w:left w:val="none" w:sz="0" w:space="0" w:color="auto"/>
                <w:bottom w:val="none" w:sz="0" w:space="0" w:color="auto"/>
                <w:right w:val="none" w:sz="0" w:space="0" w:color="auto"/>
              </w:divBdr>
              <w:divsChild>
                <w:div w:id="2059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841549">
      <w:bodyDiv w:val="1"/>
      <w:marLeft w:val="0"/>
      <w:marRight w:val="0"/>
      <w:marTop w:val="0"/>
      <w:marBottom w:val="0"/>
      <w:divBdr>
        <w:top w:val="none" w:sz="0" w:space="0" w:color="auto"/>
        <w:left w:val="none" w:sz="0" w:space="0" w:color="auto"/>
        <w:bottom w:val="none" w:sz="0" w:space="0" w:color="auto"/>
        <w:right w:val="none" w:sz="0" w:space="0" w:color="auto"/>
      </w:divBdr>
    </w:div>
    <w:div w:id="880168635">
      <w:bodyDiv w:val="1"/>
      <w:marLeft w:val="0"/>
      <w:marRight w:val="0"/>
      <w:marTop w:val="0"/>
      <w:marBottom w:val="0"/>
      <w:divBdr>
        <w:top w:val="none" w:sz="0" w:space="0" w:color="auto"/>
        <w:left w:val="none" w:sz="0" w:space="0" w:color="auto"/>
        <w:bottom w:val="none" w:sz="0" w:space="0" w:color="auto"/>
        <w:right w:val="none" w:sz="0" w:space="0" w:color="auto"/>
      </w:divBdr>
    </w:div>
    <w:div w:id="890533493">
      <w:bodyDiv w:val="1"/>
      <w:marLeft w:val="0"/>
      <w:marRight w:val="0"/>
      <w:marTop w:val="0"/>
      <w:marBottom w:val="0"/>
      <w:divBdr>
        <w:top w:val="none" w:sz="0" w:space="0" w:color="auto"/>
        <w:left w:val="none" w:sz="0" w:space="0" w:color="auto"/>
        <w:bottom w:val="none" w:sz="0" w:space="0" w:color="auto"/>
        <w:right w:val="none" w:sz="0" w:space="0" w:color="auto"/>
      </w:divBdr>
      <w:divsChild>
        <w:div w:id="559244617">
          <w:marLeft w:val="-720"/>
          <w:marRight w:val="0"/>
          <w:marTop w:val="0"/>
          <w:marBottom w:val="0"/>
          <w:divBdr>
            <w:top w:val="none" w:sz="0" w:space="0" w:color="auto"/>
            <w:left w:val="none" w:sz="0" w:space="0" w:color="auto"/>
            <w:bottom w:val="none" w:sz="0" w:space="0" w:color="auto"/>
            <w:right w:val="none" w:sz="0" w:space="0" w:color="auto"/>
          </w:divBdr>
        </w:div>
      </w:divsChild>
    </w:div>
    <w:div w:id="942302220">
      <w:bodyDiv w:val="1"/>
      <w:marLeft w:val="0"/>
      <w:marRight w:val="0"/>
      <w:marTop w:val="0"/>
      <w:marBottom w:val="0"/>
      <w:divBdr>
        <w:top w:val="none" w:sz="0" w:space="0" w:color="auto"/>
        <w:left w:val="none" w:sz="0" w:space="0" w:color="auto"/>
        <w:bottom w:val="none" w:sz="0" w:space="0" w:color="auto"/>
        <w:right w:val="none" w:sz="0" w:space="0" w:color="auto"/>
      </w:divBdr>
    </w:div>
    <w:div w:id="947010637">
      <w:bodyDiv w:val="1"/>
      <w:marLeft w:val="0"/>
      <w:marRight w:val="0"/>
      <w:marTop w:val="0"/>
      <w:marBottom w:val="0"/>
      <w:divBdr>
        <w:top w:val="none" w:sz="0" w:space="0" w:color="auto"/>
        <w:left w:val="none" w:sz="0" w:space="0" w:color="auto"/>
        <w:bottom w:val="none" w:sz="0" w:space="0" w:color="auto"/>
        <w:right w:val="none" w:sz="0" w:space="0" w:color="auto"/>
      </w:divBdr>
    </w:div>
    <w:div w:id="948312817">
      <w:bodyDiv w:val="1"/>
      <w:marLeft w:val="0"/>
      <w:marRight w:val="0"/>
      <w:marTop w:val="0"/>
      <w:marBottom w:val="0"/>
      <w:divBdr>
        <w:top w:val="none" w:sz="0" w:space="0" w:color="auto"/>
        <w:left w:val="none" w:sz="0" w:space="0" w:color="auto"/>
        <w:bottom w:val="none" w:sz="0" w:space="0" w:color="auto"/>
        <w:right w:val="none" w:sz="0" w:space="0" w:color="auto"/>
      </w:divBdr>
    </w:div>
    <w:div w:id="968902315">
      <w:bodyDiv w:val="1"/>
      <w:marLeft w:val="0"/>
      <w:marRight w:val="0"/>
      <w:marTop w:val="0"/>
      <w:marBottom w:val="0"/>
      <w:divBdr>
        <w:top w:val="none" w:sz="0" w:space="0" w:color="auto"/>
        <w:left w:val="none" w:sz="0" w:space="0" w:color="auto"/>
        <w:bottom w:val="none" w:sz="0" w:space="0" w:color="auto"/>
        <w:right w:val="none" w:sz="0" w:space="0" w:color="auto"/>
      </w:divBdr>
      <w:divsChild>
        <w:div w:id="1642809227">
          <w:marLeft w:val="-720"/>
          <w:marRight w:val="0"/>
          <w:marTop w:val="0"/>
          <w:marBottom w:val="0"/>
          <w:divBdr>
            <w:top w:val="none" w:sz="0" w:space="0" w:color="auto"/>
            <w:left w:val="none" w:sz="0" w:space="0" w:color="auto"/>
            <w:bottom w:val="none" w:sz="0" w:space="0" w:color="auto"/>
            <w:right w:val="none" w:sz="0" w:space="0" w:color="auto"/>
          </w:divBdr>
        </w:div>
      </w:divsChild>
    </w:div>
    <w:div w:id="973103567">
      <w:bodyDiv w:val="1"/>
      <w:marLeft w:val="0"/>
      <w:marRight w:val="0"/>
      <w:marTop w:val="0"/>
      <w:marBottom w:val="0"/>
      <w:divBdr>
        <w:top w:val="none" w:sz="0" w:space="0" w:color="auto"/>
        <w:left w:val="none" w:sz="0" w:space="0" w:color="auto"/>
        <w:bottom w:val="none" w:sz="0" w:space="0" w:color="auto"/>
        <w:right w:val="none" w:sz="0" w:space="0" w:color="auto"/>
      </w:divBdr>
      <w:divsChild>
        <w:div w:id="195124866">
          <w:marLeft w:val="0"/>
          <w:marRight w:val="0"/>
          <w:marTop w:val="0"/>
          <w:marBottom w:val="0"/>
          <w:divBdr>
            <w:top w:val="none" w:sz="0" w:space="0" w:color="auto"/>
            <w:left w:val="none" w:sz="0" w:space="0" w:color="auto"/>
            <w:bottom w:val="none" w:sz="0" w:space="0" w:color="auto"/>
            <w:right w:val="none" w:sz="0" w:space="0" w:color="auto"/>
          </w:divBdr>
        </w:div>
        <w:div w:id="837036749">
          <w:marLeft w:val="0"/>
          <w:marRight w:val="0"/>
          <w:marTop w:val="0"/>
          <w:marBottom w:val="0"/>
          <w:divBdr>
            <w:top w:val="none" w:sz="0" w:space="0" w:color="auto"/>
            <w:left w:val="none" w:sz="0" w:space="0" w:color="auto"/>
            <w:bottom w:val="none" w:sz="0" w:space="0" w:color="auto"/>
            <w:right w:val="none" w:sz="0" w:space="0" w:color="auto"/>
          </w:divBdr>
        </w:div>
        <w:div w:id="1665281055">
          <w:marLeft w:val="0"/>
          <w:marRight w:val="0"/>
          <w:marTop w:val="0"/>
          <w:marBottom w:val="0"/>
          <w:divBdr>
            <w:top w:val="none" w:sz="0" w:space="0" w:color="auto"/>
            <w:left w:val="none" w:sz="0" w:space="0" w:color="auto"/>
            <w:bottom w:val="none" w:sz="0" w:space="0" w:color="auto"/>
            <w:right w:val="none" w:sz="0" w:space="0" w:color="auto"/>
          </w:divBdr>
        </w:div>
      </w:divsChild>
    </w:div>
    <w:div w:id="983464539">
      <w:bodyDiv w:val="1"/>
      <w:marLeft w:val="0"/>
      <w:marRight w:val="0"/>
      <w:marTop w:val="0"/>
      <w:marBottom w:val="0"/>
      <w:divBdr>
        <w:top w:val="none" w:sz="0" w:space="0" w:color="auto"/>
        <w:left w:val="none" w:sz="0" w:space="0" w:color="auto"/>
        <w:bottom w:val="none" w:sz="0" w:space="0" w:color="auto"/>
        <w:right w:val="none" w:sz="0" w:space="0" w:color="auto"/>
      </w:divBdr>
    </w:div>
    <w:div w:id="1002582008">
      <w:bodyDiv w:val="1"/>
      <w:marLeft w:val="0"/>
      <w:marRight w:val="0"/>
      <w:marTop w:val="0"/>
      <w:marBottom w:val="0"/>
      <w:divBdr>
        <w:top w:val="none" w:sz="0" w:space="0" w:color="auto"/>
        <w:left w:val="none" w:sz="0" w:space="0" w:color="auto"/>
        <w:bottom w:val="none" w:sz="0" w:space="0" w:color="auto"/>
        <w:right w:val="none" w:sz="0" w:space="0" w:color="auto"/>
      </w:divBdr>
    </w:div>
    <w:div w:id="1004167492">
      <w:bodyDiv w:val="1"/>
      <w:marLeft w:val="0"/>
      <w:marRight w:val="0"/>
      <w:marTop w:val="0"/>
      <w:marBottom w:val="0"/>
      <w:divBdr>
        <w:top w:val="none" w:sz="0" w:space="0" w:color="auto"/>
        <w:left w:val="none" w:sz="0" w:space="0" w:color="auto"/>
        <w:bottom w:val="none" w:sz="0" w:space="0" w:color="auto"/>
        <w:right w:val="none" w:sz="0" w:space="0" w:color="auto"/>
      </w:divBdr>
    </w:div>
    <w:div w:id="1015573847">
      <w:bodyDiv w:val="1"/>
      <w:marLeft w:val="0"/>
      <w:marRight w:val="0"/>
      <w:marTop w:val="0"/>
      <w:marBottom w:val="0"/>
      <w:divBdr>
        <w:top w:val="none" w:sz="0" w:space="0" w:color="auto"/>
        <w:left w:val="none" w:sz="0" w:space="0" w:color="auto"/>
        <w:bottom w:val="none" w:sz="0" w:space="0" w:color="auto"/>
        <w:right w:val="none" w:sz="0" w:space="0" w:color="auto"/>
      </w:divBdr>
      <w:divsChild>
        <w:div w:id="6059988">
          <w:marLeft w:val="0"/>
          <w:marRight w:val="0"/>
          <w:marTop w:val="0"/>
          <w:marBottom w:val="0"/>
          <w:divBdr>
            <w:top w:val="none" w:sz="0" w:space="0" w:color="auto"/>
            <w:left w:val="none" w:sz="0" w:space="0" w:color="auto"/>
            <w:bottom w:val="none" w:sz="0" w:space="0" w:color="auto"/>
            <w:right w:val="none" w:sz="0" w:space="0" w:color="auto"/>
          </w:divBdr>
        </w:div>
        <w:div w:id="35200280">
          <w:marLeft w:val="0"/>
          <w:marRight w:val="0"/>
          <w:marTop w:val="0"/>
          <w:marBottom w:val="0"/>
          <w:divBdr>
            <w:top w:val="none" w:sz="0" w:space="0" w:color="auto"/>
            <w:left w:val="none" w:sz="0" w:space="0" w:color="auto"/>
            <w:bottom w:val="none" w:sz="0" w:space="0" w:color="auto"/>
            <w:right w:val="none" w:sz="0" w:space="0" w:color="auto"/>
          </w:divBdr>
        </w:div>
        <w:div w:id="123354645">
          <w:marLeft w:val="0"/>
          <w:marRight w:val="0"/>
          <w:marTop w:val="0"/>
          <w:marBottom w:val="0"/>
          <w:divBdr>
            <w:top w:val="none" w:sz="0" w:space="0" w:color="auto"/>
            <w:left w:val="none" w:sz="0" w:space="0" w:color="auto"/>
            <w:bottom w:val="none" w:sz="0" w:space="0" w:color="auto"/>
            <w:right w:val="none" w:sz="0" w:space="0" w:color="auto"/>
          </w:divBdr>
        </w:div>
        <w:div w:id="223610487">
          <w:marLeft w:val="0"/>
          <w:marRight w:val="0"/>
          <w:marTop w:val="0"/>
          <w:marBottom w:val="0"/>
          <w:divBdr>
            <w:top w:val="none" w:sz="0" w:space="0" w:color="auto"/>
            <w:left w:val="none" w:sz="0" w:space="0" w:color="auto"/>
            <w:bottom w:val="none" w:sz="0" w:space="0" w:color="auto"/>
            <w:right w:val="none" w:sz="0" w:space="0" w:color="auto"/>
          </w:divBdr>
        </w:div>
        <w:div w:id="331491526">
          <w:marLeft w:val="0"/>
          <w:marRight w:val="0"/>
          <w:marTop w:val="0"/>
          <w:marBottom w:val="0"/>
          <w:divBdr>
            <w:top w:val="none" w:sz="0" w:space="0" w:color="auto"/>
            <w:left w:val="none" w:sz="0" w:space="0" w:color="auto"/>
            <w:bottom w:val="none" w:sz="0" w:space="0" w:color="auto"/>
            <w:right w:val="none" w:sz="0" w:space="0" w:color="auto"/>
          </w:divBdr>
        </w:div>
        <w:div w:id="467020223">
          <w:marLeft w:val="0"/>
          <w:marRight w:val="0"/>
          <w:marTop w:val="0"/>
          <w:marBottom w:val="0"/>
          <w:divBdr>
            <w:top w:val="none" w:sz="0" w:space="0" w:color="auto"/>
            <w:left w:val="none" w:sz="0" w:space="0" w:color="auto"/>
            <w:bottom w:val="none" w:sz="0" w:space="0" w:color="auto"/>
            <w:right w:val="none" w:sz="0" w:space="0" w:color="auto"/>
          </w:divBdr>
        </w:div>
        <w:div w:id="534856946">
          <w:marLeft w:val="0"/>
          <w:marRight w:val="0"/>
          <w:marTop w:val="0"/>
          <w:marBottom w:val="0"/>
          <w:divBdr>
            <w:top w:val="none" w:sz="0" w:space="0" w:color="auto"/>
            <w:left w:val="none" w:sz="0" w:space="0" w:color="auto"/>
            <w:bottom w:val="none" w:sz="0" w:space="0" w:color="auto"/>
            <w:right w:val="none" w:sz="0" w:space="0" w:color="auto"/>
          </w:divBdr>
        </w:div>
        <w:div w:id="586812067">
          <w:marLeft w:val="0"/>
          <w:marRight w:val="0"/>
          <w:marTop w:val="0"/>
          <w:marBottom w:val="0"/>
          <w:divBdr>
            <w:top w:val="none" w:sz="0" w:space="0" w:color="auto"/>
            <w:left w:val="none" w:sz="0" w:space="0" w:color="auto"/>
            <w:bottom w:val="none" w:sz="0" w:space="0" w:color="auto"/>
            <w:right w:val="none" w:sz="0" w:space="0" w:color="auto"/>
          </w:divBdr>
        </w:div>
        <w:div w:id="924805157">
          <w:marLeft w:val="0"/>
          <w:marRight w:val="0"/>
          <w:marTop w:val="0"/>
          <w:marBottom w:val="0"/>
          <w:divBdr>
            <w:top w:val="none" w:sz="0" w:space="0" w:color="auto"/>
            <w:left w:val="none" w:sz="0" w:space="0" w:color="auto"/>
            <w:bottom w:val="none" w:sz="0" w:space="0" w:color="auto"/>
            <w:right w:val="none" w:sz="0" w:space="0" w:color="auto"/>
          </w:divBdr>
        </w:div>
        <w:div w:id="941304356">
          <w:marLeft w:val="0"/>
          <w:marRight w:val="0"/>
          <w:marTop w:val="0"/>
          <w:marBottom w:val="0"/>
          <w:divBdr>
            <w:top w:val="none" w:sz="0" w:space="0" w:color="auto"/>
            <w:left w:val="none" w:sz="0" w:space="0" w:color="auto"/>
            <w:bottom w:val="none" w:sz="0" w:space="0" w:color="auto"/>
            <w:right w:val="none" w:sz="0" w:space="0" w:color="auto"/>
          </w:divBdr>
        </w:div>
        <w:div w:id="1026515724">
          <w:marLeft w:val="0"/>
          <w:marRight w:val="0"/>
          <w:marTop w:val="0"/>
          <w:marBottom w:val="0"/>
          <w:divBdr>
            <w:top w:val="none" w:sz="0" w:space="0" w:color="auto"/>
            <w:left w:val="none" w:sz="0" w:space="0" w:color="auto"/>
            <w:bottom w:val="none" w:sz="0" w:space="0" w:color="auto"/>
            <w:right w:val="none" w:sz="0" w:space="0" w:color="auto"/>
          </w:divBdr>
        </w:div>
        <w:div w:id="1105223977">
          <w:marLeft w:val="0"/>
          <w:marRight w:val="0"/>
          <w:marTop w:val="0"/>
          <w:marBottom w:val="0"/>
          <w:divBdr>
            <w:top w:val="none" w:sz="0" w:space="0" w:color="auto"/>
            <w:left w:val="none" w:sz="0" w:space="0" w:color="auto"/>
            <w:bottom w:val="none" w:sz="0" w:space="0" w:color="auto"/>
            <w:right w:val="none" w:sz="0" w:space="0" w:color="auto"/>
          </w:divBdr>
        </w:div>
        <w:div w:id="1124886527">
          <w:marLeft w:val="0"/>
          <w:marRight w:val="0"/>
          <w:marTop w:val="0"/>
          <w:marBottom w:val="0"/>
          <w:divBdr>
            <w:top w:val="none" w:sz="0" w:space="0" w:color="auto"/>
            <w:left w:val="none" w:sz="0" w:space="0" w:color="auto"/>
            <w:bottom w:val="none" w:sz="0" w:space="0" w:color="auto"/>
            <w:right w:val="none" w:sz="0" w:space="0" w:color="auto"/>
          </w:divBdr>
        </w:div>
        <w:div w:id="1915360337">
          <w:marLeft w:val="0"/>
          <w:marRight w:val="0"/>
          <w:marTop w:val="0"/>
          <w:marBottom w:val="0"/>
          <w:divBdr>
            <w:top w:val="none" w:sz="0" w:space="0" w:color="auto"/>
            <w:left w:val="none" w:sz="0" w:space="0" w:color="auto"/>
            <w:bottom w:val="none" w:sz="0" w:space="0" w:color="auto"/>
            <w:right w:val="none" w:sz="0" w:space="0" w:color="auto"/>
          </w:divBdr>
        </w:div>
      </w:divsChild>
    </w:div>
    <w:div w:id="1025402191">
      <w:bodyDiv w:val="1"/>
      <w:marLeft w:val="0"/>
      <w:marRight w:val="0"/>
      <w:marTop w:val="0"/>
      <w:marBottom w:val="0"/>
      <w:divBdr>
        <w:top w:val="none" w:sz="0" w:space="0" w:color="auto"/>
        <w:left w:val="none" w:sz="0" w:space="0" w:color="auto"/>
        <w:bottom w:val="none" w:sz="0" w:space="0" w:color="auto"/>
        <w:right w:val="none" w:sz="0" w:space="0" w:color="auto"/>
      </w:divBdr>
    </w:div>
    <w:div w:id="1025594425">
      <w:bodyDiv w:val="1"/>
      <w:marLeft w:val="0"/>
      <w:marRight w:val="0"/>
      <w:marTop w:val="0"/>
      <w:marBottom w:val="0"/>
      <w:divBdr>
        <w:top w:val="none" w:sz="0" w:space="0" w:color="auto"/>
        <w:left w:val="none" w:sz="0" w:space="0" w:color="auto"/>
        <w:bottom w:val="none" w:sz="0" w:space="0" w:color="auto"/>
        <w:right w:val="none" w:sz="0" w:space="0" w:color="auto"/>
      </w:divBdr>
      <w:divsChild>
        <w:div w:id="400444887">
          <w:marLeft w:val="-720"/>
          <w:marRight w:val="0"/>
          <w:marTop w:val="0"/>
          <w:marBottom w:val="0"/>
          <w:divBdr>
            <w:top w:val="none" w:sz="0" w:space="0" w:color="auto"/>
            <w:left w:val="none" w:sz="0" w:space="0" w:color="auto"/>
            <w:bottom w:val="none" w:sz="0" w:space="0" w:color="auto"/>
            <w:right w:val="none" w:sz="0" w:space="0" w:color="auto"/>
          </w:divBdr>
        </w:div>
      </w:divsChild>
    </w:div>
    <w:div w:id="1029451311">
      <w:bodyDiv w:val="1"/>
      <w:marLeft w:val="0"/>
      <w:marRight w:val="0"/>
      <w:marTop w:val="0"/>
      <w:marBottom w:val="0"/>
      <w:divBdr>
        <w:top w:val="none" w:sz="0" w:space="0" w:color="auto"/>
        <w:left w:val="none" w:sz="0" w:space="0" w:color="auto"/>
        <w:bottom w:val="none" w:sz="0" w:space="0" w:color="auto"/>
        <w:right w:val="none" w:sz="0" w:space="0" w:color="auto"/>
      </w:divBdr>
      <w:divsChild>
        <w:div w:id="2061899943">
          <w:marLeft w:val="-720"/>
          <w:marRight w:val="0"/>
          <w:marTop w:val="0"/>
          <w:marBottom w:val="0"/>
          <w:divBdr>
            <w:top w:val="none" w:sz="0" w:space="0" w:color="auto"/>
            <w:left w:val="none" w:sz="0" w:space="0" w:color="auto"/>
            <w:bottom w:val="none" w:sz="0" w:space="0" w:color="auto"/>
            <w:right w:val="none" w:sz="0" w:space="0" w:color="auto"/>
          </w:divBdr>
        </w:div>
      </w:divsChild>
    </w:div>
    <w:div w:id="1058556662">
      <w:bodyDiv w:val="1"/>
      <w:marLeft w:val="0"/>
      <w:marRight w:val="0"/>
      <w:marTop w:val="0"/>
      <w:marBottom w:val="0"/>
      <w:divBdr>
        <w:top w:val="none" w:sz="0" w:space="0" w:color="auto"/>
        <w:left w:val="none" w:sz="0" w:space="0" w:color="auto"/>
        <w:bottom w:val="none" w:sz="0" w:space="0" w:color="auto"/>
        <w:right w:val="none" w:sz="0" w:space="0" w:color="auto"/>
      </w:divBdr>
    </w:div>
    <w:div w:id="1063524853">
      <w:bodyDiv w:val="1"/>
      <w:marLeft w:val="0"/>
      <w:marRight w:val="0"/>
      <w:marTop w:val="0"/>
      <w:marBottom w:val="0"/>
      <w:divBdr>
        <w:top w:val="none" w:sz="0" w:space="0" w:color="auto"/>
        <w:left w:val="none" w:sz="0" w:space="0" w:color="auto"/>
        <w:bottom w:val="none" w:sz="0" w:space="0" w:color="auto"/>
        <w:right w:val="none" w:sz="0" w:space="0" w:color="auto"/>
      </w:divBdr>
    </w:div>
    <w:div w:id="1106391543">
      <w:bodyDiv w:val="1"/>
      <w:marLeft w:val="0"/>
      <w:marRight w:val="0"/>
      <w:marTop w:val="0"/>
      <w:marBottom w:val="0"/>
      <w:divBdr>
        <w:top w:val="none" w:sz="0" w:space="0" w:color="auto"/>
        <w:left w:val="none" w:sz="0" w:space="0" w:color="auto"/>
        <w:bottom w:val="none" w:sz="0" w:space="0" w:color="auto"/>
        <w:right w:val="none" w:sz="0" w:space="0" w:color="auto"/>
      </w:divBdr>
    </w:div>
    <w:div w:id="1119882168">
      <w:bodyDiv w:val="1"/>
      <w:marLeft w:val="0"/>
      <w:marRight w:val="0"/>
      <w:marTop w:val="0"/>
      <w:marBottom w:val="0"/>
      <w:divBdr>
        <w:top w:val="none" w:sz="0" w:space="0" w:color="auto"/>
        <w:left w:val="none" w:sz="0" w:space="0" w:color="auto"/>
        <w:bottom w:val="none" w:sz="0" w:space="0" w:color="auto"/>
        <w:right w:val="none" w:sz="0" w:space="0" w:color="auto"/>
      </w:divBdr>
    </w:div>
    <w:div w:id="1174808233">
      <w:bodyDiv w:val="1"/>
      <w:marLeft w:val="0"/>
      <w:marRight w:val="0"/>
      <w:marTop w:val="0"/>
      <w:marBottom w:val="0"/>
      <w:divBdr>
        <w:top w:val="none" w:sz="0" w:space="0" w:color="auto"/>
        <w:left w:val="none" w:sz="0" w:space="0" w:color="auto"/>
        <w:bottom w:val="none" w:sz="0" w:space="0" w:color="auto"/>
        <w:right w:val="none" w:sz="0" w:space="0" w:color="auto"/>
      </w:divBdr>
    </w:div>
    <w:div w:id="1207640133">
      <w:bodyDiv w:val="1"/>
      <w:marLeft w:val="0"/>
      <w:marRight w:val="0"/>
      <w:marTop w:val="0"/>
      <w:marBottom w:val="0"/>
      <w:divBdr>
        <w:top w:val="none" w:sz="0" w:space="0" w:color="auto"/>
        <w:left w:val="none" w:sz="0" w:space="0" w:color="auto"/>
        <w:bottom w:val="none" w:sz="0" w:space="0" w:color="auto"/>
        <w:right w:val="none" w:sz="0" w:space="0" w:color="auto"/>
      </w:divBdr>
      <w:divsChild>
        <w:div w:id="1146626642">
          <w:marLeft w:val="-720"/>
          <w:marRight w:val="0"/>
          <w:marTop w:val="0"/>
          <w:marBottom w:val="0"/>
          <w:divBdr>
            <w:top w:val="none" w:sz="0" w:space="0" w:color="auto"/>
            <w:left w:val="none" w:sz="0" w:space="0" w:color="auto"/>
            <w:bottom w:val="none" w:sz="0" w:space="0" w:color="auto"/>
            <w:right w:val="none" w:sz="0" w:space="0" w:color="auto"/>
          </w:divBdr>
        </w:div>
      </w:divsChild>
    </w:div>
    <w:div w:id="1213424606">
      <w:bodyDiv w:val="1"/>
      <w:marLeft w:val="0"/>
      <w:marRight w:val="0"/>
      <w:marTop w:val="0"/>
      <w:marBottom w:val="0"/>
      <w:divBdr>
        <w:top w:val="none" w:sz="0" w:space="0" w:color="auto"/>
        <w:left w:val="none" w:sz="0" w:space="0" w:color="auto"/>
        <w:bottom w:val="none" w:sz="0" w:space="0" w:color="auto"/>
        <w:right w:val="none" w:sz="0" w:space="0" w:color="auto"/>
      </w:divBdr>
      <w:divsChild>
        <w:div w:id="665473035">
          <w:marLeft w:val="-720"/>
          <w:marRight w:val="0"/>
          <w:marTop w:val="0"/>
          <w:marBottom w:val="0"/>
          <w:divBdr>
            <w:top w:val="none" w:sz="0" w:space="0" w:color="auto"/>
            <w:left w:val="none" w:sz="0" w:space="0" w:color="auto"/>
            <w:bottom w:val="none" w:sz="0" w:space="0" w:color="auto"/>
            <w:right w:val="none" w:sz="0" w:space="0" w:color="auto"/>
          </w:divBdr>
        </w:div>
      </w:divsChild>
    </w:div>
    <w:div w:id="1242712958">
      <w:bodyDiv w:val="1"/>
      <w:marLeft w:val="0"/>
      <w:marRight w:val="0"/>
      <w:marTop w:val="0"/>
      <w:marBottom w:val="0"/>
      <w:divBdr>
        <w:top w:val="none" w:sz="0" w:space="0" w:color="auto"/>
        <w:left w:val="none" w:sz="0" w:space="0" w:color="auto"/>
        <w:bottom w:val="none" w:sz="0" w:space="0" w:color="auto"/>
        <w:right w:val="none" w:sz="0" w:space="0" w:color="auto"/>
      </w:divBdr>
    </w:div>
    <w:div w:id="1269311344">
      <w:bodyDiv w:val="1"/>
      <w:marLeft w:val="0"/>
      <w:marRight w:val="0"/>
      <w:marTop w:val="0"/>
      <w:marBottom w:val="0"/>
      <w:divBdr>
        <w:top w:val="none" w:sz="0" w:space="0" w:color="auto"/>
        <w:left w:val="none" w:sz="0" w:space="0" w:color="auto"/>
        <w:bottom w:val="none" w:sz="0" w:space="0" w:color="auto"/>
        <w:right w:val="none" w:sz="0" w:space="0" w:color="auto"/>
      </w:divBdr>
      <w:divsChild>
        <w:div w:id="1365984136">
          <w:marLeft w:val="-720"/>
          <w:marRight w:val="0"/>
          <w:marTop w:val="0"/>
          <w:marBottom w:val="0"/>
          <w:divBdr>
            <w:top w:val="none" w:sz="0" w:space="0" w:color="auto"/>
            <w:left w:val="none" w:sz="0" w:space="0" w:color="auto"/>
            <w:bottom w:val="none" w:sz="0" w:space="0" w:color="auto"/>
            <w:right w:val="none" w:sz="0" w:space="0" w:color="auto"/>
          </w:divBdr>
        </w:div>
      </w:divsChild>
    </w:div>
    <w:div w:id="1297955896">
      <w:bodyDiv w:val="1"/>
      <w:marLeft w:val="0"/>
      <w:marRight w:val="0"/>
      <w:marTop w:val="0"/>
      <w:marBottom w:val="0"/>
      <w:divBdr>
        <w:top w:val="none" w:sz="0" w:space="0" w:color="auto"/>
        <w:left w:val="none" w:sz="0" w:space="0" w:color="auto"/>
        <w:bottom w:val="none" w:sz="0" w:space="0" w:color="auto"/>
        <w:right w:val="none" w:sz="0" w:space="0" w:color="auto"/>
      </w:divBdr>
    </w:div>
    <w:div w:id="1300767792">
      <w:bodyDiv w:val="1"/>
      <w:marLeft w:val="0"/>
      <w:marRight w:val="0"/>
      <w:marTop w:val="0"/>
      <w:marBottom w:val="0"/>
      <w:divBdr>
        <w:top w:val="none" w:sz="0" w:space="0" w:color="auto"/>
        <w:left w:val="none" w:sz="0" w:space="0" w:color="auto"/>
        <w:bottom w:val="none" w:sz="0" w:space="0" w:color="auto"/>
        <w:right w:val="none" w:sz="0" w:space="0" w:color="auto"/>
      </w:divBdr>
      <w:divsChild>
        <w:div w:id="2112121118">
          <w:marLeft w:val="-720"/>
          <w:marRight w:val="0"/>
          <w:marTop w:val="0"/>
          <w:marBottom w:val="0"/>
          <w:divBdr>
            <w:top w:val="none" w:sz="0" w:space="0" w:color="auto"/>
            <w:left w:val="none" w:sz="0" w:space="0" w:color="auto"/>
            <w:bottom w:val="none" w:sz="0" w:space="0" w:color="auto"/>
            <w:right w:val="none" w:sz="0" w:space="0" w:color="auto"/>
          </w:divBdr>
        </w:div>
      </w:divsChild>
    </w:div>
    <w:div w:id="1311059287">
      <w:bodyDiv w:val="1"/>
      <w:marLeft w:val="0"/>
      <w:marRight w:val="0"/>
      <w:marTop w:val="0"/>
      <w:marBottom w:val="0"/>
      <w:divBdr>
        <w:top w:val="none" w:sz="0" w:space="0" w:color="auto"/>
        <w:left w:val="none" w:sz="0" w:space="0" w:color="auto"/>
        <w:bottom w:val="none" w:sz="0" w:space="0" w:color="auto"/>
        <w:right w:val="none" w:sz="0" w:space="0" w:color="auto"/>
      </w:divBdr>
    </w:div>
    <w:div w:id="1316757418">
      <w:bodyDiv w:val="1"/>
      <w:marLeft w:val="0"/>
      <w:marRight w:val="0"/>
      <w:marTop w:val="0"/>
      <w:marBottom w:val="0"/>
      <w:divBdr>
        <w:top w:val="none" w:sz="0" w:space="0" w:color="auto"/>
        <w:left w:val="none" w:sz="0" w:space="0" w:color="auto"/>
        <w:bottom w:val="none" w:sz="0" w:space="0" w:color="auto"/>
        <w:right w:val="none" w:sz="0" w:space="0" w:color="auto"/>
      </w:divBdr>
    </w:div>
    <w:div w:id="1339308845">
      <w:bodyDiv w:val="1"/>
      <w:marLeft w:val="0"/>
      <w:marRight w:val="0"/>
      <w:marTop w:val="0"/>
      <w:marBottom w:val="0"/>
      <w:divBdr>
        <w:top w:val="none" w:sz="0" w:space="0" w:color="auto"/>
        <w:left w:val="none" w:sz="0" w:space="0" w:color="auto"/>
        <w:bottom w:val="none" w:sz="0" w:space="0" w:color="auto"/>
        <w:right w:val="none" w:sz="0" w:space="0" w:color="auto"/>
      </w:divBdr>
      <w:divsChild>
        <w:div w:id="1452557035">
          <w:marLeft w:val="-720"/>
          <w:marRight w:val="0"/>
          <w:marTop w:val="0"/>
          <w:marBottom w:val="0"/>
          <w:divBdr>
            <w:top w:val="none" w:sz="0" w:space="0" w:color="auto"/>
            <w:left w:val="none" w:sz="0" w:space="0" w:color="auto"/>
            <w:bottom w:val="none" w:sz="0" w:space="0" w:color="auto"/>
            <w:right w:val="none" w:sz="0" w:space="0" w:color="auto"/>
          </w:divBdr>
        </w:div>
      </w:divsChild>
    </w:div>
    <w:div w:id="1341928743">
      <w:bodyDiv w:val="1"/>
      <w:marLeft w:val="0"/>
      <w:marRight w:val="0"/>
      <w:marTop w:val="0"/>
      <w:marBottom w:val="0"/>
      <w:divBdr>
        <w:top w:val="none" w:sz="0" w:space="0" w:color="auto"/>
        <w:left w:val="none" w:sz="0" w:space="0" w:color="auto"/>
        <w:bottom w:val="none" w:sz="0" w:space="0" w:color="auto"/>
        <w:right w:val="none" w:sz="0" w:space="0" w:color="auto"/>
      </w:divBdr>
    </w:div>
    <w:div w:id="1345744427">
      <w:bodyDiv w:val="1"/>
      <w:marLeft w:val="0"/>
      <w:marRight w:val="0"/>
      <w:marTop w:val="0"/>
      <w:marBottom w:val="0"/>
      <w:divBdr>
        <w:top w:val="none" w:sz="0" w:space="0" w:color="auto"/>
        <w:left w:val="none" w:sz="0" w:space="0" w:color="auto"/>
        <w:bottom w:val="none" w:sz="0" w:space="0" w:color="auto"/>
        <w:right w:val="none" w:sz="0" w:space="0" w:color="auto"/>
      </w:divBdr>
    </w:div>
    <w:div w:id="1355420709">
      <w:bodyDiv w:val="1"/>
      <w:marLeft w:val="0"/>
      <w:marRight w:val="0"/>
      <w:marTop w:val="0"/>
      <w:marBottom w:val="0"/>
      <w:divBdr>
        <w:top w:val="none" w:sz="0" w:space="0" w:color="auto"/>
        <w:left w:val="none" w:sz="0" w:space="0" w:color="auto"/>
        <w:bottom w:val="none" w:sz="0" w:space="0" w:color="auto"/>
        <w:right w:val="none" w:sz="0" w:space="0" w:color="auto"/>
      </w:divBdr>
      <w:divsChild>
        <w:div w:id="939025741">
          <w:marLeft w:val="-720"/>
          <w:marRight w:val="0"/>
          <w:marTop w:val="0"/>
          <w:marBottom w:val="0"/>
          <w:divBdr>
            <w:top w:val="none" w:sz="0" w:space="0" w:color="auto"/>
            <w:left w:val="none" w:sz="0" w:space="0" w:color="auto"/>
            <w:bottom w:val="none" w:sz="0" w:space="0" w:color="auto"/>
            <w:right w:val="none" w:sz="0" w:space="0" w:color="auto"/>
          </w:divBdr>
        </w:div>
      </w:divsChild>
    </w:div>
    <w:div w:id="1364135833">
      <w:bodyDiv w:val="1"/>
      <w:marLeft w:val="0"/>
      <w:marRight w:val="0"/>
      <w:marTop w:val="0"/>
      <w:marBottom w:val="0"/>
      <w:divBdr>
        <w:top w:val="none" w:sz="0" w:space="0" w:color="auto"/>
        <w:left w:val="none" w:sz="0" w:space="0" w:color="auto"/>
        <w:bottom w:val="none" w:sz="0" w:space="0" w:color="auto"/>
        <w:right w:val="none" w:sz="0" w:space="0" w:color="auto"/>
      </w:divBdr>
    </w:div>
    <w:div w:id="1364284602">
      <w:bodyDiv w:val="1"/>
      <w:marLeft w:val="0"/>
      <w:marRight w:val="0"/>
      <w:marTop w:val="0"/>
      <w:marBottom w:val="0"/>
      <w:divBdr>
        <w:top w:val="none" w:sz="0" w:space="0" w:color="auto"/>
        <w:left w:val="none" w:sz="0" w:space="0" w:color="auto"/>
        <w:bottom w:val="none" w:sz="0" w:space="0" w:color="auto"/>
        <w:right w:val="none" w:sz="0" w:space="0" w:color="auto"/>
      </w:divBdr>
      <w:divsChild>
        <w:div w:id="1890072705">
          <w:marLeft w:val="-720"/>
          <w:marRight w:val="0"/>
          <w:marTop w:val="0"/>
          <w:marBottom w:val="0"/>
          <w:divBdr>
            <w:top w:val="none" w:sz="0" w:space="0" w:color="auto"/>
            <w:left w:val="none" w:sz="0" w:space="0" w:color="auto"/>
            <w:bottom w:val="none" w:sz="0" w:space="0" w:color="auto"/>
            <w:right w:val="none" w:sz="0" w:space="0" w:color="auto"/>
          </w:divBdr>
        </w:div>
      </w:divsChild>
    </w:div>
    <w:div w:id="1377240252">
      <w:bodyDiv w:val="1"/>
      <w:marLeft w:val="0"/>
      <w:marRight w:val="0"/>
      <w:marTop w:val="0"/>
      <w:marBottom w:val="0"/>
      <w:divBdr>
        <w:top w:val="none" w:sz="0" w:space="0" w:color="auto"/>
        <w:left w:val="none" w:sz="0" w:space="0" w:color="auto"/>
        <w:bottom w:val="none" w:sz="0" w:space="0" w:color="auto"/>
        <w:right w:val="none" w:sz="0" w:space="0" w:color="auto"/>
      </w:divBdr>
      <w:divsChild>
        <w:div w:id="104035532">
          <w:marLeft w:val="-720"/>
          <w:marRight w:val="0"/>
          <w:marTop w:val="0"/>
          <w:marBottom w:val="0"/>
          <w:divBdr>
            <w:top w:val="none" w:sz="0" w:space="0" w:color="auto"/>
            <w:left w:val="none" w:sz="0" w:space="0" w:color="auto"/>
            <w:bottom w:val="none" w:sz="0" w:space="0" w:color="auto"/>
            <w:right w:val="none" w:sz="0" w:space="0" w:color="auto"/>
          </w:divBdr>
        </w:div>
      </w:divsChild>
    </w:div>
    <w:div w:id="1412967241">
      <w:bodyDiv w:val="1"/>
      <w:marLeft w:val="0"/>
      <w:marRight w:val="0"/>
      <w:marTop w:val="0"/>
      <w:marBottom w:val="0"/>
      <w:divBdr>
        <w:top w:val="none" w:sz="0" w:space="0" w:color="auto"/>
        <w:left w:val="none" w:sz="0" w:space="0" w:color="auto"/>
        <w:bottom w:val="none" w:sz="0" w:space="0" w:color="auto"/>
        <w:right w:val="none" w:sz="0" w:space="0" w:color="auto"/>
      </w:divBdr>
    </w:div>
    <w:div w:id="1422944905">
      <w:bodyDiv w:val="1"/>
      <w:marLeft w:val="0"/>
      <w:marRight w:val="0"/>
      <w:marTop w:val="0"/>
      <w:marBottom w:val="0"/>
      <w:divBdr>
        <w:top w:val="none" w:sz="0" w:space="0" w:color="auto"/>
        <w:left w:val="none" w:sz="0" w:space="0" w:color="auto"/>
        <w:bottom w:val="none" w:sz="0" w:space="0" w:color="auto"/>
        <w:right w:val="none" w:sz="0" w:space="0" w:color="auto"/>
      </w:divBdr>
    </w:div>
    <w:div w:id="1425373444">
      <w:bodyDiv w:val="1"/>
      <w:marLeft w:val="0"/>
      <w:marRight w:val="0"/>
      <w:marTop w:val="0"/>
      <w:marBottom w:val="0"/>
      <w:divBdr>
        <w:top w:val="none" w:sz="0" w:space="0" w:color="auto"/>
        <w:left w:val="none" w:sz="0" w:space="0" w:color="auto"/>
        <w:bottom w:val="none" w:sz="0" w:space="0" w:color="auto"/>
        <w:right w:val="none" w:sz="0" w:space="0" w:color="auto"/>
      </w:divBdr>
    </w:div>
    <w:div w:id="1426414634">
      <w:bodyDiv w:val="1"/>
      <w:marLeft w:val="0"/>
      <w:marRight w:val="0"/>
      <w:marTop w:val="0"/>
      <w:marBottom w:val="0"/>
      <w:divBdr>
        <w:top w:val="none" w:sz="0" w:space="0" w:color="auto"/>
        <w:left w:val="none" w:sz="0" w:space="0" w:color="auto"/>
        <w:bottom w:val="none" w:sz="0" w:space="0" w:color="auto"/>
        <w:right w:val="none" w:sz="0" w:space="0" w:color="auto"/>
      </w:divBdr>
      <w:divsChild>
        <w:div w:id="1863855256">
          <w:marLeft w:val="-720"/>
          <w:marRight w:val="0"/>
          <w:marTop w:val="0"/>
          <w:marBottom w:val="0"/>
          <w:divBdr>
            <w:top w:val="none" w:sz="0" w:space="0" w:color="auto"/>
            <w:left w:val="none" w:sz="0" w:space="0" w:color="auto"/>
            <w:bottom w:val="none" w:sz="0" w:space="0" w:color="auto"/>
            <w:right w:val="none" w:sz="0" w:space="0" w:color="auto"/>
          </w:divBdr>
        </w:div>
      </w:divsChild>
    </w:div>
    <w:div w:id="1430005856">
      <w:bodyDiv w:val="1"/>
      <w:marLeft w:val="0"/>
      <w:marRight w:val="0"/>
      <w:marTop w:val="0"/>
      <w:marBottom w:val="0"/>
      <w:divBdr>
        <w:top w:val="none" w:sz="0" w:space="0" w:color="auto"/>
        <w:left w:val="none" w:sz="0" w:space="0" w:color="auto"/>
        <w:bottom w:val="none" w:sz="0" w:space="0" w:color="auto"/>
        <w:right w:val="none" w:sz="0" w:space="0" w:color="auto"/>
      </w:divBdr>
    </w:div>
    <w:div w:id="1456633748">
      <w:bodyDiv w:val="1"/>
      <w:marLeft w:val="0"/>
      <w:marRight w:val="0"/>
      <w:marTop w:val="0"/>
      <w:marBottom w:val="0"/>
      <w:divBdr>
        <w:top w:val="none" w:sz="0" w:space="0" w:color="auto"/>
        <w:left w:val="none" w:sz="0" w:space="0" w:color="auto"/>
        <w:bottom w:val="none" w:sz="0" w:space="0" w:color="auto"/>
        <w:right w:val="none" w:sz="0" w:space="0" w:color="auto"/>
      </w:divBdr>
    </w:div>
    <w:div w:id="1482430291">
      <w:bodyDiv w:val="1"/>
      <w:marLeft w:val="0"/>
      <w:marRight w:val="0"/>
      <w:marTop w:val="0"/>
      <w:marBottom w:val="0"/>
      <w:divBdr>
        <w:top w:val="none" w:sz="0" w:space="0" w:color="auto"/>
        <w:left w:val="none" w:sz="0" w:space="0" w:color="auto"/>
        <w:bottom w:val="none" w:sz="0" w:space="0" w:color="auto"/>
        <w:right w:val="none" w:sz="0" w:space="0" w:color="auto"/>
      </w:divBdr>
    </w:div>
    <w:div w:id="1499806301">
      <w:bodyDiv w:val="1"/>
      <w:marLeft w:val="0"/>
      <w:marRight w:val="0"/>
      <w:marTop w:val="0"/>
      <w:marBottom w:val="0"/>
      <w:divBdr>
        <w:top w:val="none" w:sz="0" w:space="0" w:color="auto"/>
        <w:left w:val="none" w:sz="0" w:space="0" w:color="auto"/>
        <w:bottom w:val="none" w:sz="0" w:space="0" w:color="auto"/>
        <w:right w:val="none" w:sz="0" w:space="0" w:color="auto"/>
      </w:divBdr>
    </w:div>
    <w:div w:id="1505172445">
      <w:bodyDiv w:val="1"/>
      <w:marLeft w:val="0"/>
      <w:marRight w:val="0"/>
      <w:marTop w:val="0"/>
      <w:marBottom w:val="0"/>
      <w:divBdr>
        <w:top w:val="none" w:sz="0" w:space="0" w:color="auto"/>
        <w:left w:val="none" w:sz="0" w:space="0" w:color="auto"/>
        <w:bottom w:val="none" w:sz="0" w:space="0" w:color="auto"/>
        <w:right w:val="none" w:sz="0" w:space="0" w:color="auto"/>
      </w:divBdr>
    </w:div>
    <w:div w:id="1507792402">
      <w:bodyDiv w:val="1"/>
      <w:marLeft w:val="0"/>
      <w:marRight w:val="0"/>
      <w:marTop w:val="0"/>
      <w:marBottom w:val="0"/>
      <w:divBdr>
        <w:top w:val="none" w:sz="0" w:space="0" w:color="auto"/>
        <w:left w:val="none" w:sz="0" w:space="0" w:color="auto"/>
        <w:bottom w:val="none" w:sz="0" w:space="0" w:color="auto"/>
        <w:right w:val="none" w:sz="0" w:space="0" w:color="auto"/>
      </w:divBdr>
    </w:div>
    <w:div w:id="1523201311">
      <w:bodyDiv w:val="1"/>
      <w:marLeft w:val="0"/>
      <w:marRight w:val="0"/>
      <w:marTop w:val="0"/>
      <w:marBottom w:val="0"/>
      <w:divBdr>
        <w:top w:val="none" w:sz="0" w:space="0" w:color="auto"/>
        <w:left w:val="none" w:sz="0" w:space="0" w:color="auto"/>
        <w:bottom w:val="none" w:sz="0" w:space="0" w:color="auto"/>
        <w:right w:val="none" w:sz="0" w:space="0" w:color="auto"/>
      </w:divBdr>
    </w:div>
    <w:div w:id="1531186269">
      <w:bodyDiv w:val="1"/>
      <w:marLeft w:val="0"/>
      <w:marRight w:val="0"/>
      <w:marTop w:val="0"/>
      <w:marBottom w:val="0"/>
      <w:divBdr>
        <w:top w:val="none" w:sz="0" w:space="0" w:color="auto"/>
        <w:left w:val="none" w:sz="0" w:space="0" w:color="auto"/>
        <w:bottom w:val="none" w:sz="0" w:space="0" w:color="auto"/>
        <w:right w:val="none" w:sz="0" w:space="0" w:color="auto"/>
      </w:divBdr>
    </w:div>
    <w:div w:id="1548907000">
      <w:bodyDiv w:val="1"/>
      <w:marLeft w:val="0"/>
      <w:marRight w:val="0"/>
      <w:marTop w:val="0"/>
      <w:marBottom w:val="0"/>
      <w:divBdr>
        <w:top w:val="none" w:sz="0" w:space="0" w:color="auto"/>
        <w:left w:val="none" w:sz="0" w:space="0" w:color="auto"/>
        <w:bottom w:val="none" w:sz="0" w:space="0" w:color="auto"/>
        <w:right w:val="none" w:sz="0" w:space="0" w:color="auto"/>
      </w:divBdr>
    </w:div>
    <w:div w:id="1561286209">
      <w:bodyDiv w:val="1"/>
      <w:marLeft w:val="0"/>
      <w:marRight w:val="0"/>
      <w:marTop w:val="0"/>
      <w:marBottom w:val="0"/>
      <w:divBdr>
        <w:top w:val="none" w:sz="0" w:space="0" w:color="auto"/>
        <w:left w:val="none" w:sz="0" w:space="0" w:color="auto"/>
        <w:bottom w:val="none" w:sz="0" w:space="0" w:color="auto"/>
        <w:right w:val="none" w:sz="0" w:space="0" w:color="auto"/>
      </w:divBdr>
      <w:divsChild>
        <w:div w:id="1592004678">
          <w:marLeft w:val="-720"/>
          <w:marRight w:val="0"/>
          <w:marTop w:val="0"/>
          <w:marBottom w:val="0"/>
          <w:divBdr>
            <w:top w:val="none" w:sz="0" w:space="0" w:color="auto"/>
            <w:left w:val="none" w:sz="0" w:space="0" w:color="auto"/>
            <w:bottom w:val="none" w:sz="0" w:space="0" w:color="auto"/>
            <w:right w:val="none" w:sz="0" w:space="0" w:color="auto"/>
          </w:divBdr>
        </w:div>
      </w:divsChild>
    </w:div>
    <w:div w:id="1596941785">
      <w:bodyDiv w:val="1"/>
      <w:marLeft w:val="0"/>
      <w:marRight w:val="0"/>
      <w:marTop w:val="0"/>
      <w:marBottom w:val="0"/>
      <w:divBdr>
        <w:top w:val="none" w:sz="0" w:space="0" w:color="auto"/>
        <w:left w:val="none" w:sz="0" w:space="0" w:color="auto"/>
        <w:bottom w:val="none" w:sz="0" w:space="0" w:color="auto"/>
        <w:right w:val="none" w:sz="0" w:space="0" w:color="auto"/>
      </w:divBdr>
      <w:divsChild>
        <w:div w:id="1953973786">
          <w:marLeft w:val="-720"/>
          <w:marRight w:val="0"/>
          <w:marTop w:val="0"/>
          <w:marBottom w:val="0"/>
          <w:divBdr>
            <w:top w:val="none" w:sz="0" w:space="0" w:color="auto"/>
            <w:left w:val="none" w:sz="0" w:space="0" w:color="auto"/>
            <w:bottom w:val="none" w:sz="0" w:space="0" w:color="auto"/>
            <w:right w:val="none" w:sz="0" w:space="0" w:color="auto"/>
          </w:divBdr>
        </w:div>
      </w:divsChild>
    </w:div>
    <w:div w:id="1602881028">
      <w:bodyDiv w:val="1"/>
      <w:marLeft w:val="0"/>
      <w:marRight w:val="0"/>
      <w:marTop w:val="0"/>
      <w:marBottom w:val="0"/>
      <w:divBdr>
        <w:top w:val="none" w:sz="0" w:space="0" w:color="auto"/>
        <w:left w:val="none" w:sz="0" w:space="0" w:color="auto"/>
        <w:bottom w:val="none" w:sz="0" w:space="0" w:color="auto"/>
        <w:right w:val="none" w:sz="0" w:space="0" w:color="auto"/>
      </w:divBdr>
    </w:div>
    <w:div w:id="1614358672">
      <w:bodyDiv w:val="1"/>
      <w:marLeft w:val="0"/>
      <w:marRight w:val="0"/>
      <w:marTop w:val="0"/>
      <w:marBottom w:val="0"/>
      <w:divBdr>
        <w:top w:val="none" w:sz="0" w:space="0" w:color="auto"/>
        <w:left w:val="none" w:sz="0" w:space="0" w:color="auto"/>
        <w:bottom w:val="none" w:sz="0" w:space="0" w:color="auto"/>
        <w:right w:val="none" w:sz="0" w:space="0" w:color="auto"/>
      </w:divBdr>
    </w:div>
    <w:div w:id="1615668789">
      <w:bodyDiv w:val="1"/>
      <w:marLeft w:val="0"/>
      <w:marRight w:val="0"/>
      <w:marTop w:val="0"/>
      <w:marBottom w:val="0"/>
      <w:divBdr>
        <w:top w:val="none" w:sz="0" w:space="0" w:color="auto"/>
        <w:left w:val="none" w:sz="0" w:space="0" w:color="auto"/>
        <w:bottom w:val="none" w:sz="0" w:space="0" w:color="auto"/>
        <w:right w:val="none" w:sz="0" w:space="0" w:color="auto"/>
      </w:divBdr>
    </w:div>
    <w:div w:id="1626813105">
      <w:bodyDiv w:val="1"/>
      <w:marLeft w:val="0"/>
      <w:marRight w:val="0"/>
      <w:marTop w:val="0"/>
      <w:marBottom w:val="0"/>
      <w:divBdr>
        <w:top w:val="none" w:sz="0" w:space="0" w:color="auto"/>
        <w:left w:val="none" w:sz="0" w:space="0" w:color="auto"/>
        <w:bottom w:val="none" w:sz="0" w:space="0" w:color="auto"/>
        <w:right w:val="none" w:sz="0" w:space="0" w:color="auto"/>
      </w:divBdr>
    </w:div>
    <w:div w:id="1659652883">
      <w:bodyDiv w:val="1"/>
      <w:marLeft w:val="0"/>
      <w:marRight w:val="0"/>
      <w:marTop w:val="0"/>
      <w:marBottom w:val="0"/>
      <w:divBdr>
        <w:top w:val="none" w:sz="0" w:space="0" w:color="auto"/>
        <w:left w:val="none" w:sz="0" w:space="0" w:color="auto"/>
        <w:bottom w:val="none" w:sz="0" w:space="0" w:color="auto"/>
        <w:right w:val="none" w:sz="0" w:space="0" w:color="auto"/>
      </w:divBdr>
      <w:divsChild>
        <w:div w:id="224026953">
          <w:marLeft w:val="0"/>
          <w:marRight w:val="0"/>
          <w:marTop w:val="0"/>
          <w:marBottom w:val="0"/>
          <w:divBdr>
            <w:top w:val="none" w:sz="0" w:space="0" w:color="auto"/>
            <w:left w:val="none" w:sz="0" w:space="0" w:color="auto"/>
            <w:bottom w:val="none" w:sz="0" w:space="0" w:color="auto"/>
            <w:right w:val="none" w:sz="0" w:space="0" w:color="auto"/>
          </w:divBdr>
        </w:div>
        <w:div w:id="238291086">
          <w:marLeft w:val="0"/>
          <w:marRight w:val="0"/>
          <w:marTop w:val="0"/>
          <w:marBottom w:val="0"/>
          <w:divBdr>
            <w:top w:val="none" w:sz="0" w:space="0" w:color="auto"/>
            <w:left w:val="none" w:sz="0" w:space="0" w:color="auto"/>
            <w:bottom w:val="none" w:sz="0" w:space="0" w:color="auto"/>
            <w:right w:val="none" w:sz="0" w:space="0" w:color="auto"/>
          </w:divBdr>
        </w:div>
        <w:div w:id="700400891">
          <w:marLeft w:val="0"/>
          <w:marRight w:val="0"/>
          <w:marTop w:val="0"/>
          <w:marBottom w:val="0"/>
          <w:divBdr>
            <w:top w:val="none" w:sz="0" w:space="0" w:color="auto"/>
            <w:left w:val="none" w:sz="0" w:space="0" w:color="auto"/>
            <w:bottom w:val="none" w:sz="0" w:space="0" w:color="auto"/>
            <w:right w:val="none" w:sz="0" w:space="0" w:color="auto"/>
          </w:divBdr>
        </w:div>
        <w:div w:id="941496752">
          <w:marLeft w:val="0"/>
          <w:marRight w:val="0"/>
          <w:marTop w:val="0"/>
          <w:marBottom w:val="0"/>
          <w:divBdr>
            <w:top w:val="none" w:sz="0" w:space="0" w:color="auto"/>
            <w:left w:val="none" w:sz="0" w:space="0" w:color="auto"/>
            <w:bottom w:val="none" w:sz="0" w:space="0" w:color="auto"/>
            <w:right w:val="none" w:sz="0" w:space="0" w:color="auto"/>
          </w:divBdr>
        </w:div>
        <w:div w:id="1082723688">
          <w:marLeft w:val="0"/>
          <w:marRight w:val="0"/>
          <w:marTop w:val="0"/>
          <w:marBottom w:val="0"/>
          <w:divBdr>
            <w:top w:val="none" w:sz="0" w:space="0" w:color="auto"/>
            <w:left w:val="none" w:sz="0" w:space="0" w:color="auto"/>
            <w:bottom w:val="none" w:sz="0" w:space="0" w:color="auto"/>
            <w:right w:val="none" w:sz="0" w:space="0" w:color="auto"/>
          </w:divBdr>
        </w:div>
        <w:div w:id="1082996011">
          <w:marLeft w:val="0"/>
          <w:marRight w:val="0"/>
          <w:marTop w:val="0"/>
          <w:marBottom w:val="0"/>
          <w:divBdr>
            <w:top w:val="none" w:sz="0" w:space="0" w:color="auto"/>
            <w:left w:val="none" w:sz="0" w:space="0" w:color="auto"/>
            <w:bottom w:val="none" w:sz="0" w:space="0" w:color="auto"/>
            <w:right w:val="none" w:sz="0" w:space="0" w:color="auto"/>
          </w:divBdr>
        </w:div>
        <w:div w:id="1213469285">
          <w:marLeft w:val="0"/>
          <w:marRight w:val="0"/>
          <w:marTop w:val="0"/>
          <w:marBottom w:val="0"/>
          <w:divBdr>
            <w:top w:val="none" w:sz="0" w:space="0" w:color="auto"/>
            <w:left w:val="none" w:sz="0" w:space="0" w:color="auto"/>
            <w:bottom w:val="none" w:sz="0" w:space="0" w:color="auto"/>
            <w:right w:val="none" w:sz="0" w:space="0" w:color="auto"/>
          </w:divBdr>
        </w:div>
        <w:div w:id="1309171372">
          <w:marLeft w:val="0"/>
          <w:marRight w:val="0"/>
          <w:marTop w:val="0"/>
          <w:marBottom w:val="0"/>
          <w:divBdr>
            <w:top w:val="none" w:sz="0" w:space="0" w:color="auto"/>
            <w:left w:val="none" w:sz="0" w:space="0" w:color="auto"/>
            <w:bottom w:val="none" w:sz="0" w:space="0" w:color="auto"/>
            <w:right w:val="none" w:sz="0" w:space="0" w:color="auto"/>
          </w:divBdr>
        </w:div>
        <w:div w:id="1316641923">
          <w:marLeft w:val="0"/>
          <w:marRight w:val="0"/>
          <w:marTop w:val="0"/>
          <w:marBottom w:val="0"/>
          <w:divBdr>
            <w:top w:val="none" w:sz="0" w:space="0" w:color="auto"/>
            <w:left w:val="none" w:sz="0" w:space="0" w:color="auto"/>
            <w:bottom w:val="none" w:sz="0" w:space="0" w:color="auto"/>
            <w:right w:val="none" w:sz="0" w:space="0" w:color="auto"/>
          </w:divBdr>
        </w:div>
        <w:div w:id="1578782795">
          <w:marLeft w:val="0"/>
          <w:marRight w:val="0"/>
          <w:marTop w:val="0"/>
          <w:marBottom w:val="0"/>
          <w:divBdr>
            <w:top w:val="none" w:sz="0" w:space="0" w:color="auto"/>
            <w:left w:val="none" w:sz="0" w:space="0" w:color="auto"/>
            <w:bottom w:val="none" w:sz="0" w:space="0" w:color="auto"/>
            <w:right w:val="none" w:sz="0" w:space="0" w:color="auto"/>
          </w:divBdr>
        </w:div>
        <w:div w:id="1850758452">
          <w:marLeft w:val="0"/>
          <w:marRight w:val="0"/>
          <w:marTop w:val="0"/>
          <w:marBottom w:val="0"/>
          <w:divBdr>
            <w:top w:val="none" w:sz="0" w:space="0" w:color="auto"/>
            <w:left w:val="none" w:sz="0" w:space="0" w:color="auto"/>
            <w:bottom w:val="none" w:sz="0" w:space="0" w:color="auto"/>
            <w:right w:val="none" w:sz="0" w:space="0" w:color="auto"/>
          </w:divBdr>
        </w:div>
        <w:div w:id="1893347679">
          <w:marLeft w:val="0"/>
          <w:marRight w:val="0"/>
          <w:marTop w:val="0"/>
          <w:marBottom w:val="0"/>
          <w:divBdr>
            <w:top w:val="none" w:sz="0" w:space="0" w:color="auto"/>
            <w:left w:val="none" w:sz="0" w:space="0" w:color="auto"/>
            <w:bottom w:val="none" w:sz="0" w:space="0" w:color="auto"/>
            <w:right w:val="none" w:sz="0" w:space="0" w:color="auto"/>
          </w:divBdr>
        </w:div>
        <w:div w:id="1924338028">
          <w:marLeft w:val="0"/>
          <w:marRight w:val="0"/>
          <w:marTop w:val="0"/>
          <w:marBottom w:val="0"/>
          <w:divBdr>
            <w:top w:val="none" w:sz="0" w:space="0" w:color="auto"/>
            <w:left w:val="none" w:sz="0" w:space="0" w:color="auto"/>
            <w:bottom w:val="none" w:sz="0" w:space="0" w:color="auto"/>
            <w:right w:val="none" w:sz="0" w:space="0" w:color="auto"/>
          </w:divBdr>
        </w:div>
        <w:div w:id="2138526505">
          <w:marLeft w:val="0"/>
          <w:marRight w:val="0"/>
          <w:marTop w:val="0"/>
          <w:marBottom w:val="0"/>
          <w:divBdr>
            <w:top w:val="none" w:sz="0" w:space="0" w:color="auto"/>
            <w:left w:val="none" w:sz="0" w:space="0" w:color="auto"/>
            <w:bottom w:val="none" w:sz="0" w:space="0" w:color="auto"/>
            <w:right w:val="none" w:sz="0" w:space="0" w:color="auto"/>
          </w:divBdr>
        </w:div>
      </w:divsChild>
    </w:div>
    <w:div w:id="1673606179">
      <w:bodyDiv w:val="1"/>
      <w:marLeft w:val="0"/>
      <w:marRight w:val="0"/>
      <w:marTop w:val="0"/>
      <w:marBottom w:val="0"/>
      <w:divBdr>
        <w:top w:val="none" w:sz="0" w:space="0" w:color="auto"/>
        <w:left w:val="none" w:sz="0" w:space="0" w:color="auto"/>
        <w:bottom w:val="none" w:sz="0" w:space="0" w:color="auto"/>
        <w:right w:val="none" w:sz="0" w:space="0" w:color="auto"/>
      </w:divBdr>
      <w:divsChild>
        <w:div w:id="824511178">
          <w:marLeft w:val="-720"/>
          <w:marRight w:val="0"/>
          <w:marTop w:val="0"/>
          <w:marBottom w:val="0"/>
          <w:divBdr>
            <w:top w:val="none" w:sz="0" w:space="0" w:color="auto"/>
            <w:left w:val="none" w:sz="0" w:space="0" w:color="auto"/>
            <w:bottom w:val="none" w:sz="0" w:space="0" w:color="auto"/>
            <w:right w:val="none" w:sz="0" w:space="0" w:color="auto"/>
          </w:divBdr>
        </w:div>
      </w:divsChild>
    </w:div>
    <w:div w:id="1711104718">
      <w:bodyDiv w:val="1"/>
      <w:marLeft w:val="0"/>
      <w:marRight w:val="0"/>
      <w:marTop w:val="0"/>
      <w:marBottom w:val="0"/>
      <w:divBdr>
        <w:top w:val="none" w:sz="0" w:space="0" w:color="auto"/>
        <w:left w:val="none" w:sz="0" w:space="0" w:color="auto"/>
        <w:bottom w:val="none" w:sz="0" w:space="0" w:color="auto"/>
        <w:right w:val="none" w:sz="0" w:space="0" w:color="auto"/>
      </w:divBdr>
    </w:div>
    <w:div w:id="1713767303">
      <w:bodyDiv w:val="1"/>
      <w:marLeft w:val="0"/>
      <w:marRight w:val="0"/>
      <w:marTop w:val="0"/>
      <w:marBottom w:val="0"/>
      <w:divBdr>
        <w:top w:val="none" w:sz="0" w:space="0" w:color="auto"/>
        <w:left w:val="none" w:sz="0" w:space="0" w:color="auto"/>
        <w:bottom w:val="none" w:sz="0" w:space="0" w:color="auto"/>
        <w:right w:val="none" w:sz="0" w:space="0" w:color="auto"/>
      </w:divBdr>
    </w:div>
    <w:div w:id="1741707173">
      <w:bodyDiv w:val="1"/>
      <w:marLeft w:val="0"/>
      <w:marRight w:val="0"/>
      <w:marTop w:val="0"/>
      <w:marBottom w:val="0"/>
      <w:divBdr>
        <w:top w:val="none" w:sz="0" w:space="0" w:color="auto"/>
        <w:left w:val="none" w:sz="0" w:space="0" w:color="auto"/>
        <w:bottom w:val="none" w:sz="0" w:space="0" w:color="auto"/>
        <w:right w:val="none" w:sz="0" w:space="0" w:color="auto"/>
      </w:divBdr>
    </w:div>
    <w:div w:id="1756047880">
      <w:bodyDiv w:val="1"/>
      <w:marLeft w:val="0"/>
      <w:marRight w:val="0"/>
      <w:marTop w:val="0"/>
      <w:marBottom w:val="0"/>
      <w:divBdr>
        <w:top w:val="none" w:sz="0" w:space="0" w:color="auto"/>
        <w:left w:val="none" w:sz="0" w:space="0" w:color="auto"/>
        <w:bottom w:val="none" w:sz="0" w:space="0" w:color="auto"/>
        <w:right w:val="none" w:sz="0" w:space="0" w:color="auto"/>
      </w:divBdr>
      <w:divsChild>
        <w:div w:id="1982037073">
          <w:marLeft w:val="-720"/>
          <w:marRight w:val="0"/>
          <w:marTop w:val="0"/>
          <w:marBottom w:val="0"/>
          <w:divBdr>
            <w:top w:val="none" w:sz="0" w:space="0" w:color="auto"/>
            <w:left w:val="none" w:sz="0" w:space="0" w:color="auto"/>
            <w:bottom w:val="none" w:sz="0" w:space="0" w:color="auto"/>
            <w:right w:val="none" w:sz="0" w:space="0" w:color="auto"/>
          </w:divBdr>
        </w:div>
      </w:divsChild>
    </w:div>
    <w:div w:id="1777478771">
      <w:bodyDiv w:val="1"/>
      <w:marLeft w:val="0"/>
      <w:marRight w:val="0"/>
      <w:marTop w:val="0"/>
      <w:marBottom w:val="0"/>
      <w:divBdr>
        <w:top w:val="none" w:sz="0" w:space="0" w:color="auto"/>
        <w:left w:val="none" w:sz="0" w:space="0" w:color="auto"/>
        <w:bottom w:val="none" w:sz="0" w:space="0" w:color="auto"/>
        <w:right w:val="none" w:sz="0" w:space="0" w:color="auto"/>
      </w:divBdr>
    </w:div>
    <w:div w:id="1791389381">
      <w:bodyDiv w:val="1"/>
      <w:marLeft w:val="0"/>
      <w:marRight w:val="0"/>
      <w:marTop w:val="0"/>
      <w:marBottom w:val="0"/>
      <w:divBdr>
        <w:top w:val="none" w:sz="0" w:space="0" w:color="auto"/>
        <w:left w:val="none" w:sz="0" w:space="0" w:color="auto"/>
        <w:bottom w:val="none" w:sz="0" w:space="0" w:color="auto"/>
        <w:right w:val="none" w:sz="0" w:space="0" w:color="auto"/>
      </w:divBdr>
      <w:divsChild>
        <w:div w:id="856430456">
          <w:marLeft w:val="-720"/>
          <w:marRight w:val="0"/>
          <w:marTop w:val="0"/>
          <w:marBottom w:val="0"/>
          <w:divBdr>
            <w:top w:val="none" w:sz="0" w:space="0" w:color="auto"/>
            <w:left w:val="none" w:sz="0" w:space="0" w:color="auto"/>
            <w:bottom w:val="none" w:sz="0" w:space="0" w:color="auto"/>
            <w:right w:val="none" w:sz="0" w:space="0" w:color="auto"/>
          </w:divBdr>
        </w:div>
      </w:divsChild>
    </w:div>
    <w:div w:id="1796872546">
      <w:bodyDiv w:val="1"/>
      <w:marLeft w:val="0"/>
      <w:marRight w:val="0"/>
      <w:marTop w:val="0"/>
      <w:marBottom w:val="0"/>
      <w:divBdr>
        <w:top w:val="none" w:sz="0" w:space="0" w:color="auto"/>
        <w:left w:val="none" w:sz="0" w:space="0" w:color="auto"/>
        <w:bottom w:val="none" w:sz="0" w:space="0" w:color="auto"/>
        <w:right w:val="none" w:sz="0" w:space="0" w:color="auto"/>
      </w:divBdr>
    </w:div>
    <w:div w:id="1812013229">
      <w:bodyDiv w:val="1"/>
      <w:marLeft w:val="0"/>
      <w:marRight w:val="0"/>
      <w:marTop w:val="0"/>
      <w:marBottom w:val="0"/>
      <w:divBdr>
        <w:top w:val="none" w:sz="0" w:space="0" w:color="auto"/>
        <w:left w:val="none" w:sz="0" w:space="0" w:color="auto"/>
        <w:bottom w:val="none" w:sz="0" w:space="0" w:color="auto"/>
        <w:right w:val="none" w:sz="0" w:space="0" w:color="auto"/>
      </w:divBdr>
    </w:div>
    <w:div w:id="1835491356">
      <w:bodyDiv w:val="1"/>
      <w:marLeft w:val="0"/>
      <w:marRight w:val="0"/>
      <w:marTop w:val="0"/>
      <w:marBottom w:val="0"/>
      <w:divBdr>
        <w:top w:val="none" w:sz="0" w:space="0" w:color="auto"/>
        <w:left w:val="none" w:sz="0" w:space="0" w:color="auto"/>
        <w:bottom w:val="none" w:sz="0" w:space="0" w:color="auto"/>
        <w:right w:val="none" w:sz="0" w:space="0" w:color="auto"/>
      </w:divBdr>
    </w:div>
    <w:div w:id="1838693310">
      <w:bodyDiv w:val="1"/>
      <w:marLeft w:val="0"/>
      <w:marRight w:val="0"/>
      <w:marTop w:val="0"/>
      <w:marBottom w:val="0"/>
      <w:divBdr>
        <w:top w:val="none" w:sz="0" w:space="0" w:color="auto"/>
        <w:left w:val="none" w:sz="0" w:space="0" w:color="auto"/>
        <w:bottom w:val="none" w:sz="0" w:space="0" w:color="auto"/>
        <w:right w:val="none" w:sz="0" w:space="0" w:color="auto"/>
      </w:divBdr>
    </w:div>
    <w:div w:id="1838956969">
      <w:bodyDiv w:val="1"/>
      <w:marLeft w:val="0"/>
      <w:marRight w:val="0"/>
      <w:marTop w:val="0"/>
      <w:marBottom w:val="0"/>
      <w:divBdr>
        <w:top w:val="none" w:sz="0" w:space="0" w:color="auto"/>
        <w:left w:val="none" w:sz="0" w:space="0" w:color="auto"/>
        <w:bottom w:val="none" w:sz="0" w:space="0" w:color="auto"/>
        <w:right w:val="none" w:sz="0" w:space="0" w:color="auto"/>
      </w:divBdr>
    </w:div>
    <w:div w:id="1847551330">
      <w:bodyDiv w:val="1"/>
      <w:marLeft w:val="0"/>
      <w:marRight w:val="0"/>
      <w:marTop w:val="0"/>
      <w:marBottom w:val="0"/>
      <w:divBdr>
        <w:top w:val="none" w:sz="0" w:space="0" w:color="auto"/>
        <w:left w:val="none" w:sz="0" w:space="0" w:color="auto"/>
        <w:bottom w:val="none" w:sz="0" w:space="0" w:color="auto"/>
        <w:right w:val="none" w:sz="0" w:space="0" w:color="auto"/>
      </w:divBdr>
    </w:div>
    <w:div w:id="1867674629">
      <w:bodyDiv w:val="1"/>
      <w:marLeft w:val="0"/>
      <w:marRight w:val="0"/>
      <w:marTop w:val="0"/>
      <w:marBottom w:val="0"/>
      <w:divBdr>
        <w:top w:val="none" w:sz="0" w:space="0" w:color="auto"/>
        <w:left w:val="none" w:sz="0" w:space="0" w:color="auto"/>
        <w:bottom w:val="none" w:sz="0" w:space="0" w:color="auto"/>
        <w:right w:val="none" w:sz="0" w:space="0" w:color="auto"/>
      </w:divBdr>
      <w:divsChild>
        <w:div w:id="902330072">
          <w:marLeft w:val="0"/>
          <w:marRight w:val="0"/>
          <w:marTop w:val="0"/>
          <w:marBottom w:val="0"/>
          <w:divBdr>
            <w:top w:val="none" w:sz="0" w:space="0" w:color="auto"/>
            <w:left w:val="none" w:sz="0" w:space="0" w:color="auto"/>
            <w:bottom w:val="none" w:sz="0" w:space="0" w:color="auto"/>
            <w:right w:val="none" w:sz="0" w:space="0" w:color="auto"/>
          </w:divBdr>
          <w:divsChild>
            <w:div w:id="151457734">
              <w:marLeft w:val="0"/>
              <w:marRight w:val="0"/>
              <w:marTop w:val="0"/>
              <w:marBottom w:val="0"/>
              <w:divBdr>
                <w:top w:val="none" w:sz="0" w:space="0" w:color="auto"/>
                <w:left w:val="none" w:sz="0" w:space="0" w:color="auto"/>
                <w:bottom w:val="none" w:sz="0" w:space="0" w:color="auto"/>
                <w:right w:val="none" w:sz="0" w:space="0" w:color="auto"/>
              </w:divBdr>
            </w:div>
            <w:div w:id="2110156409">
              <w:marLeft w:val="0"/>
              <w:marRight w:val="0"/>
              <w:marTop w:val="0"/>
              <w:marBottom w:val="0"/>
              <w:divBdr>
                <w:top w:val="none" w:sz="0" w:space="0" w:color="auto"/>
                <w:left w:val="none" w:sz="0" w:space="0" w:color="auto"/>
                <w:bottom w:val="none" w:sz="0" w:space="0" w:color="auto"/>
                <w:right w:val="none" w:sz="0" w:space="0" w:color="auto"/>
              </w:divBdr>
              <w:divsChild>
                <w:div w:id="1310400250">
                  <w:marLeft w:val="0"/>
                  <w:marRight w:val="0"/>
                  <w:marTop w:val="0"/>
                  <w:marBottom w:val="0"/>
                  <w:divBdr>
                    <w:top w:val="none" w:sz="0" w:space="0" w:color="auto"/>
                    <w:left w:val="none" w:sz="0" w:space="0" w:color="auto"/>
                    <w:bottom w:val="none" w:sz="0" w:space="0" w:color="auto"/>
                    <w:right w:val="none" w:sz="0" w:space="0" w:color="auto"/>
                  </w:divBdr>
                  <w:divsChild>
                    <w:div w:id="1112935724">
                      <w:marLeft w:val="0"/>
                      <w:marRight w:val="0"/>
                      <w:marTop w:val="0"/>
                      <w:marBottom w:val="0"/>
                      <w:divBdr>
                        <w:top w:val="none" w:sz="0" w:space="0" w:color="auto"/>
                        <w:left w:val="none" w:sz="0" w:space="0" w:color="auto"/>
                        <w:bottom w:val="none" w:sz="0" w:space="0" w:color="auto"/>
                        <w:right w:val="none" w:sz="0" w:space="0" w:color="auto"/>
                      </w:divBdr>
                      <w:divsChild>
                        <w:div w:id="70537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3837641">
      <w:bodyDiv w:val="1"/>
      <w:marLeft w:val="0"/>
      <w:marRight w:val="0"/>
      <w:marTop w:val="0"/>
      <w:marBottom w:val="0"/>
      <w:divBdr>
        <w:top w:val="none" w:sz="0" w:space="0" w:color="auto"/>
        <w:left w:val="none" w:sz="0" w:space="0" w:color="auto"/>
        <w:bottom w:val="none" w:sz="0" w:space="0" w:color="auto"/>
        <w:right w:val="none" w:sz="0" w:space="0" w:color="auto"/>
      </w:divBdr>
    </w:div>
    <w:div w:id="1874883818">
      <w:bodyDiv w:val="1"/>
      <w:marLeft w:val="0"/>
      <w:marRight w:val="0"/>
      <w:marTop w:val="0"/>
      <w:marBottom w:val="0"/>
      <w:divBdr>
        <w:top w:val="none" w:sz="0" w:space="0" w:color="auto"/>
        <w:left w:val="none" w:sz="0" w:space="0" w:color="auto"/>
        <w:bottom w:val="none" w:sz="0" w:space="0" w:color="auto"/>
        <w:right w:val="none" w:sz="0" w:space="0" w:color="auto"/>
      </w:divBdr>
    </w:div>
    <w:div w:id="1888562724">
      <w:bodyDiv w:val="1"/>
      <w:marLeft w:val="0"/>
      <w:marRight w:val="0"/>
      <w:marTop w:val="0"/>
      <w:marBottom w:val="0"/>
      <w:divBdr>
        <w:top w:val="none" w:sz="0" w:space="0" w:color="auto"/>
        <w:left w:val="none" w:sz="0" w:space="0" w:color="auto"/>
        <w:bottom w:val="none" w:sz="0" w:space="0" w:color="auto"/>
        <w:right w:val="none" w:sz="0" w:space="0" w:color="auto"/>
      </w:divBdr>
      <w:divsChild>
        <w:div w:id="515123689">
          <w:marLeft w:val="-720"/>
          <w:marRight w:val="0"/>
          <w:marTop w:val="0"/>
          <w:marBottom w:val="0"/>
          <w:divBdr>
            <w:top w:val="none" w:sz="0" w:space="0" w:color="auto"/>
            <w:left w:val="none" w:sz="0" w:space="0" w:color="auto"/>
            <w:bottom w:val="none" w:sz="0" w:space="0" w:color="auto"/>
            <w:right w:val="none" w:sz="0" w:space="0" w:color="auto"/>
          </w:divBdr>
        </w:div>
      </w:divsChild>
    </w:div>
    <w:div w:id="1955626926">
      <w:bodyDiv w:val="1"/>
      <w:marLeft w:val="0"/>
      <w:marRight w:val="0"/>
      <w:marTop w:val="0"/>
      <w:marBottom w:val="0"/>
      <w:divBdr>
        <w:top w:val="none" w:sz="0" w:space="0" w:color="auto"/>
        <w:left w:val="none" w:sz="0" w:space="0" w:color="auto"/>
        <w:bottom w:val="none" w:sz="0" w:space="0" w:color="auto"/>
        <w:right w:val="none" w:sz="0" w:space="0" w:color="auto"/>
      </w:divBdr>
    </w:div>
    <w:div w:id="1996640791">
      <w:bodyDiv w:val="1"/>
      <w:marLeft w:val="0"/>
      <w:marRight w:val="0"/>
      <w:marTop w:val="0"/>
      <w:marBottom w:val="0"/>
      <w:divBdr>
        <w:top w:val="none" w:sz="0" w:space="0" w:color="auto"/>
        <w:left w:val="none" w:sz="0" w:space="0" w:color="auto"/>
        <w:bottom w:val="none" w:sz="0" w:space="0" w:color="auto"/>
        <w:right w:val="none" w:sz="0" w:space="0" w:color="auto"/>
      </w:divBdr>
    </w:div>
    <w:div w:id="2006472106">
      <w:bodyDiv w:val="1"/>
      <w:marLeft w:val="0"/>
      <w:marRight w:val="0"/>
      <w:marTop w:val="0"/>
      <w:marBottom w:val="0"/>
      <w:divBdr>
        <w:top w:val="none" w:sz="0" w:space="0" w:color="auto"/>
        <w:left w:val="none" w:sz="0" w:space="0" w:color="auto"/>
        <w:bottom w:val="none" w:sz="0" w:space="0" w:color="auto"/>
        <w:right w:val="none" w:sz="0" w:space="0" w:color="auto"/>
      </w:divBdr>
    </w:div>
    <w:div w:id="2010908594">
      <w:bodyDiv w:val="1"/>
      <w:marLeft w:val="0"/>
      <w:marRight w:val="0"/>
      <w:marTop w:val="0"/>
      <w:marBottom w:val="0"/>
      <w:divBdr>
        <w:top w:val="none" w:sz="0" w:space="0" w:color="auto"/>
        <w:left w:val="none" w:sz="0" w:space="0" w:color="auto"/>
        <w:bottom w:val="none" w:sz="0" w:space="0" w:color="auto"/>
        <w:right w:val="none" w:sz="0" w:space="0" w:color="auto"/>
      </w:divBdr>
    </w:div>
    <w:div w:id="2079008679">
      <w:bodyDiv w:val="1"/>
      <w:marLeft w:val="0"/>
      <w:marRight w:val="0"/>
      <w:marTop w:val="0"/>
      <w:marBottom w:val="0"/>
      <w:divBdr>
        <w:top w:val="none" w:sz="0" w:space="0" w:color="auto"/>
        <w:left w:val="none" w:sz="0" w:space="0" w:color="auto"/>
        <w:bottom w:val="none" w:sz="0" w:space="0" w:color="auto"/>
        <w:right w:val="none" w:sz="0" w:space="0" w:color="auto"/>
      </w:divBdr>
      <w:divsChild>
        <w:div w:id="213929125">
          <w:marLeft w:val="0"/>
          <w:marRight w:val="0"/>
          <w:marTop w:val="0"/>
          <w:marBottom w:val="0"/>
          <w:divBdr>
            <w:top w:val="none" w:sz="0" w:space="0" w:color="auto"/>
            <w:left w:val="none" w:sz="0" w:space="0" w:color="auto"/>
            <w:bottom w:val="none" w:sz="0" w:space="0" w:color="auto"/>
            <w:right w:val="none" w:sz="0" w:space="0" w:color="auto"/>
          </w:divBdr>
          <w:divsChild>
            <w:div w:id="1225140497">
              <w:marLeft w:val="0"/>
              <w:marRight w:val="0"/>
              <w:marTop w:val="0"/>
              <w:marBottom w:val="0"/>
              <w:divBdr>
                <w:top w:val="none" w:sz="0" w:space="0" w:color="auto"/>
                <w:left w:val="none" w:sz="0" w:space="0" w:color="auto"/>
                <w:bottom w:val="none" w:sz="0" w:space="0" w:color="auto"/>
                <w:right w:val="none" w:sz="0" w:space="0" w:color="auto"/>
              </w:divBdr>
              <w:divsChild>
                <w:div w:id="577134494">
                  <w:marLeft w:val="0"/>
                  <w:marRight w:val="0"/>
                  <w:marTop w:val="0"/>
                  <w:marBottom w:val="0"/>
                  <w:divBdr>
                    <w:top w:val="none" w:sz="0" w:space="0" w:color="auto"/>
                    <w:left w:val="none" w:sz="0" w:space="0" w:color="auto"/>
                    <w:bottom w:val="none" w:sz="0" w:space="0" w:color="auto"/>
                    <w:right w:val="none" w:sz="0" w:space="0" w:color="auto"/>
                  </w:divBdr>
                  <w:divsChild>
                    <w:div w:id="166752485">
                      <w:marLeft w:val="0"/>
                      <w:marRight w:val="0"/>
                      <w:marTop w:val="0"/>
                      <w:marBottom w:val="0"/>
                      <w:divBdr>
                        <w:top w:val="none" w:sz="0" w:space="0" w:color="auto"/>
                        <w:left w:val="none" w:sz="0" w:space="0" w:color="auto"/>
                        <w:bottom w:val="none" w:sz="0" w:space="0" w:color="auto"/>
                        <w:right w:val="none" w:sz="0" w:space="0" w:color="auto"/>
                      </w:divBdr>
                      <w:divsChild>
                        <w:div w:id="406079240">
                          <w:marLeft w:val="0"/>
                          <w:marRight w:val="0"/>
                          <w:marTop w:val="0"/>
                          <w:marBottom w:val="0"/>
                          <w:divBdr>
                            <w:top w:val="none" w:sz="0" w:space="0" w:color="auto"/>
                            <w:left w:val="none" w:sz="0" w:space="0" w:color="auto"/>
                            <w:bottom w:val="none" w:sz="0" w:space="0" w:color="auto"/>
                            <w:right w:val="none" w:sz="0" w:space="0" w:color="auto"/>
                          </w:divBdr>
                          <w:divsChild>
                            <w:div w:id="2140491128">
                              <w:marLeft w:val="0"/>
                              <w:marRight w:val="0"/>
                              <w:marTop w:val="0"/>
                              <w:marBottom w:val="0"/>
                              <w:divBdr>
                                <w:top w:val="none" w:sz="0" w:space="0" w:color="auto"/>
                                <w:left w:val="none" w:sz="0" w:space="0" w:color="auto"/>
                                <w:bottom w:val="none" w:sz="0" w:space="0" w:color="auto"/>
                                <w:right w:val="none" w:sz="0" w:space="0" w:color="auto"/>
                              </w:divBdr>
                              <w:divsChild>
                                <w:div w:id="569537297">
                                  <w:marLeft w:val="0"/>
                                  <w:marRight w:val="0"/>
                                  <w:marTop w:val="0"/>
                                  <w:marBottom w:val="0"/>
                                  <w:divBdr>
                                    <w:top w:val="none" w:sz="0" w:space="0" w:color="auto"/>
                                    <w:left w:val="none" w:sz="0" w:space="0" w:color="auto"/>
                                    <w:bottom w:val="none" w:sz="0" w:space="0" w:color="auto"/>
                                    <w:right w:val="none" w:sz="0" w:space="0" w:color="auto"/>
                                  </w:divBdr>
                                  <w:divsChild>
                                    <w:div w:id="1135372426">
                                      <w:marLeft w:val="0"/>
                                      <w:marRight w:val="0"/>
                                      <w:marTop w:val="0"/>
                                      <w:marBottom w:val="0"/>
                                      <w:divBdr>
                                        <w:top w:val="none" w:sz="0" w:space="0" w:color="auto"/>
                                        <w:left w:val="none" w:sz="0" w:space="0" w:color="auto"/>
                                        <w:bottom w:val="none" w:sz="0" w:space="0" w:color="auto"/>
                                        <w:right w:val="none" w:sz="0" w:space="0" w:color="auto"/>
                                      </w:divBdr>
                                      <w:divsChild>
                                        <w:div w:id="1558316151">
                                          <w:marLeft w:val="0"/>
                                          <w:marRight w:val="0"/>
                                          <w:marTop w:val="0"/>
                                          <w:marBottom w:val="0"/>
                                          <w:divBdr>
                                            <w:top w:val="none" w:sz="0" w:space="0" w:color="auto"/>
                                            <w:left w:val="none" w:sz="0" w:space="0" w:color="auto"/>
                                            <w:bottom w:val="none" w:sz="0" w:space="0" w:color="auto"/>
                                            <w:right w:val="none" w:sz="0" w:space="0" w:color="auto"/>
                                          </w:divBdr>
                                          <w:divsChild>
                                            <w:div w:id="440995533">
                                              <w:marLeft w:val="0"/>
                                              <w:marRight w:val="0"/>
                                              <w:marTop w:val="0"/>
                                              <w:marBottom w:val="0"/>
                                              <w:divBdr>
                                                <w:top w:val="none" w:sz="0" w:space="0" w:color="auto"/>
                                                <w:left w:val="none" w:sz="0" w:space="0" w:color="auto"/>
                                                <w:bottom w:val="none" w:sz="0" w:space="0" w:color="auto"/>
                                                <w:right w:val="none" w:sz="0" w:space="0" w:color="auto"/>
                                              </w:divBdr>
                                              <w:divsChild>
                                                <w:div w:id="1787037197">
                                                  <w:marLeft w:val="0"/>
                                                  <w:marRight w:val="0"/>
                                                  <w:marTop w:val="0"/>
                                                  <w:marBottom w:val="0"/>
                                                  <w:divBdr>
                                                    <w:top w:val="none" w:sz="0" w:space="0" w:color="auto"/>
                                                    <w:left w:val="none" w:sz="0" w:space="0" w:color="auto"/>
                                                    <w:bottom w:val="none" w:sz="0" w:space="0" w:color="auto"/>
                                                    <w:right w:val="none" w:sz="0" w:space="0" w:color="auto"/>
                                                  </w:divBdr>
                                                  <w:divsChild>
                                                    <w:div w:id="1085492532">
                                                      <w:marLeft w:val="0"/>
                                                      <w:marRight w:val="0"/>
                                                      <w:marTop w:val="0"/>
                                                      <w:marBottom w:val="0"/>
                                                      <w:divBdr>
                                                        <w:top w:val="none" w:sz="0" w:space="0" w:color="auto"/>
                                                        <w:left w:val="none" w:sz="0" w:space="0" w:color="auto"/>
                                                        <w:bottom w:val="none" w:sz="0" w:space="0" w:color="auto"/>
                                                        <w:right w:val="none" w:sz="0" w:space="0" w:color="auto"/>
                                                      </w:divBdr>
                                                      <w:divsChild>
                                                        <w:div w:id="173149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964780">
          <w:marLeft w:val="0"/>
          <w:marRight w:val="0"/>
          <w:marTop w:val="0"/>
          <w:marBottom w:val="0"/>
          <w:divBdr>
            <w:top w:val="none" w:sz="0" w:space="0" w:color="auto"/>
            <w:left w:val="none" w:sz="0" w:space="0" w:color="auto"/>
            <w:bottom w:val="none" w:sz="0" w:space="0" w:color="auto"/>
            <w:right w:val="none" w:sz="0" w:space="0" w:color="auto"/>
          </w:divBdr>
          <w:divsChild>
            <w:div w:id="1242331912">
              <w:marLeft w:val="0"/>
              <w:marRight w:val="0"/>
              <w:marTop w:val="0"/>
              <w:marBottom w:val="0"/>
              <w:divBdr>
                <w:top w:val="none" w:sz="0" w:space="0" w:color="auto"/>
                <w:left w:val="none" w:sz="0" w:space="0" w:color="auto"/>
                <w:bottom w:val="none" w:sz="0" w:space="0" w:color="auto"/>
                <w:right w:val="none" w:sz="0" w:space="0" w:color="auto"/>
              </w:divBdr>
              <w:divsChild>
                <w:div w:id="6464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013748">
      <w:bodyDiv w:val="1"/>
      <w:marLeft w:val="0"/>
      <w:marRight w:val="0"/>
      <w:marTop w:val="0"/>
      <w:marBottom w:val="0"/>
      <w:divBdr>
        <w:top w:val="none" w:sz="0" w:space="0" w:color="auto"/>
        <w:left w:val="none" w:sz="0" w:space="0" w:color="auto"/>
        <w:bottom w:val="none" w:sz="0" w:space="0" w:color="auto"/>
        <w:right w:val="none" w:sz="0" w:space="0" w:color="auto"/>
      </w:divBdr>
    </w:div>
    <w:div w:id="2094426174">
      <w:bodyDiv w:val="1"/>
      <w:marLeft w:val="0"/>
      <w:marRight w:val="0"/>
      <w:marTop w:val="0"/>
      <w:marBottom w:val="0"/>
      <w:divBdr>
        <w:top w:val="none" w:sz="0" w:space="0" w:color="auto"/>
        <w:left w:val="none" w:sz="0" w:space="0" w:color="auto"/>
        <w:bottom w:val="none" w:sz="0" w:space="0" w:color="auto"/>
        <w:right w:val="none" w:sz="0" w:space="0" w:color="auto"/>
      </w:divBdr>
      <w:divsChild>
        <w:div w:id="756094886">
          <w:marLeft w:val="0"/>
          <w:marRight w:val="0"/>
          <w:marTop w:val="0"/>
          <w:marBottom w:val="0"/>
          <w:divBdr>
            <w:top w:val="single" w:sz="2" w:space="0" w:color="E3E3E3"/>
            <w:left w:val="single" w:sz="2" w:space="0" w:color="E3E3E3"/>
            <w:bottom w:val="single" w:sz="2" w:space="0" w:color="E3E3E3"/>
            <w:right w:val="single" w:sz="2" w:space="0" w:color="E3E3E3"/>
          </w:divBdr>
          <w:divsChild>
            <w:div w:id="1340230339">
              <w:marLeft w:val="0"/>
              <w:marRight w:val="0"/>
              <w:marTop w:val="100"/>
              <w:marBottom w:val="100"/>
              <w:divBdr>
                <w:top w:val="single" w:sz="2" w:space="0" w:color="E3E3E3"/>
                <w:left w:val="single" w:sz="2" w:space="0" w:color="E3E3E3"/>
                <w:bottom w:val="single" w:sz="2" w:space="0" w:color="E3E3E3"/>
                <w:right w:val="single" w:sz="2" w:space="0" w:color="E3E3E3"/>
              </w:divBdr>
              <w:divsChild>
                <w:div w:id="1779372983">
                  <w:marLeft w:val="0"/>
                  <w:marRight w:val="0"/>
                  <w:marTop w:val="0"/>
                  <w:marBottom w:val="0"/>
                  <w:divBdr>
                    <w:top w:val="single" w:sz="2" w:space="0" w:color="E3E3E3"/>
                    <w:left w:val="single" w:sz="2" w:space="0" w:color="E3E3E3"/>
                    <w:bottom w:val="single" w:sz="2" w:space="0" w:color="E3E3E3"/>
                    <w:right w:val="single" w:sz="2" w:space="0" w:color="E3E3E3"/>
                  </w:divBdr>
                  <w:divsChild>
                    <w:div w:id="637422066">
                      <w:marLeft w:val="0"/>
                      <w:marRight w:val="0"/>
                      <w:marTop w:val="0"/>
                      <w:marBottom w:val="0"/>
                      <w:divBdr>
                        <w:top w:val="single" w:sz="2" w:space="0" w:color="E3E3E3"/>
                        <w:left w:val="single" w:sz="2" w:space="0" w:color="E3E3E3"/>
                        <w:bottom w:val="single" w:sz="2" w:space="0" w:color="E3E3E3"/>
                        <w:right w:val="single" w:sz="2" w:space="0" w:color="E3E3E3"/>
                      </w:divBdr>
                      <w:divsChild>
                        <w:div w:id="921765763">
                          <w:marLeft w:val="0"/>
                          <w:marRight w:val="0"/>
                          <w:marTop w:val="0"/>
                          <w:marBottom w:val="0"/>
                          <w:divBdr>
                            <w:top w:val="single" w:sz="2" w:space="0" w:color="E3E3E3"/>
                            <w:left w:val="single" w:sz="2" w:space="0" w:color="E3E3E3"/>
                            <w:bottom w:val="single" w:sz="2" w:space="0" w:color="E3E3E3"/>
                            <w:right w:val="single" w:sz="2" w:space="0" w:color="E3E3E3"/>
                          </w:divBdr>
                          <w:divsChild>
                            <w:div w:id="1724601121">
                              <w:marLeft w:val="0"/>
                              <w:marRight w:val="0"/>
                              <w:marTop w:val="0"/>
                              <w:marBottom w:val="0"/>
                              <w:divBdr>
                                <w:top w:val="single" w:sz="2" w:space="0" w:color="E3E3E3"/>
                                <w:left w:val="single" w:sz="2" w:space="0" w:color="E3E3E3"/>
                                <w:bottom w:val="single" w:sz="2" w:space="0" w:color="E3E3E3"/>
                                <w:right w:val="single" w:sz="2" w:space="0" w:color="E3E3E3"/>
                              </w:divBdr>
                              <w:divsChild>
                                <w:div w:id="520779920">
                                  <w:marLeft w:val="0"/>
                                  <w:marRight w:val="0"/>
                                  <w:marTop w:val="0"/>
                                  <w:marBottom w:val="0"/>
                                  <w:divBdr>
                                    <w:top w:val="single" w:sz="2" w:space="0" w:color="E3E3E3"/>
                                    <w:left w:val="single" w:sz="2" w:space="0" w:color="E3E3E3"/>
                                    <w:bottom w:val="single" w:sz="2" w:space="0" w:color="E3E3E3"/>
                                    <w:right w:val="single" w:sz="2" w:space="0" w:color="E3E3E3"/>
                                  </w:divBdr>
                                  <w:divsChild>
                                    <w:div w:id="14205241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95585443">
      <w:bodyDiv w:val="1"/>
      <w:marLeft w:val="0"/>
      <w:marRight w:val="0"/>
      <w:marTop w:val="0"/>
      <w:marBottom w:val="0"/>
      <w:divBdr>
        <w:top w:val="none" w:sz="0" w:space="0" w:color="auto"/>
        <w:left w:val="none" w:sz="0" w:space="0" w:color="auto"/>
        <w:bottom w:val="none" w:sz="0" w:space="0" w:color="auto"/>
        <w:right w:val="none" w:sz="0" w:space="0" w:color="auto"/>
      </w:divBdr>
    </w:div>
    <w:div w:id="2103213930">
      <w:bodyDiv w:val="1"/>
      <w:marLeft w:val="0"/>
      <w:marRight w:val="0"/>
      <w:marTop w:val="0"/>
      <w:marBottom w:val="0"/>
      <w:divBdr>
        <w:top w:val="none" w:sz="0" w:space="0" w:color="auto"/>
        <w:left w:val="none" w:sz="0" w:space="0" w:color="auto"/>
        <w:bottom w:val="none" w:sz="0" w:space="0" w:color="auto"/>
        <w:right w:val="none" w:sz="0" w:space="0" w:color="auto"/>
      </w:divBdr>
      <w:divsChild>
        <w:div w:id="685518524">
          <w:marLeft w:val="-720"/>
          <w:marRight w:val="0"/>
          <w:marTop w:val="0"/>
          <w:marBottom w:val="0"/>
          <w:divBdr>
            <w:top w:val="none" w:sz="0" w:space="0" w:color="auto"/>
            <w:left w:val="none" w:sz="0" w:space="0" w:color="auto"/>
            <w:bottom w:val="none" w:sz="0" w:space="0" w:color="auto"/>
            <w:right w:val="none" w:sz="0" w:space="0" w:color="auto"/>
          </w:divBdr>
        </w:div>
      </w:divsChild>
    </w:div>
    <w:div w:id="2124837271">
      <w:bodyDiv w:val="1"/>
      <w:marLeft w:val="0"/>
      <w:marRight w:val="0"/>
      <w:marTop w:val="0"/>
      <w:marBottom w:val="0"/>
      <w:divBdr>
        <w:top w:val="none" w:sz="0" w:space="0" w:color="auto"/>
        <w:left w:val="none" w:sz="0" w:space="0" w:color="auto"/>
        <w:bottom w:val="none" w:sz="0" w:space="0" w:color="auto"/>
        <w:right w:val="none" w:sz="0" w:space="0" w:color="auto"/>
      </w:divBdr>
      <w:divsChild>
        <w:div w:id="1788307093">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47604/jhrl.1390" TargetMode="External"/><Relationship Id="rId18" Type="http://schemas.openxmlformats.org/officeDocument/2006/relationships/hyperlink" Target="https://www.constituteproject.org/constitution/Kenya_2010.pdf" TargetMode="External"/><Relationship Id="rId26" Type="http://schemas.openxmlformats.org/officeDocument/2006/relationships/hyperlink" Target="http://erepository.uonbi.ac.ke/bitstream/handle/11295/97128/Mutwiri_Factors%20influencing%20public%20participation.pdf?sequence=1" TargetMode="External"/><Relationship Id="rId39" Type="http://schemas.openxmlformats.org/officeDocument/2006/relationships/hyperlink" Target="https://www.nationalgeographic.co.uk/2017/06/machakos-county-kenya" TargetMode="External"/><Relationship Id="rId21" Type="http://schemas.openxmlformats.org/officeDocument/2006/relationships/hyperlink" Target="https://doi.org/10.1037/pro0000467" TargetMode="External"/><Relationship Id="rId34" Type="http://schemas.openxmlformats.org/officeDocument/2006/relationships/hyperlink" Target="https://doi.org/10.1287/serv.2.1_2.126" TargetMode="External"/><Relationship Id="rId42" Type="http://schemas.openxmlformats.org/officeDocument/2006/relationships/hyperlink" Target="https://countytoolkit.devolution.go.ke/public-participation" TargetMode="External"/><Relationship Id="rId47" Type="http://schemas.openxmlformats.org/officeDocument/2006/relationships/hyperlink" Target="http://www.gdrc.org/u-gov/part-gov/index.html" TargetMode="External"/><Relationship Id="rId50" Type="http://schemas.openxmlformats.org/officeDocument/2006/relationships/hyperlink" Target="https://www.preventionweb.net/files/49324_unisdrmeframeworkver1.0.pdf" TargetMode="External"/><Relationship Id="rId55" Type="http://schemas.openxmlformats.org/officeDocument/2006/relationships/hyperlink" Target="https://doi.org/10.52372/kjps36402"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57/978-1-137-52548-2_1" TargetMode="External"/><Relationship Id="rId29" Type="http://schemas.openxmlformats.org/officeDocument/2006/relationships/hyperlink" Target="https://doi.org/10.31686/ijier.vol8.iss10.2593" TargetMode="External"/><Relationship Id="rId11" Type="http://schemas.openxmlformats.org/officeDocument/2006/relationships/image" Target="media/image4.jpeg"/><Relationship Id="rId24" Type="http://schemas.openxmlformats.org/officeDocument/2006/relationships/hyperlink" Target="https://repository.kippra.or.ke/handle/123456789/1015" TargetMode="External"/><Relationship Id="rId32" Type="http://schemas.openxmlformats.org/officeDocument/2006/relationships/hyperlink" Target="https://doi.org/10.1287/serv.2.1_2.126" TargetMode="External"/><Relationship Id="rId37" Type="http://schemas.openxmlformats.org/officeDocument/2006/relationships/hyperlink" Target="https://doi.org/10.1080/17430437.2013.856616" TargetMode="External"/><Relationship Id="rId40" Type="http://schemas.openxmlformats.org/officeDocument/2006/relationships/hyperlink" Target="https://doi.org/10.1257/jep.5.1.97" TargetMode="External"/><Relationship Id="rId45" Type="http://schemas.openxmlformats.org/officeDocument/2006/relationships/hyperlink" Target="https://doi.org/10.1093/publius/pjw025" TargetMode="External"/><Relationship Id="rId53" Type="http://schemas.openxmlformats.org/officeDocument/2006/relationships/hyperlink" Target="https://www.usaid.gov/democracy" TargetMode="External"/><Relationship Id="rId58" Type="http://schemas.openxmlformats.org/officeDocument/2006/relationships/image" Target="media/image5.wmf"/><Relationship Id="rId5" Type="http://schemas.openxmlformats.org/officeDocument/2006/relationships/webSettings" Target="webSettings.xml"/><Relationship Id="rId61" Type="http://schemas.openxmlformats.org/officeDocument/2006/relationships/image" Target="media/image8.png"/><Relationship Id="rId19" Type="http://schemas.openxmlformats.org/officeDocument/2006/relationships/hyperlink" Target="https://www.oxfordbibliographies.com/display/document/obo-9780199743292/obo-9780199743292-0243.xml" TargetMode="External"/><Relationship Id="rId14" Type="http://schemas.openxmlformats.org/officeDocument/2006/relationships/hyperlink" Target="http://www.linkedin.com" TargetMode="External"/><Relationship Id="rId22" Type="http://schemas.openxmlformats.org/officeDocument/2006/relationships/hyperlink" Target="https://doi.org/10.1080/10632921.2019.1617813" TargetMode="External"/><Relationship Id="rId27" Type="http://schemas.openxmlformats.org/officeDocument/2006/relationships/hyperlink" Target="https://kippra.or.ke/enhancing-own-source-revenue-collections-across-counties-in-kenya/" TargetMode="External"/><Relationship Id="rId30" Type="http://schemas.openxmlformats.org/officeDocument/2006/relationships/hyperlink" Target="https://doi.org/10.1002/9781118955567.wbieoc113" TargetMode="External"/><Relationship Id="rId35" Type="http://schemas.openxmlformats.org/officeDocument/2006/relationships/hyperlink" Target="http://erepository.uonbi.ac.ke/bitstream/handle/11295/75528/Moindi_Resource%20Allocation%20Strategies%20In%20Devolved%20System%20Of%20Govenance%20In%20Selected%20Counties%20In%20Kenya.pdf" TargetMode="External"/><Relationship Id="rId43" Type="http://schemas.openxmlformats.org/officeDocument/2006/relationships/hyperlink" Target="https://doi.org/10.1002/hsr2.770" TargetMode="External"/><Relationship Id="rId48" Type="http://schemas.openxmlformats.org/officeDocument/2006/relationships/hyperlink" Target="https://repository.kippra.or.ke/handle/123456789/1010" TargetMode="External"/><Relationship Id="rId56" Type="http://schemas.openxmlformats.org/officeDocument/2006/relationships/hyperlink" Target="https://doi.org/10.1002/9781119438519.ch5"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ohchr.org/en/good-governance/about-good-governance"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doi.org/10.4135/9781473957992" TargetMode="External"/><Relationship Id="rId25" Type="http://schemas.openxmlformats.org/officeDocument/2006/relationships/hyperlink" Target="https://doi.org/10.1007/s40647-017-0197-4" TargetMode="External"/><Relationship Id="rId33" Type="http://schemas.openxmlformats.org/officeDocument/2006/relationships/hyperlink" Target="https://doi.org/10.9745/GHSP-D-22-00246" TargetMode="External"/><Relationship Id="rId38" Type="http://schemas.openxmlformats.org/officeDocument/2006/relationships/hyperlink" Target="https://www.researchgate.net/publication/376267336_Governance_An_Analysis_of_Governmental_Change" TargetMode="External"/><Relationship Id="rId46" Type="http://schemas.openxmlformats.org/officeDocument/2006/relationships/hyperlink" Target="https://doi.org/10.1093/acrefore/9780190846626.013.17" TargetMode="External"/><Relationship Id="rId59" Type="http://schemas.openxmlformats.org/officeDocument/2006/relationships/image" Target="media/image6.png"/><Relationship Id="rId20" Type="http://schemas.openxmlformats.org/officeDocument/2006/relationships/hyperlink" Target="https://opencounty.org/county-about.php?com=8&amp;cid=16" TargetMode="External"/><Relationship Id="rId41" Type="http://schemas.openxmlformats.org/officeDocument/2006/relationships/hyperlink" Target="https://www.paperpublications.org/upload/book/paperpdf-1605697039.pdf" TargetMode="External"/><Relationship Id="rId54" Type="http://schemas.openxmlformats.org/officeDocument/2006/relationships/hyperlink" Target="https://newsroom.amref.org/news/2019/12/kajiado-county-enacts-policy-to-end-female-genital-mutilation/"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sdsnet.com/ijds-v6n8-26.pdf" TargetMode="External"/><Relationship Id="rId23" Type="http://schemas.openxmlformats.org/officeDocument/2006/relationships/hyperlink" Target="https://www.academia.edu/44050955/CHALLENGES_FACING_IMPLEMENTATION_OF_DEVOLUTION_IN_KENYA" TargetMode="External"/><Relationship Id="rId28" Type="http://schemas.openxmlformats.org/officeDocument/2006/relationships/hyperlink" Target="https://housingfinanceafrica.org/app/uploads/VOLUME-II-KPHC-2019.pdf" TargetMode="External"/><Relationship Id="rId36" Type="http://schemas.openxmlformats.org/officeDocument/2006/relationships/hyperlink" Target="https://doi.org/10.1108/sampj-07-2021-0298" TargetMode="External"/><Relationship Id="rId49" Type="http://schemas.openxmlformats.org/officeDocument/2006/relationships/hyperlink" Target="https://iprjb.org/journals/index.php/JPPA/article/download/884/1007" TargetMode="External"/><Relationship Id="rId57" Type="http://schemas.openxmlformats.org/officeDocument/2006/relationships/hyperlink" Target="https://doi.org/10.1007/978-0-387-85764-0_14" TargetMode="External"/><Relationship Id="rId10" Type="http://schemas.openxmlformats.org/officeDocument/2006/relationships/image" Target="media/image3.jpeg"/><Relationship Id="rId31" Type="http://schemas.openxmlformats.org/officeDocument/2006/relationships/hyperlink" Target="https://www.ircwash.org/sites/default/files/Manning-2003-Devolution.pdf" TargetMode="External"/><Relationship Id="rId44" Type="http://schemas.openxmlformats.org/officeDocument/2006/relationships/hyperlink" Target="https://doi.org/10.5296/ijld.v7i4.12374" TargetMode="External"/><Relationship Id="rId52" Type="http://schemas.openxmlformats.org/officeDocument/2006/relationships/hyperlink" Target="https://doi.org/10.1080/09537287.2023.2251424" TargetMode="External"/><Relationship Id="rId6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579BF-1CEC-41A4-8BCF-37EE483BB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118</Pages>
  <Words>28738</Words>
  <Characters>163812</Characters>
  <Application>Microsoft Office Word</Application>
  <DocSecurity>0</DocSecurity>
  <Lines>1365</Lines>
  <Paragraphs>384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dcterms:created xsi:type="dcterms:W3CDTF">2024-07-02T11:25:00Z</dcterms:created>
  <dcterms:modified xsi:type="dcterms:W3CDTF">2024-07-02T15:04:00Z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3b15b13775e4191a49fd2444811b6c47fee60ac6b0603e01b7fbab945113ff95</vt:lpwstr>
  </property>
</Properties>
</file>